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val="0"/>
        <w:spacing w:line="24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p>
    <w:p>
      <w:pPr>
        <w:pStyle w:val="17"/>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center"/>
        <w:textAlignment w:val="auto"/>
        <w:rPr>
          <w:rFonts w:hint="default" w:ascii="Times New Roman" w:hAnsi="Times New Roman" w:eastAsia="方正小标宋_GBK" w:cs="Times New Roman"/>
          <w:b w:val="0"/>
          <w:bCs w:val="0"/>
          <w:color w:val="auto"/>
          <w:sz w:val="52"/>
          <w:szCs w:val="52"/>
          <w:highlight w:val="none"/>
        </w:rPr>
      </w:pPr>
    </w:p>
    <w:p>
      <w:pPr>
        <w:pStyle w:val="17"/>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center"/>
        <w:textAlignment w:val="auto"/>
        <w:rPr>
          <w:rFonts w:hint="default" w:ascii="Times New Roman" w:hAnsi="Times New Roman" w:eastAsia="方正小标宋_GBK" w:cs="Times New Roman"/>
          <w:b w:val="0"/>
          <w:bCs w:val="0"/>
          <w:color w:val="auto"/>
          <w:sz w:val="52"/>
          <w:szCs w:val="52"/>
          <w:highlight w:val="none"/>
        </w:rPr>
      </w:pPr>
    </w:p>
    <w:p>
      <w:pPr>
        <w:pStyle w:val="17"/>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center"/>
        <w:textAlignment w:val="auto"/>
        <w:rPr>
          <w:rFonts w:hint="default" w:ascii="Times New Roman" w:hAnsi="Times New Roman" w:eastAsia="方正小标宋_GBK" w:cs="Times New Roman"/>
          <w:b w:val="0"/>
          <w:bCs w:val="0"/>
          <w:color w:val="auto"/>
          <w:sz w:val="52"/>
          <w:szCs w:val="52"/>
          <w:highlight w:val="none"/>
        </w:rPr>
      </w:pPr>
      <w:r>
        <w:rPr>
          <w:rFonts w:hint="default" w:ascii="Times New Roman" w:hAnsi="Times New Roman" w:eastAsia="方正小标宋_GBK" w:cs="Times New Roman"/>
          <w:b w:val="0"/>
          <w:bCs w:val="0"/>
          <w:color w:val="auto"/>
          <w:sz w:val="52"/>
          <w:szCs w:val="52"/>
          <w:highlight w:val="none"/>
        </w:rPr>
        <w:t>202</w:t>
      </w:r>
      <w:r>
        <w:rPr>
          <w:rFonts w:hint="default" w:ascii="Times New Roman" w:hAnsi="Times New Roman" w:eastAsia="方正小标宋_GBK" w:cs="Times New Roman"/>
          <w:b w:val="0"/>
          <w:bCs w:val="0"/>
          <w:color w:val="auto"/>
          <w:sz w:val="52"/>
          <w:szCs w:val="52"/>
          <w:highlight w:val="none"/>
          <w:lang w:val="en-US" w:eastAsia="zh-CN"/>
        </w:rPr>
        <w:t>5</w:t>
      </w:r>
      <w:r>
        <w:rPr>
          <w:rFonts w:hint="default" w:ascii="Times New Roman" w:hAnsi="Times New Roman" w:eastAsia="方正小标宋_GBK" w:cs="Times New Roman"/>
          <w:b w:val="0"/>
          <w:bCs w:val="0"/>
          <w:color w:val="auto"/>
          <w:sz w:val="52"/>
          <w:szCs w:val="52"/>
          <w:highlight w:val="none"/>
        </w:rPr>
        <w:t>年全区住房城乡建设行业职业技能竞赛技术文件</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both"/>
        <w:textAlignment w:val="auto"/>
        <w:rPr>
          <w:rFonts w:hint="default" w:ascii="Times New Roman" w:hAnsi="Times New Roman" w:eastAsia="方正仿宋_GBK" w:cs="Times New Roman"/>
          <w:b w:val="0"/>
          <w:bCs w:val="0"/>
          <w:color w:val="auto"/>
          <w:kern w:val="0"/>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both"/>
        <w:textAlignment w:val="auto"/>
        <w:rPr>
          <w:rFonts w:hint="default" w:ascii="Times New Roman" w:hAnsi="Times New Roman" w:eastAsia="方正仿宋_GBK" w:cs="Times New Roman"/>
          <w:b w:val="0"/>
          <w:bCs w:val="0"/>
          <w:color w:val="auto"/>
          <w:kern w:val="0"/>
          <w:sz w:val="32"/>
          <w:szCs w:val="32"/>
          <w:highlight w:val="none"/>
        </w:rPr>
      </w:pPr>
    </w:p>
    <w:p>
      <w:pPr>
        <w:pStyle w:val="17"/>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center"/>
        <w:textAlignment w:val="auto"/>
        <w:rPr>
          <w:rFonts w:hint="default" w:ascii="Times New Roman" w:hAnsi="Times New Roman" w:eastAsia="方正小标宋_GBK" w:cs="Times New Roman"/>
          <w:b w:val="0"/>
          <w:bCs w:val="0"/>
          <w:color w:val="auto"/>
          <w:sz w:val="72"/>
          <w:szCs w:val="72"/>
          <w:highlight w:val="none"/>
          <w:lang w:val="en-US" w:eastAsia="zh-CN"/>
        </w:rPr>
      </w:pPr>
      <w:r>
        <w:rPr>
          <w:rFonts w:hint="default" w:ascii="Times New Roman" w:hAnsi="Times New Roman" w:eastAsia="方正小标宋_GBK" w:cs="Times New Roman"/>
          <w:b w:val="0"/>
          <w:bCs w:val="0"/>
          <w:color w:val="auto"/>
          <w:sz w:val="72"/>
          <w:szCs w:val="72"/>
          <w:highlight w:val="none"/>
          <w:lang w:val="en-US" w:eastAsia="zh-CN"/>
        </w:rPr>
        <w:t>园</w:t>
      </w:r>
    </w:p>
    <w:p>
      <w:pPr>
        <w:pStyle w:val="17"/>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center"/>
        <w:textAlignment w:val="auto"/>
        <w:rPr>
          <w:rFonts w:hint="default" w:ascii="Times New Roman" w:hAnsi="Times New Roman" w:eastAsia="方正小标宋_GBK" w:cs="Times New Roman"/>
          <w:b w:val="0"/>
          <w:bCs w:val="0"/>
          <w:color w:val="auto"/>
          <w:sz w:val="72"/>
          <w:szCs w:val="72"/>
          <w:highlight w:val="none"/>
          <w:lang w:val="en-US" w:eastAsia="zh-CN"/>
        </w:rPr>
      </w:pPr>
      <w:r>
        <w:rPr>
          <w:rFonts w:hint="default" w:ascii="Times New Roman" w:hAnsi="Times New Roman" w:eastAsia="方正小标宋_GBK" w:cs="Times New Roman"/>
          <w:b w:val="0"/>
          <w:bCs w:val="0"/>
          <w:color w:val="auto"/>
          <w:sz w:val="72"/>
          <w:szCs w:val="72"/>
          <w:highlight w:val="none"/>
          <w:lang w:val="en-US" w:eastAsia="zh-CN"/>
        </w:rPr>
        <w:t>林</w:t>
      </w:r>
    </w:p>
    <w:p>
      <w:pPr>
        <w:pStyle w:val="17"/>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center"/>
        <w:textAlignment w:val="auto"/>
        <w:rPr>
          <w:rFonts w:hint="default" w:ascii="Times New Roman" w:hAnsi="Times New Roman" w:eastAsia="方正小标宋_GBK" w:cs="Times New Roman"/>
          <w:b w:val="0"/>
          <w:bCs w:val="0"/>
          <w:color w:val="auto"/>
          <w:sz w:val="72"/>
          <w:szCs w:val="72"/>
          <w:highlight w:val="none"/>
          <w:lang w:val="en-US" w:eastAsia="zh-CN"/>
        </w:rPr>
      </w:pPr>
      <w:r>
        <w:rPr>
          <w:rFonts w:hint="default" w:ascii="Times New Roman" w:hAnsi="Times New Roman" w:eastAsia="方正小标宋_GBK" w:cs="Times New Roman"/>
          <w:b w:val="0"/>
          <w:bCs w:val="0"/>
          <w:color w:val="auto"/>
          <w:sz w:val="72"/>
          <w:szCs w:val="72"/>
          <w:highlight w:val="none"/>
          <w:lang w:val="en-US" w:eastAsia="zh-CN"/>
        </w:rPr>
        <w:t>绿</w:t>
      </w:r>
    </w:p>
    <w:p>
      <w:pPr>
        <w:pStyle w:val="17"/>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center"/>
        <w:textAlignment w:val="auto"/>
        <w:rPr>
          <w:rFonts w:hint="default" w:ascii="Times New Roman" w:hAnsi="Times New Roman" w:eastAsia="方正小标宋_GBK" w:cs="Times New Roman"/>
          <w:b w:val="0"/>
          <w:bCs w:val="0"/>
          <w:color w:val="auto"/>
          <w:sz w:val="72"/>
          <w:szCs w:val="72"/>
          <w:highlight w:val="none"/>
          <w:lang w:val="en-US" w:eastAsia="zh-CN"/>
        </w:rPr>
      </w:pPr>
      <w:r>
        <w:rPr>
          <w:rFonts w:hint="default" w:ascii="Times New Roman" w:hAnsi="Times New Roman" w:eastAsia="方正小标宋_GBK" w:cs="Times New Roman"/>
          <w:b w:val="0"/>
          <w:bCs w:val="0"/>
          <w:color w:val="auto"/>
          <w:sz w:val="72"/>
          <w:szCs w:val="72"/>
          <w:highlight w:val="none"/>
          <w:lang w:val="en-US" w:eastAsia="zh-CN"/>
        </w:rPr>
        <w:t>化</w:t>
      </w:r>
    </w:p>
    <w:p>
      <w:pPr>
        <w:pStyle w:val="17"/>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center"/>
        <w:textAlignment w:val="auto"/>
        <w:rPr>
          <w:rFonts w:hint="default" w:ascii="Times New Roman" w:hAnsi="Times New Roman" w:eastAsia="方正小标宋_GBK" w:cs="Times New Roman"/>
          <w:b w:val="0"/>
          <w:bCs w:val="0"/>
          <w:color w:val="auto"/>
          <w:sz w:val="72"/>
          <w:szCs w:val="72"/>
          <w:highlight w:val="none"/>
          <w:lang w:val="en-US" w:eastAsia="zh-CN"/>
        </w:rPr>
      </w:pPr>
      <w:r>
        <w:rPr>
          <w:rFonts w:hint="default" w:ascii="Times New Roman" w:hAnsi="Times New Roman" w:eastAsia="方正小标宋_GBK" w:cs="Times New Roman"/>
          <w:b w:val="0"/>
          <w:bCs w:val="0"/>
          <w:color w:val="auto"/>
          <w:sz w:val="72"/>
          <w:szCs w:val="72"/>
          <w:highlight w:val="none"/>
          <w:lang w:val="en-US" w:eastAsia="zh-CN"/>
        </w:rPr>
        <w:t>工</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both"/>
        <w:textAlignment w:val="auto"/>
        <w:rPr>
          <w:rFonts w:hint="default" w:ascii="Times New Roman" w:hAnsi="Times New Roman" w:eastAsia="方正黑体_GBK" w:cs="Times New Roman"/>
          <w:b w:val="0"/>
          <w:bCs w:val="0"/>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both"/>
        <w:textAlignment w:val="auto"/>
        <w:rPr>
          <w:rFonts w:hint="default" w:ascii="Times New Roman" w:hAnsi="Times New Roman" w:eastAsia="方正黑体_GBK" w:cs="Times New Roman"/>
          <w:b w:val="0"/>
          <w:bCs w:val="0"/>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both"/>
        <w:textAlignment w:val="auto"/>
        <w:rPr>
          <w:rFonts w:hint="default" w:ascii="Times New Roman" w:hAnsi="Times New Roman" w:eastAsia="方正黑体_GBK" w:cs="Times New Roman"/>
          <w:b w:val="0"/>
          <w:bCs w:val="0"/>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both"/>
        <w:textAlignment w:val="auto"/>
        <w:rPr>
          <w:rFonts w:hint="default" w:ascii="Times New Roman" w:hAnsi="Times New Roman" w:eastAsia="方正黑体_GBK" w:cs="Times New Roman"/>
          <w:b w:val="0"/>
          <w:bCs w:val="0"/>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both"/>
        <w:textAlignment w:val="auto"/>
        <w:rPr>
          <w:rFonts w:hint="default" w:ascii="Times New Roman" w:hAnsi="Times New Roman" w:eastAsia="方正黑体_GBK" w:cs="Times New Roman"/>
          <w:b w:val="0"/>
          <w:bCs w:val="0"/>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both"/>
        <w:textAlignment w:val="auto"/>
        <w:rPr>
          <w:rFonts w:hint="default" w:ascii="Times New Roman" w:hAnsi="Times New Roman" w:eastAsia="方正黑体_GBK" w:cs="Times New Roman"/>
          <w:b w:val="0"/>
          <w:bCs w:val="0"/>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both"/>
        <w:textAlignment w:val="auto"/>
        <w:rPr>
          <w:rFonts w:hint="default" w:ascii="Times New Roman" w:hAnsi="Times New Roman" w:eastAsia="方正黑体_GBK" w:cs="Times New Roman"/>
          <w:b w:val="0"/>
          <w:bCs w:val="0"/>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center"/>
        <w:textAlignment w:val="auto"/>
        <w:rPr>
          <w:rFonts w:hint="default" w:ascii="Times New Roman" w:hAnsi="Times New Roman" w:eastAsia="方正黑体_GBK" w:cs="Times New Roman"/>
          <w:b w:val="0"/>
          <w:bCs w:val="0"/>
          <w:color w:val="auto"/>
          <w:sz w:val="32"/>
          <w:szCs w:val="32"/>
          <w:highlight w:val="none"/>
        </w:rPr>
      </w:pPr>
      <w:r>
        <w:rPr>
          <w:rFonts w:hint="default" w:ascii="Times New Roman" w:hAnsi="Times New Roman" w:eastAsia="方正黑体_GBK" w:cs="Times New Roman"/>
          <w:b w:val="0"/>
          <w:bCs w:val="0"/>
          <w:color w:val="auto"/>
          <w:sz w:val="32"/>
          <w:szCs w:val="32"/>
          <w:highlight w:val="none"/>
        </w:rPr>
        <w:t>全区住房城乡建设</w:t>
      </w:r>
      <w:r>
        <w:rPr>
          <w:rFonts w:hint="default" w:ascii="Times New Roman" w:hAnsi="Times New Roman" w:eastAsia="方正黑体_GBK" w:cs="Times New Roman"/>
          <w:b w:val="0"/>
          <w:bCs w:val="0"/>
          <w:color w:val="auto"/>
          <w:sz w:val="32"/>
          <w:szCs w:val="32"/>
          <w:highlight w:val="none"/>
          <w:lang w:eastAsia="zh-CN"/>
        </w:rPr>
        <w:t>行业</w:t>
      </w:r>
      <w:r>
        <w:rPr>
          <w:rFonts w:hint="default" w:ascii="Times New Roman" w:hAnsi="Times New Roman" w:eastAsia="方正黑体_GBK" w:cs="Times New Roman"/>
          <w:b w:val="0"/>
          <w:bCs w:val="0"/>
          <w:color w:val="auto"/>
          <w:sz w:val="32"/>
          <w:szCs w:val="32"/>
          <w:highlight w:val="none"/>
        </w:rPr>
        <w:t>职业技能</w:t>
      </w:r>
      <w:r>
        <w:rPr>
          <w:rFonts w:hint="default" w:ascii="Times New Roman" w:hAnsi="Times New Roman" w:eastAsia="方正黑体_GBK" w:cs="Times New Roman"/>
          <w:b w:val="0"/>
          <w:bCs w:val="0"/>
          <w:color w:val="auto"/>
          <w:sz w:val="32"/>
          <w:szCs w:val="32"/>
          <w:highlight w:val="none"/>
          <w:lang w:eastAsia="zh-CN"/>
        </w:rPr>
        <w:t>竞</w:t>
      </w:r>
      <w:r>
        <w:rPr>
          <w:rFonts w:hint="default" w:ascii="Times New Roman" w:hAnsi="Times New Roman" w:eastAsia="方正黑体_GBK" w:cs="Times New Roman"/>
          <w:b w:val="0"/>
          <w:bCs w:val="0"/>
          <w:color w:val="auto"/>
          <w:sz w:val="32"/>
          <w:szCs w:val="32"/>
          <w:highlight w:val="none"/>
        </w:rPr>
        <w:t>赛组委会</w:t>
      </w:r>
    </w:p>
    <w:p>
      <w:pPr>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center"/>
        <w:textAlignment w:val="auto"/>
        <w:rPr>
          <w:rFonts w:hint="default" w:ascii="Times New Roman" w:hAnsi="Times New Roman" w:eastAsia="方正黑体_GBK" w:cs="Times New Roman"/>
          <w:b w:val="0"/>
          <w:bCs w:val="0"/>
          <w:color w:val="auto"/>
          <w:sz w:val="32"/>
          <w:szCs w:val="32"/>
          <w:highlight w:val="none"/>
        </w:rPr>
      </w:pPr>
      <w:r>
        <w:rPr>
          <w:rFonts w:hint="default" w:ascii="Times New Roman" w:hAnsi="Times New Roman" w:eastAsia="方正黑体_GBK" w:cs="Times New Roman"/>
          <w:b w:val="0"/>
          <w:bCs w:val="0"/>
          <w:color w:val="auto"/>
          <w:sz w:val="32"/>
          <w:szCs w:val="32"/>
          <w:highlight w:val="none"/>
        </w:rPr>
        <w:t>202</w:t>
      </w:r>
      <w:r>
        <w:rPr>
          <w:rFonts w:hint="default" w:ascii="Times New Roman" w:hAnsi="Times New Roman" w:eastAsia="方正黑体_GBK" w:cs="Times New Roman"/>
          <w:b w:val="0"/>
          <w:bCs w:val="0"/>
          <w:color w:val="auto"/>
          <w:sz w:val="32"/>
          <w:szCs w:val="32"/>
          <w:highlight w:val="none"/>
          <w:lang w:val="en-US" w:eastAsia="zh-CN"/>
        </w:rPr>
        <w:t>5</w:t>
      </w:r>
      <w:r>
        <w:rPr>
          <w:rFonts w:hint="default" w:ascii="Times New Roman" w:hAnsi="Times New Roman" w:eastAsia="方正黑体_GBK" w:cs="Times New Roman"/>
          <w:b w:val="0"/>
          <w:bCs w:val="0"/>
          <w:color w:val="auto"/>
          <w:sz w:val="32"/>
          <w:szCs w:val="32"/>
          <w:highlight w:val="none"/>
        </w:rPr>
        <w:t>年</w:t>
      </w:r>
      <w:r>
        <w:rPr>
          <w:rFonts w:hint="default" w:ascii="Times New Roman" w:hAnsi="Times New Roman" w:eastAsia="方正黑体_GBK" w:cs="Times New Roman"/>
          <w:b w:val="0"/>
          <w:bCs w:val="0"/>
          <w:color w:val="auto"/>
          <w:sz w:val="32"/>
          <w:szCs w:val="32"/>
          <w:highlight w:val="none"/>
          <w:lang w:val="en-US" w:eastAsia="zh-CN"/>
        </w:rPr>
        <w:t>8</w:t>
      </w:r>
      <w:r>
        <w:rPr>
          <w:rFonts w:hint="default" w:ascii="Times New Roman" w:hAnsi="Times New Roman" w:eastAsia="方正黑体_GBK" w:cs="Times New Roman"/>
          <w:b w:val="0"/>
          <w:bCs w:val="0"/>
          <w:color w:val="auto"/>
          <w:sz w:val="32"/>
          <w:szCs w:val="32"/>
          <w:highlight w:val="none"/>
        </w:rPr>
        <w:t>月</w:t>
      </w:r>
    </w:p>
    <w:p>
      <w:pPr>
        <w:pStyle w:val="17"/>
        <w:pageBreakBefore w:val="0"/>
        <w:widowControl w:val="0"/>
        <w:kinsoku/>
        <w:wordWrap/>
        <w:overflowPunct/>
        <w:topLinePunct w:val="0"/>
        <w:bidi w:val="0"/>
        <w:adjustRightInd w:val="0"/>
        <w:snapToGrid w:val="0"/>
        <w:spacing w:line="240" w:lineRule="auto"/>
        <w:ind w:left="0"/>
        <w:jc w:val="center"/>
        <w:rPr>
          <w:rFonts w:hint="default" w:ascii="Times New Roman" w:hAnsi="Times New Roman" w:eastAsia="方正黑体_GBK" w:cs="Times New Roman"/>
          <w:b w:val="0"/>
          <w:bCs w:val="0"/>
          <w:color w:val="auto"/>
          <w:sz w:val="44"/>
          <w:szCs w:val="44"/>
          <w:highlight w:val="none"/>
        </w:rPr>
        <w:sectPr>
          <w:footerReference r:id="rId5" w:type="default"/>
          <w:pgSz w:w="11906" w:h="16838"/>
          <w:pgMar w:top="1440" w:right="1800" w:bottom="1440" w:left="1800" w:header="851" w:footer="992" w:gutter="0"/>
          <w:pgNumType w:fmt="decimal"/>
          <w:cols w:space="425" w:num="1"/>
          <w:docGrid w:type="lines" w:linePitch="312" w:charSpace="0"/>
        </w:sectPr>
      </w:pPr>
    </w:p>
    <w:p>
      <w:pPr>
        <w:pStyle w:val="17"/>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center"/>
        <w:textAlignment w:val="auto"/>
        <w:rPr>
          <w:rFonts w:hint="default" w:ascii="Times New Roman" w:hAnsi="Times New Roman" w:eastAsia="方正小标宋_GBK" w:cs="Times New Roman"/>
          <w:b w:val="0"/>
          <w:bCs w:val="0"/>
          <w:color w:val="auto"/>
          <w:sz w:val="44"/>
          <w:szCs w:val="44"/>
          <w:highlight w:val="none"/>
        </w:rPr>
      </w:pPr>
      <w:r>
        <w:rPr>
          <w:rFonts w:hint="default" w:ascii="Times New Roman" w:hAnsi="Times New Roman" w:eastAsia="方正小标宋_GBK" w:cs="Times New Roman"/>
          <w:b w:val="0"/>
          <w:bCs w:val="0"/>
          <w:color w:val="auto"/>
          <w:sz w:val="44"/>
          <w:szCs w:val="44"/>
          <w:highlight w:val="none"/>
        </w:rPr>
        <w:t>目  录</w:t>
      </w:r>
    </w:p>
    <w:sdt>
      <w:sdtPr>
        <w:rPr>
          <w:rFonts w:hint="default" w:ascii="Times New Roman" w:hAnsi="Times New Roman" w:eastAsia="宋体" w:cs="Times New Roman"/>
          <w:b w:val="0"/>
          <w:bCs w:val="0"/>
          <w:color w:val="auto"/>
          <w:kern w:val="2"/>
          <w:sz w:val="21"/>
          <w:szCs w:val="24"/>
          <w:highlight w:val="none"/>
          <w:lang w:val="en-US" w:eastAsia="zh-CN" w:bidi="ar-SA"/>
        </w:rPr>
        <w:id w:val="147469369"/>
        <w15:color w:val="DBDBDB"/>
        <w:docPartObj>
          <w:docPartGallery w:val="Table of Contents"/>
          <w:docPartUnique/>
        </w:docPartObj>
      </w:sdtPr>
      <w:sdtEndPr>
        <w:rPr>
          <w:rFonts w:hint="default" w:ascii="Times New Roman" w:hAnsi="Times New Roman" w:eastAsia="方正小标宋_GBK" w:cs="Times New Roman"/>
          <w:b w:val="0"/>
          <w:bCs w:val="0"/>
          <w:color w:val="auto"/>
          <w:kern w:val="0"/>
          <w:sz w:val="32"/>
          <w:szCs w:val="44"/>
          <w:highlight w:val="none"/>
          <w:lang w:val="en-US" w:eastAsia="zh-CN" w:bidi="ar-SA"/>
        </w:rPr>
      </w:sdtEndPr>
      <w:sdtContent>
        <w:p>
          <w:pPr>
            <w:pageBreakBefore w:val="0"/>
            <w:kinsoku/>
            <w:wordWrap/>
            <w:overflowPunct/>
            <w:topLinePunct w:val="0"/>
            <w:bidi w:val="0"/>
            <w:spacing w:line="240" w:lineRule="auto"/>
            <w:ind w:left="0" w:leftChars="0" w:right="0" w:rightChars="0" w:firstLine="0" w:firstLineChars="0"/>
            <w:jc w:val="both"/>
            <w:rPr>
              <w:rFonts w:hint="default" w:ascii="Times New Roman" w:hAnsi="Times New Roman" w:cs="Times New Roman"/>
              <w:b w:val="0"/>
              <w:bCs w:val="0"/>
              <w:color w:val="auto"/>
              <w:highlight w:val="none"/>
            </w:rPr>
          </w:pP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firstLine="0" w:firstLineChars="0"/>
            <w:jc w:val="both"/>
            <w:textAlignment w:val="auto"/>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sz w:val="44"/>
              <w:szCs w:val="44"/>
              <w:highlight w:val="none"/>
            </w:rPr>
            <w:fldChar w:fldCharType="begin"/>
          </w:r>
          <w:r>
            <w:rPr>
              <w:rFonts w:hint="default" w:ascii="Times New Roman" w:hAnsi="Times New Roman" w:eastAsia="方正仿宋_GBK" w:cs="Times New Roman"/>
              <w:b w:val="0"/>
              <w:bCs w:val="0"/>
              <w:color w:val="auto"/>
              <w:sz w:val="44"/>
              <w:szCs w:val="44"/>
              <w:highlight w:val="none"/>
            </w:rPr>
            <w:instrText xml:space="preserve">TOC \o "1-1" \h \u </w:instrText>
          </w:r>
          <w:r>
            <w:rPr>
              <w:rFonts w:hint="default" w:ascii="Times New Roman" w:hAnsi="Times New Roman" w:eastAsia="方正仿宋_GBK" w:cs="Times New Roman"/>
              <w:b w:val="0"/>
              <w:bCs w:val="0"/>
              <w:color w:val="auto"/>
              <w:sz w:val="44"/>
              <w:szCs w:val="44"/>
              <w:highlight w:val="none"/>
            </w:rPr>
            <w:fldChar w:fldCharType="separate"/>
          </w:r>
          <w:r>
            <w:rPr>
              <w:rFonts w:hint="default" w:ascii="Times New Roman" w:hAnsi="Times New Roman" w:eastAsia="方正仿宋_GBK" w:cs="Times New Roman"/>
              <w:b w:val="0"/>
              <w:bCs w:val="0"/>
              <w:color w:val="auto"/>
              <w:szCs w:val="44"/>
              <w:highlight w:val="none"/>
            </w:rPr>
            <w:fldChar w:fldCharType="begin"/>
          </w:r>
          <w:r>
            <w:rPr>
              <w:rFonts w:hint="default" w:ascii="Times New Roman" w:hAnsi="Times New Roman" w:eastAsia="方正仿宋_GBK" w:cs="Times New Roman"/>
              <w:b w:val="0"/>
              <w:bCs w:val="0"/>
              <w:color w:val="auto"/>
              <w:szCs w:val="44"/>
              <w:highlight w:val="none"/>
            </w:rPr>
            <w:instrText xml:space="preserve"> HYPERLINK \l _Toc21877 </w:instrText>
          </w:r>
          <w:r>
            <w:rPr>
              <w:rFonts w:hint="default" w:ascii="Times New Roman" w:hAnsi="Times New Roman" w:eastAsia="方正仿宋_GBK" w:cs="Times New Roman"/>
              <w:b w:val="0"/>
              <w:bCs w:val="0"/>
              <w:color w:val="auto"/>
              <w:szCs w:val="44"/>
              <w:highlight w:val="none"/>
            </w:rPr>
            <w:fldChar w:fldCharType="separate"/>
          </w:r>
          <w:r>
            <w:rPr>
              <w:rFonts w:hint="default" w:ascii="Times New Roman" w:hAnsi="Times New Roman" w:eastAsia="方正仿宋_GBK" w:cs="Times New Roman"/>
              <w:b w:val="0"/>
              <w:bCs w:val="0"/>
              <w:color w:val="auto"/>
              <w:highlight w:val="none"/>
            </w:rPr>
            <w:t>一、竞赛技术文件制定依据</w:t>
          </w:r>
          <w:r>
            <w:rPr>
              <w:rFonts w:hint="default" w:ascii="Times New Roman" w:hAnsi="Times New Roman" w:eastAsia="方正仿宋_GBK" w:cs="Times New Roman"/>
              <w:b w:val="0"/>
              <w:bCs w:val="0"/>
              <w:color w:val="auto"/>
              <w:highlight w:val="none"/>
            </w:rPr>
            <w:tab/>
          </w:r>
          <w:r>
            <w:rPr>
              <w:rFonts w:hint="default" w:ascii="Times New Roman" w:hAnsi="Times New Roman" w:eastAsia="方正仿宋_GBK" w:cs="Times New Roman"/>
              <w:b w:val="0"/>
              <w:bCs w:val="0"/>
              <w:color w:val="auto"/>
              <w:highlight w:val="none"/>
            </w:rPr>
            <w:fldChar w:fldCharType="begin"/>
          </w:r>
          <w:r>
            <w:rPr>
              <w:rFonts w:hint="default" w:ascii="Times New Roman" w:hAnsi="Times New Roman" w:eastAsia="方正仿宋_GBK" w:cs="Times New Roman"/>
              <w:b w:val="0"/>
              <w:bCs w:val="0"/>
              <w:color w:val="auto"/>
              <w:highlight w:val="none"/>
            </w:rPr>
            <w:instrText xml:space="preserve"> PAGEREF _Toc21877 \h </w:instrText>
          </w:r>
          <w:r>
            <w:rPr>
              <w:rFonts w:hint="default" w:ascii="Times New Roman" w:hAnsi="Times New Roman" w:eastAsia="方正仿宋_GBK" w:cs="Times New Roman"/>
              <w:b w:val="0"/>
              <w:bCs w:val="0"/>
              <w:color w:val="auto"/>
              <w:highlight w:val="none"/>
            </w:rPr>
            <w:fldChar w:fldCharType="separate"/>
          </w:r>
          <w:r>
            <w:rPr>
              <w:rFonts w:hint="default" w:ascii="Times New Roman" w:hAnsi="Times New Roman" w:eastAsia="方正仿宋_GBK" w:cs="Times New Roman"/>
              <w:b w:val="0"/>
              <w:bCs w:val="0"/>
              <w:color w:val="auto"/>
              <w:highlight w:val="none"/>
            </w:rPr>
            <w:t>2</w:t>
          </w:r>
          <w:r>
            <w:rPr>
              <w:rFonts w:hint="default" w:ascii="Times New Roman" w:hAnsi="Times New Roman" w:eastAsia="方正仿宋_GBK" w:cs="Times New Roman"/>
              <w:b w:val="0"/>
              <w:bCs w:val="0"/>
              <w:color w:val="auto"/>
              <w:highlight w:val="none"/>
            </w:rPr>
            <w:fldChar w:fldCharType="end"/>
          </w:r>
          <w:r>
            <w:rPr>
              <w:rFonts w:hint="default" w:ascii="Times New Roman" w:hAnsi="Times New Roman" w:eastAsia="方正仿宋_GBK" w:cs="Times New Roman"/>
              <w:b w:val="0"/>
              <w:bCs w:val="0"/>
              <w:color w:val="auto"/>
              <w:szCs w:val="44"/>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firstLine="0" w:firstLineChars="0"/>
            <w:jc w:val="both"/>
            <w:textAlignment w:val="auto"/>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szCs w:val="44"/>
              <w:highlight w:val="none"/>
            </w:rPr>
            <w:fldChar w:fldCharType="begin"/>
          </w:r>
          <w:r>
            <w:rPr>
              <w:rFonts w:hint="default" w:ascii="Times New Roman" w:hAnsi="Times New Roman" w:eastAsia="方正仿宋_GBK" w:cs="Times New Roman"/>
              <w:b w:val="0"/>
              <w:bCs w:val="0"/>
              <w:color w:val="auto"/>
              <w:szCs w:val="44"/>
              <w:highlight w:val="none"/>
            </w:rPr>
            <w:instrText xml:space="preserve"> HYPERLINK \l _Toc27477 </w:instrText>
          </w:r>
          <w:r>
            <w:rPr>
              <w:rFonts w:hint="default" w:ascii="Times New Roman" w:hAnsi="Times New Roman" w:eastAsia="方正仿宋_GBK" w:cs="Times New Roman"/>
              <w:b w:val="0"/>
              <w:bCs w:val="0"/>
              <w:color w:val="auto"/>
              <w:szCs w:val="44"/>
              <w:highlight w:val="none"/>
            </w:rPr>
            <w:fldChar w:fldCharType="separate"/>
          </w:r>
          <w:r>
            <w:rPr>
              <w:rFonts w:hint="default" w:ascii="Times New Roman" w:hAnsi="Times New Roman" w:eastAsia="方正仿宋_GBK" w:cs="Times New Roman"/>
              <w:b w:val="0"/>
              <w:bCs w:val="0"/>
              <w:color w:val="auto"/>
              <w:highlight w:val="none"/>
            </w:rPr>
            <w:t>二、竞赛内容、方式和成绩计算</w:t>
          </w:r>
          <w:r>
            <w:rPr>
              <w:rFonts w:hint="default" w:ascii="Times New Roman" w:hAnsi="Times New Roman" w:eastAsia="方正仿宋_GBK" w:cs="Times New Roman"/>
              <w:b w:val="0"/>
              <w:bCs w:val="0"/>
              <w:color w:val="auto"/>
              <w:highlight w:val="none"/>
            </w:rPr>
            <w:tab/>
          </w:r>
          <w:r>
            <w:rPr>
              <w:rFonts w:hint="default" w:ascii="Times New Roman" w:hAnsi="Times New Roman" w:eastAsia="方正仿宋_GBK" w:cs="Times New Roman"/>
              <w:b w:val="0"/>
              <w:bCs w:val="0"/>
              <w:color w:val="auto"/>
              <w:highlight w:val="none"/>
            </w:rPr>
            <w:fldChar w:fldCharType="begin"/>
          </w:r>
          <w:r>
            <w:rPr>
              <w:rFonts w:hint="default" w:ascii="Times New Roman" w:hAnsi="Times New Roman" w:eastAsia="方正仿宋_GBK" w:cs="Times New Roman"/>
              <w:b w:val="0"/>
              <w:bCs w:val="0"/>
              <w:color w:val="auto"/>
              <w:highlight w:val="none"/>
            </w:rPr>
            <w:instrText xml:space="preserve"> PAGEREF _Toc27477 \h </w:instrText>
          </w:r>
          <w:r>
            <w:rPr>
              <w:rFonts w:hint="default" w:ascii="Times New Roman" w:hAnsi="Times New Roman" w:eastAsia="方正仿宋_GBK" w:cs="Times New Roman"/>
              <w:b w:val="0"/>
              <w:bCs w:val="0"/>
              <w:color w:val="auto"/>
              <w:highlight w:val="none"/>
            </w:rPr>
            <w:fldChar w:fldCharType="separate"/>
          </w:r>
          <w:r>
            <w:rPr>
              <w:rFonts w:hint="default" w:ascii="Times New Roman" w:hAnsi="Times New Roman" w:eastAsia="方正仿宋_GBK" w:cs="Times New Roman"/>
              <w:b w:val="0"/>
              <w:bCs w:val="0"/>
              <w:color w:val="auto"/>
              <w:highlight w:val="none"/>
            </w:rPr>
            <w:t>2</w:t>
          </w:r>
          <w:r>
            <w:rPr>
              <w:rFonts w:hint="default" w:ascii="Times New Roman" w:hAnsi="Times New Roman" w:eastAsia="方正仿宋_GBK" w:cs="Times New Roman"/>
              <w:b w:val="0"/>
              <w:bCs w:val="0"/>
              <w:color w:val="auto"/>
              <w:highlight w:val="none"/>
            </w:rPr>
            <w:fldChar w:fldCharType="end"/>
          </w:r>
          <w:r>
            <w:rPr>
              <w:rFonts w:hint="default" w:ascii="Times New Roman" w:hAnsi="Times New Roman" w:eastAsia="方正仿宋_GBK" w:cs="Times New Roman"/>
              <w:b w:val="0"/>
              <w:bCs w:val="0"/>
              <w:color w:val="auto"/>
              <w:szCs w:val="44"/>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firstLine="0" w:firstLineChars="0"/>
            <w:jc w:val="both"/>
            <w:textAlignment w:val="auto"/>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szCs w:val="44"/>
              <w:highlight w:val="none"/>
            </w:rPr>
            <w:fldChar w:fldCharType="begin"/>
          </w:r>
          <w:r>
            <w:rPr>
              <w:rFonts w:hint="default" w:ascii="Times New Roman" w:hAnsi="Times New Roman" w:eastAsia="方正仿宋_GBK" w:cs="Times New Roman"/>
              <w:b w:val="0"/>
              <w:bCs w:val="0"/>
              <w:color w:val="auto"/>
              <w:szCs w:val="44"/>
              <w:highlight w:val="none"/>
            </w:rPr>
            <w:instrText xml:space="preserve"> HYPERLINK \l _Toc11645 </w:instrText>
          </w:r>
          <w:r>
            <w:rPr>
              <w:rFonts w:hint="default" w:ascii="Times New Roman" w:hAnsi="Times New Roman" w:eastAsia="方正仿宋_GBK" w:cs="Times New Roman"/>
              <w:b w:val="0"/>
              <w:bCs w:val="0"/>
              <w:color w:val="auto"/>
              <w:szCs w:val="44"/>
              <w:highlight w:val="none"/>
            </w:rPr>
            <w:fldChar w:fldCharType="separate"/>
          </w:r>
          <w:r>
            <w:rPr>
              <w:rFonts w:hint="default" w:ascii="Times New Roman" w:hAnsi="Times New Roman" w:eastAsia="方正仿宋_GBK" w:cs="Times New Roman"/>
              <w:b w:val="0"/>
              <w:bCs w:val="0"/>
              <w:color w:val="auto"/>
              <w:highlight w:val="none"/>
            </w:rPr>
            <w:t>三、命题原则</w:t>
          </w:r>
          <w:r>
            <w:rPr>
              <w:rFonts w:hint="default" w:ascii="Times New Roman" w:hAnsi="Times New Roman" w:eastAsia="方正仿宋_GBK" w:cs="Times New Roman"/>
              <w:b w:val="0"/>
              <w:bCs w:val="0"/>
              <w:color w:val="auto"/>
              <w:highlight w:val="none"/>
            </w:rPr>
            <w:tab/>
          </w:r>
          <w:r>
            <w:rPr>
              <w:rFonts w:hint="default" w:ascii="Times New Roman" w:hAnsi="Times New Roman" w:eastAsia="方正仿宋_GBK" w:cs="Times New Roman"/>
              <w:b w:val="0"/>
              <w:bCs w:val="0"/>
              <w:color w:val="auto"/>
              <w:highlight w:val="none"/>
            </w:rPr>
            <w:fldChar w:fldCharType="begin"/>
          </w:r>
          <w:r>
            <w:rPr>
              <w:rFonts w:hint="default" w:ascii="Times New Roman" w:hAnsi="Times New Roman" w:eastAsia="方正仿宋_GBK" w:cs="Times New Roman"/>
              <w:b w:val="0"/>
              <w:bCs w:val="0"/>
              <w:color w:val="auto"/>
              <w:highlight w:val="none"/>
            </w:rPr>
            <w:instrText xml:space="preserve"> PAGEREF _Toc11645 \h </w:instrText>
          </w:r>
          <w:r>
            <w:rPr>
              <w:rFonts w:hint="default" w:ascii="Times New Roman" w:hAnsi="Times New Roman" w:eastAsia="方正仿宋_GBK" w:cs="Times New Roman"/>
              <w:b w:val="0"/>
              <w:bCs w:val="0"/>
              <w:color w:val="auto"/>
              <w:highlight w:val="none"/>
            </w:rPr>
            <w:fldChar w:fldCharType="separate"/>
          </w:r>
          <w:r>
            <w:rPr>
              <w:rFonts w:hint="default" w:ascii="Times New Roman" w:hAnsi="Times New Roman" w:eastAsia="方正仿宋_GBK" w:cs="Times New Roman"/>
              <w:b w:val="0"/>
              <w:bCs w:val="0"/>
              <w:color w:val="auto"/>
              <w:highlight w:val="none"/>
            </w:rPr>
            <w:t>3</w:t>
          </w:r>
          <w:r>
            <w:rPr>
              <w:rFonts w:hint="default" w:ascii="Times New Roman" w:hAnsi="Times New Roman" w:eastAsia="方正仿宋_GBK" w:cs="Times New Roman"/>
              <w:b w:val="0"/>
              <w:bCs w:val="0"/>
              <w:color w:val="auto"/>
              <w:highlight w:val="none"/>
            </w:rPr>
            <w:fldChar w:fldCharType="end"/>
          </w:r>
          <w:r>
            <w:rPr>
              <w:rFonts w:hint="default" w:ascii="Times New Roman" w:hAnsi="Times New Roman" w:eastAsia="方正仿宋_GBK" w:cs="Times New Roman"/>
              <w:b w:val="0"/>
              <w:bCs w:val="0"/>
              <w:color w:val="auto"/>
              <w:szCs w:val="44"/>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firstLine="0" w:firstLineChars="0"/>
            <w:jc w:val="both"/>
            <w:textAlignment w:val="auto"/>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szCs w:val="44"/>
              <w:highlight w:val="none"/>
            </w:rPr>
            <w:fldChar w:fldCharType="begin"/>
          </w:r>
          <w:r>
            <w:rPr>
              <w:rFonts w:hint="default" w:ascii="Times New Roman" w:hAnsi="Times New Roman" w:eastAsia="方正仿宋_GBK" w:cs="Times New Roman"/>
              <w:b w:val="0"/>
              <w:bCs w:val="0"/>
              <w:color w:val="auto"/>
              <w:szCs w:val="44"/>
              <w:highlight w:val="none"/>
            </w:rPr>
            <w:instrText xml:space="preserve"> HYPERLINK \l _Toc14242 </w:instrText>
          </w:r>
          <w:r>
            <w:rPr>
              <w:rFonts w:hint="default" w:ascii="Times New Roman" w:hAnsi="Times New Roman" w:eastAsia="方正仿宋_GBK" w:cs="Times New Roman"/>
              <w:b w:val="0"/>
              <w:bCs w:val="0"/>
              <w:color w:val="auto"/>
              <w:szCs w:val="44"/>
              <w:highlight w:val="none"/>
            </w:rPr>
            <w:fldChar w:fldCharType="separate"/>
          </w:r>
          <w:r>
            <w:rPr>
              <w:rFonts w:hint="default" w:ascii="Times New Roman" w:hAnsi="Times New Roman" w:eastAsia="方正仿宋_GBK" w:cs="Times New Roman"/>
              <w:b w:val="0"/>
              <w:bCs w:val="0"/>
              <w:color w:val="auto"/>
              <w:highlight w:val="none"/>
            </w:rPr>
            <w:t>四、试题范围、类型及其它</w:t>
          </w:r>
          <w:r>
            <w:rPr>
              <w:rFonts w:hint="default" w:ascii="Times New Roman" w:hAnsi="Times New Roman" w:eastAsia="方正仿宋_GBK" w:cs="Times New Roman"/>
              <w:b w:val="0"/>
              <w:bCs w:val="0"/>
              <w:color w:val="auto"/>
              <w:highlight w:val="none"/>
            </w:rPr>
            <w:tab/>
          </w:r>
          <w:r>
            <w:rPr>
              <w:rFonts w:hint="default" w:ascii="Times New Roman" w:hAnsi="Times New Roman" w:eastAsia="方正仿宋_GBK" w:cs="Times New Roman"/>
              <w:b w:val="0"/>
              <w:bCs w:val="0"/>
              <w:color w:val="auto"/>
              <w:highlight w:val="none"/>
            </w:rPr>
            <w:fldChar w:fldCharType="begin"/>
          </w:r>
          <w:r>
            <w:rPr>
              <w:rFonts w:hint="default" w:ascii="Times New Roman" w:hAnsi="Times New Roman" w:eastAsia="方正仿宋_GBK" w:cs="Times New Roman"/>
              <w:b w:val="0"/>
              <w:bCs w:val="0"/>
              <w:color w:val="auto"/>
              <w:highlight w:val="none"/>
            </w:rPr>
            <w:instrText xml:space="preserve"> PAGEREF _Toc14242 \h </w:instrText>
          </w:r>
          <w:r>
            <w:rPr>
              <w:rFonts w:hint="default" w:ascii="Times New Roman" w:hAnsi="Times New Roman" w:eastAsia="方正仿宋_GBK" w:cs="Times New Roman"/>
              <w:b w:val="0"/>
              <w:bCs w:val="0"/>
              <w:color w:val="auto"/>
              <w:highlight w:val="none"/>
            </w:rPr>
            <w:fldChar w:fldCharType="separate"/>
          </w:r>
          <w:r>
            <w:rPr>
              <w:rFonts w:hint="default" w:ascii="Times New Roman" w:hAnsi="Times New Roman" w:eastAsia="方正仿宋_GBK" w:cs="Times New Roman"/>
              <w:b w:val="0"/>
              <w:bCs w:val="0"/>
              <w:color w:val="auto"/>
              <w:highlight w:val="none"/>
            </w:rPr>
            <w:t>4</w:t>
          </w:r>
          <w:r>
            <w:rPr>
              <w:rFonts w:hint="default" w:ascii="Times New Roman" w:hAnsi="Times New Roman" w:eastAsia="方正仿宋_GBK" w:cs="Times New Roman"/>
              <w:b w:val="0"/>
              <w:bCs w:val="0"/>
              <w:color w:val="auto"/>
              <w:highlight w:val="none"/>
            </w:rPr>
            <w:fldChar w:fldCharType="end"/>
          </w:r>
          <w:r>
            <w:rPr>
              <w:rFonts w:hint="default" w:ascii="Times New Roman" w:hAnsi="Times New Roman" w:eastAsia="方正仿宋_GBK" w:cs="Times New Roman"/>
              <w:b w:val="0"/>
              <w:bCs w:val="0"/>
              <w:color w:val="auto"/>
              <w:szCs w:val="44"/>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firstLine="0" w:firstLineChars="0"/>
            <w:jc w:val="both"/>
            <w:textAlignment w:val="auto"/>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szCs w:val="44"/>
              <w:highlight w:val="none"/>
            </w:rPr>
            <w:fldChar w:fldCharType="begin"/>
          </w:r>
          <w:r>
            <w:rPr>
              <w:rFonts w:hint="default" w:ascii="Times New Roman" w:hAnsi="Times New Roman" w:eastAsia="方正仿宋_GBK" w:cs="Times New Roman"/>
              <w:b w:val="0"/>
              <w:bCs w:val="0"/>
              <w:color w:val="auto"/>
              <w:szCs w:val="44"/>
              <w:highlight w:val="none"/>
            </w:rPr>
            <w:instrText xml:space="preserve"> HYPERLINK \l _Toc21387 </w:instrText>
          </w:r>
          <w:r>
            <w:rPr>
              <w:rFonts w:hint="default" w:ascii="Times New Roman" w:hAnsi="Times New Roman" w:eastAsia="方正仿宋_GBK" w:cs="Times New Roman"/>
              <w:b w:val="0"/>
              <w:bCs w:val="0"/>
              <w:color w:val="auto"/>
              <w:szCs w:val="44"/>
              <w:highlight w:val="none"/>
            </w:rPr>
            <w:fldChar w:fldCharType="separate"/>
          </w:r>
          <w:r>
            <w:rPr>
              <w:rFonts w:hint="default" w:ascii="Times New Roman" w:hAnsi="Times New Roman" w:eastAsia="方正仿宋_GBK" w:cs="Times New Roman"/>
              <w:b w:val="0"/>
              <w:bCs w:val="0"/>
              <w:color w:val="auto"/>
              <w:highlight w:val="none"/>
            </w:rPr>
            <w:t>五、竞赛场地设施与材料准备</w:t>
          </w:r>
          <w:r>
            <w:rPr>
              <w:rFonts w:hint="default" w:ascii="Times New Roman" w:hAnsi="Times New Roman" w:eastAsia="方正仿宋_GBK" w:cs="Times New Roman"/>
              <w:b w:val="0"/>
              <w:bCs w:val="0"/>
              <w:color w:val="auto"/>
              <w:highlight w:val="none"/>
            </w:rPr>
            <w:tab/>
          </w:r>
          <w:r>
            <w:rPr>
              <w:rFonts w:hint="default" w:ascii="Times New Roman" w:hAnsi="Times New Roman" w:eastAsia="方正仿宋_GBK" w:cs="Times New Roman"/>
              <w:b w:val="0"/>
              <w:bCs w:val="0"/>
              <w:color w:val="auto"/>
              <w:highlight w:val="none"/>
            </w:rPr>
            <w:fldChar w:fldCharType="begin"/>
          </w:r>
          <w:r>
            <w:rPr>
              <w:rFonts w:hint="default" w:ascii="Times New Roman" w:hAnsi="Times New Roman" w:eastAsia="方正仿宋_GBK" w:cs="Times New Roman"/>
              <w:b w:val="0"/>
              <w:bCs w:val="0"/>
              <w:color w:val="auto"/>
              <w:highlight w:val="none"/>
            </w:rPr>
            <w:instrText xml:space="preserve"> PAGEREF _Toc21387 \h </w:instrText>
          </w:r>
          <w:r>
            <w:rPr>
              <w:rFonts w:hint="default" w:ascii="Times New Roman" w:hAnsi="Times New Roman" w:eastAsia="方正仿宋_GBK" w:cs="Times New Roman"/>
              <w:b w:val="0"/>
              <w:bCs w:val="0"/>
              <w:color w:val="auto"/>
              <w:highlight w:val="none"/>
            </w:rPr>
            <w:fldChar w:fldCharType="separate"/>
          </w:r>
          <w:r>
            <w:rPr>
              <w:rFonts w:hint="default" w:ascii="Times New Roman" w:hAnsi="Times New Roman" w:eastAsia="方正仿宋_GBK" w:cs="Times New Roman"/>
              <w:b w:val="0"/>
              <w:bCs w:val="0"/>
              <w:color w:val="auto"/>
              <w:highlight w:val="none"/>
            </w:rPr>
            <w:t>1</w:t>
          </w:r>
          <w:r>
            <w:rPr>
              <w:rFonts w:hint="default" w:ascii="Times New Roman" w:hAnsi="Times New Roman" w:eastAsia="方正仿宋_GBK" w:cs="Times New Roman"/>
              <w:b w:val="0"/>
              <w:bCs w:val="0"/>
              <w:color w:val="auto"/>
              <w:highlight w:val="none"/>
              <w:lang w:val="en-US" w:eastAsia="zh-CN"/>
            </w:rPr>
            <w:t>6</w:t>
          </w:r>
          <w:r>
            <w:rPr>
              <w:rFonts w:hint="default" w:ascii="Times New Roman" w:hAnsi="Times New Roman" w:eastAsia="方正仿宋_GBK" w:cs="Times New Roman"/>
              <w:b w:val="0"/>
              <w:bCs w:val="0"/>
              <w:color w:val="auto"/>
              <w:highlight w:val="none"/>
            </w:rPr>
            <w:fldChar w:fldCharType="end"/>
          </w:r>
          <w:r>
            <w:rPr>
              <w:rFonts w:hint="default" w:ascii="Times New Roman" w:hAnsi="Times New Roman" w:eastAsia="方正仿宋_GBK" w:cs="Times New Roman"/>
              <w:b w:val="0"/>
              <w:bCs w:val="0"/>
              <w:color w:val="auto"/>
              <w:szCs w:val="44"/>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firstLine="0" w:firstLineChars="0"/>
            <w:jc w:val="both"/>
            <w:textAlignment w:val="auto"/>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szCs w:val="44"/>
              <w:highlight w:val="none"/>
            </w:rPr>
            <w:fldChar w:fldCharType="begin"/>
          </w:r>
          <w:r>
            <w:rPr>
              <w:rFonts w:hint="default" w:ascii="Times New Roman" w:hAnsi="Times New Roman" w:eastAsia="方正仿宋_GBK" w:cs="Times New Roman"/>
              <w:b w:val="0"/>
              <w:bCs w:val="0"/>
              <w:color w:val="auto"/>
              <w:szCs w:val="44"/>
              <w:highlight w:val="none"/>
            </w:rPr>
            <w:instrText xml:space="preserve"> HYPERLINK \l _Toc3128 </w:instrText>
          </w:r>
          <w:r>
            <w:rPr>
              <w:rFonts w:hint="default" w:ascii="Times New Roman" w:hAnsi="Times New Roman" w:eastAsia="方正仿宋_GBK" w:cs="Times New Roman"/>
              <w:b w:val="0"/>
              <w:bCs w:val="0"/>
              <w:color w:val="auto"/>
              <w:szCs w:val="44"/>
              <w:highlight w:val="none"/>
            </w:rPr>
            <w:fldChar w:fldCharType="separate"/>
          </w:r>
          <w:r>
            <w:rPr>
              <w:rFonts w:hint="default" w:ascii="Times New Roman" w:hAnsi="Times New Roman" w:eastAsia="方正仿宋_GBK" w:cs="Times New Roman"/>
              <w:b w:val="0"/>
              <w:bCs w:val="0"/>
              <w:color w:val="auto"/>
              <w:highlight w:val="none"/>
            </w:rPr>
            <w:t>六、竞赛规则</w:t>
          </w:r>
          <w:r>
            <w:rPr>
              <w:rFonts w:hint="default" w:ascii="Times New Roman" w:hAnsi="Times New Roman" w:eastAsia="方正仿宋_GBK" w:cs="Times New Roman"/>
              <w:b w:val="0"/>
              <w:bCs w:val="0"/>
              <w:color w:val="auto"/>
              <w:highlight w:val="none"/>
            </w:rPr>
            <w:tab/>
          </w:r>
          <w:r>
            <w:rPr>
              <w:rFonts w:hint="default" w:ascii="Times New Roman" w:hAnsi="Times New Roman" w:eastAsia="方正仿宋_GBK" w:cs="Times New Roman"/>
              <w:b w:val="0"/>
              <w:bCs w:val="0"/>
              <w:color w:val="auto"/>
              <w:highlight w:val="none"/>
            </w:rPr>
            <w:fldChar w:fldCharType="begin"/>
          </w:r>
          <w:r>
            <w:rPr>
              <w:rFonts w:hint="default" w:ascii="Times New Roman" w:hAnsi="Times New Roman" w:eastAsia="方正仿宋_GBK" w:cs="Times New Roman"/>
              <w:b w:val="0"/>
              <w:bCs w:val="0"/>
              <w:color w:val="auto"/>
              <w:highlight w:val="none"/>
            </w:rPr>
            <w:instrText xml:space="preserve"> PAGEREF _Toc3128 \h </w:instrText>
          </w:r>
          <w:r>
            <w:rPr>
              <w:rFonts w:hint="default" w:ascii="Times New Roman" w:hAnsi="Times New Roman" w:eastAsia="方正仿宋_GBK" w:cs="Times New Roman"/>
              <w:b w:val="0"/>
              <w:bCs w:val="0"/>
              <w:color w:val="auto"/>
              <w:highlight w:val="none"/>
            </w:rPr>
            <w:fldChar w:fldCharType="separate"/>
          </w:r>
          <w:r>
            <w:rPr>
              <w:rFonts w:hint="default" w:ascii="Times New Roman" w:hAnsi="Times New Roman" w:eastAsia="方正仿宋_GBK" w:cs="Times New Roman"/>
              <w:b w:val="0"/>
              <w:bCs w:val="0"/>
              <w:color w:val="auto"/>
              <w:highlight w:val="none"/>
            </w:rPr>
            <w:t>16</w:t>
          </w:r>
          <w:r>
            <w:rPr>
              <w:rFonts w:hint="default" w:ascii="Times New Roman" w:hAnsi="Times New Roman" w:eastAsia="方正仿宋_GBK" w:cs="Times New Roman"/>
              <w:b w:val="0"/>
              <w:bCs w:val="0"/>
              <w:color w:val="auto"/>
              <w:highlight w:val="none"/>
            </w:rPr>
            <w:fldChar w:fldCharType="end"/>
          </w:r>
          <w:r>
            <w:rPr>
              <w:rFonts w:hint="default" w:ascii="Times New Roman" w:hAnsi="Times New Roman" w:eastAsia="方正仿宋_GBK" w:cs="Times New Roman"/>
              <w:b w:val="0"/>
              <w:bCs w:val="0"/>
              <w:color w:val="auto"/>
              <w:szCs w:val="44"/>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firstLine="0" w:firstLineChars="0"/>
            <w:jc w:val="both"/>
            <w:textAlignment w:val="auto"/>
            <w:rPr>
              <w:rFonts w:hint="default" w:ascii="Times New Roman" w:hAnsi="Times New Roman" w:eastAsia="方正仿宋_GBK" w:cs="Times New Roman"/>
              <w:b w:val="0"/>
              <w:bCs w:val="0"/>
              <w:color w:val="auto"/>
              <w:highlight w:val="none"/>
              <w:lang w:val="en-US" w:eastAsia="zh-CN"/>
            </w:rPr>
          </w:pPr>
          <w:r>
            <w:rPr>
              <w:rFonts w:hint="default" w:ascii="Times New Roman" w:hAnsi="Times New Roman" w:eastAsia="方正仿宋_GBK" w:cs="Times New Roman"/>
              <w:b w:val="0"/>
              <w:bCs w:val="0"/>
              <w:color w:val="auto"/>
              <w:szCs w:val="44"/>
              <w:highlight w:val="none"/>
            </w:rPr>
            <w:fldChar w:fldCharType="begin"/>
          </w:r>
          <w:r>
            <w:rPr>
              <w:rFonts w:hint="default" w:ascii="Times New Roman" w:hAnsi="Times New Roman" w:eastAsia="方正仿宋_GBK" w:cs="Times New Roman"/>
              <w:b w:val="0"/>
              <w:bCs w:val="0"/>
              <w:color w:val="auto"/>
              <w:szCs w:val="44"/>
              <w:highlight w:val="none"/>
            </w:rPr>
            <w:instrText xml:space="preserve"> HYPERLINK \l _Toc19113 </w:instrText>
          </w:r>
          <w:r>
            <w:rPr>
              <w:rFonts w:hint="default" w:ascii="Times New Roman" w:hAnsi="Times New Roman" w:eastAsia="方正仿宋_GBK" w:cs="Times New Roman"/>
              <w:b w:val="0"/>
              <w:bCs w:val="0"/>
              <w:color w:val="auto"/>
              <w:szCs w:val="44"/>
              <w:highlight w:val="none"/>
            </w:rPr>
            <w:fldChar w:fldCharType="separate"/>
          </w:r>
          <w:r>
            <w:rPr>
              <w:rFonts w:hint="default" w:ascii="Times New Roman" w:hAnsi="Times New Roman" w:eastAsia="方正仿宋_GBK" w:cs="Times New Roman"/>
              <w:b w:val="0"/>
              <w:bCs w:val="0"/>
              <w:color w:val="auto"/>
              <w:highlight w:val="none"/>
            </w:rPr>
            <w:t>七、</w:t>
          </w:r>
          <w:r>
            <w:rPr>
              <w:rFonts w:hint="default" w:ascii="Times New Roman" w:hAnsi="Times New Roman" w:eastAsia="方正仿宋_GBK" w:cs="Times New Roman"/>
              <w:b w:val="0"/>
              <w:bCs w:val="0"/>
              <w:color w:val="auto"/>
              <w:highlight w:val="none"/>
              <w:lang w:val="en-US" w:eastAsia="zh-CN"/>
            </w:rPr>
            <w:t>其他说明</w:t>
          </w:r>
          <w:r>
            <w:rPr>
              <w:rFonts w:hint="default" w:ascii="Times New Roman" w:hAnsi="Times New Roman" w:eastAsia="方正仿宋_GBK" w:cs="Times New Roman"/>
              <w:b w:val="0"/>
              <w:bCs w:val="0"/>
              <w:color w:val="auto"/>
              <w:highlight w:val="none"/>
            </w:rPr>
            <w:tab/>
          </w:r>
          <w:r>
            <w:rPr>
              <w:rFonts w:hint="default" w:ascii="Times New Roman" w:hAnsi="Times New Roman" w:eastAsia="方正仿宋_GBK" w:cs="Times New Roman"/>
              <w:b w:val="0"/>
              <w:bCs w:val="0"/>
              <w:color w:val="auto"/>
              <w:highlight w:val="none"/>
            </w:rPr>
            <w:fldChar w:fldCharType="begin"/>
          </w:r>
          <w:r>
            <w:rPr>
              <w:rFonts w:hint="default" w:ascii="Times New Roman" w:hAnsi="Times New Roman" w:eastAsia="方正仿宋_GBK" w:cs="Times New Roman"/>
              <w:b w:val="0"/>
              <w:bCs w:val="0"/>
              <w:color w:val="auto"/>
              <w:highlight w:val="none"/>
            </w:rPr>
            <w:instrText xml:space="preserve"> PAGEREF _Toc19113 \h </w:instrText>
          </w:r>
          <w:r>
            <w:rPr>
              <w:rFonts w:hint="default" w:ascii="Times New Roman" w:hAnsi="Times New Roman" w:eastAsia="方正仿宋_GBK" w:cs="Times New Roman"/>
              <w:b w:val="0"/>
              <w:bCs w:val="0"/>
              <w:color w:val="auto"/>
              <w:highlight w:val="none"/>
            </w:rPr>
            <w:fldChar w:fldCharType="separate"/>
          </w:r>
          <w:r>
            <w:rPr>
              <w:rFonts w:hint="default" w:ascii="Times New Roman" w:hAnsi="Times New Roman" w:eastAsia="方正仿宋_GBK" w:cs="Times New Roman"/>
              <w:b w:val="0"/>
              <w:bCs w:val="0"/>
              <w:color w:val="auto"/>
              <w:highlight w:val="none"/>
            </w:rPr>
            <w:t>2</w:t>
          </w:r>
          <w:r>
            <w:rPr>
              <w:rFonts w:hint="default" w:ascii="Times New Roman" w:hAnsi="Times New Roman" w:eastAsia="方正仿宋_GBK" w:cs="Times New Roman"/>
              <w:b w:val="0"/>
              <w:bCs w:val="0"/>
              <w:color w:val="auto"/>
              <w:highlight w:val="none"/>
            </w:rPr>
            <w:fldChar w:fldCharType="end"/>
          </w:r>
          <w:r>
            <w:rPr>
              <w:rFonts w:hint="default" w:ascii="Times New Roman" w:hAnsi="Times New Roman" w:eastAsia="方正仿宋_GBK" w:cs="Times New Roman"/>
              <w:b w:val="0"/>
              <w:bCs w:val="0"/>
              <w:color w:val="auto"/>
              <w:szCs w:val="44"/>
              <w:highlight w:val="none"/>
            </w:rPr>
            <w:fldChar w:fldCharType="end"/>
          </w:r>
          <w:r>
            <w:rPr>
              <w:rFonts w:hint="default" w:ascii="Times New Roman" w:hAnsi="Times New Roman" w:eastAsia="方正仿宋_GBK" w:cs="Times New Roman"/>
              <w:b w:val="0"/>
              <w:bCs w:val="0"/>
              <w:color w:val="auto"/>
              <w:szCs w:val="44"/>
              <w:highlight w:val="none"/>
              <w:lang w:val="en-US" w:eastAsia="zh-CN"/>
            </w:rPr>
            <w:t>7</w:t>
          </w:r>
        </w:p>
        <w:p>
          <w:pPr>
            <w:pStyle w:val="17"/>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both"/>
            <w:textAlignment w:val="auto"/>
            <w:rPr>
              <w:rFonts w:hint="default" w:ascii="Times New Roman" w:hAnsi="Times New Roman" w:eastAsia="方正小标宋_GBK" w:cs="Times New Roman"/>
              <w:b w:val="0"/>
              <w:bCs w:val="0"/>
              <w:color w:val="auto"/>
              <w:kern w:val="0"/>
              <w:sz w:val="32"/>
              <w:szCs w:val="44"/>
              <w:highlight w:val="none"/>
              <w:lang w:val="en-US" w:eastAsia="zh-CN" w:bidi="ar-SA"/>
            </w:rPr>
          </w:pPr>
          <w:r>
            <w:rPr>
              <w:rFonts w:hint="default" w:ascii="Times New Roman" w:hAnsi="Times New Roman" w:eastAsia="方正仿宋_GBK" w:cs="Times New Roman"/>
              <w:b w:val="0"/>
              <w:bCs w:val="0"/>
              <w:color w:val="auto"/>
              <w:szCs w:val="44"/>
              <w:highlight w:val="none"/>
            </w:rPr>
            <w:fldChar w:fldCharType="end"/>
          </w:r>
        </w:p>
      </w:sdtContent>
    </w:sdt>
    <w:p>
      <w:pPr>
        <w:pStyle w:val="17"/>
        <w:keepNext w:val="0"/>
        <w:keepLines w:val="0"/>
        <w:pageBreakBefore w:val="0"/>
        <w:widowControl w:val="0"/>
        <w:kinsoku/>
        <w:wordWrap/>
        <w:overflowPunct/>
        <w:topLinePunct w:val="0"/>
        <w:autoSpaceDE/>
        <w:autoSpaceDN/>
        <w:bidi w:val="0"/>
        <w:adjustRightInd w:val="0"/>
        <w:snapToGrid w:val="0"/>
        <w:spacing w:line="240" w:lineRule="auto"/>
        <w:ind w:left="0" w:firstLine="0" w:firstLineChars="0"/>
        <w:jc w:val="both"/>
        <w:textAlignment w:val="auto"/>
        <w:rPr>
          <w:rFonts w:hint="default" w:ascii="Times New Roman" w:hAnsi="Times New Roman" w:eastAsia="方正小标宋_GBK" w:cs="Times New Roman"/>
          <w:b w:val="0"/>
          <w:bCs w:val="0"/>
          <w:color w:val="auto"/>
          <w:kern w:val="0"/>
          <w:sz w:val="32"/>
          <w:szCs w:val="44"/>
          <w:highlight w:val="none"/>
          <w:lang w:val="en-US" w:eastAsia="zh-CN" w:bidi="ar-SA"/>
        </w:rPr>
      </w:pPr>
    </w:p>
    <w:p>
      <w:pPr>
        <w:pStyle w:val="5"/>
        <w:pageBreakBefore w:val="0"/>
        <w:kinsoku/>
        <w:wordWrap/>
        <w:overflowPunct/>
        <w:topLinePunct w:val="0"/>
        <w:bidi w:val="0"/>
        <w:adjustRightInd w:val="0"/>
        <w:snapToGrid w:val="0"/>
        <w:spacing w:line="24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p>
    <w:p>
      <w:pPr>
        <w:pageBreakBefore w:val="0"/>
        <w:kinsoku/>
        <w:wordWrap/>
        <w:overflowPunct/>
        <w:topLinePunct w:val="0"/>
        <w:bidi w:val="0"/>
        <w:adjustRightInd w:val="0"/>
        <w:snapToGrid w:val="0"/>
        <w:spacing w:line="240" w:lineRule="auto"/>
        <w:ind w:left="0" w:firstLine="640" w:firstLineChars="200"/>
        <w:jc w:val="both"/>
        <w:rPr>
          <w:rFonts w:hint="default" w:ascii="Times New Roman" w:hAnsi="Times New Roman" w:eastAsia="仿宋" w:cs="Times New Roman"/>
          <w:b w:val="0"/>
          <w:bCs w:val="0"/>
          <w:color w:val="auto"/>
          <w:sz w:val="32"/>
          <w:szCs w:val="32"/>
          <w:highlight w:val="none"/>
        </w:rPr>
        <w:sectPr>
          <w:footerReference r:id="rId6" w:type="default"/>
          <w:pgSz w:w="11906" w:h="16838"/>
          <w:pgMar w:top="1440" w:right="1800" w:bottom="1440" w:left="1800" w:header="851" w:footer="992" w:gutter="0"/>
          <w:pgNumType w:fmt="decimal" w:start="1"/>
          <w:cols w:space="425" w:num="1"/>
          <w:docGrid w:type="lines" w:linePitch="312" w:charSpace="0"/>
        </w:sectPr>
      </w:pPr>
    </w:p>
    <w:p>
      <w:pPr>
        <w:pStyle w:val="2"/>
        <w:pageBreakBefore w:val="0"/>
        <w:widowControl w:val="0"/>
        <w:numPr>
          <w:ilvl w:val="0"/>
          <w:numId w:val="0"/>
        </w:numPr>
        <w:kinsoku/>
        <w:wordWrap/>
        <w:overflowPunct/>
        <w:topLinePunct w:val="0"/>
        <w:autoSpaceDE/>
        <w:autoSpaceDN/>
        <w:bidi w:val="0"/>
        <w:spacing w:beforeLines="0" w:afterLines="0" w:line="360" w:lineRule="auto"/>
        <w:ind w:leftChars="200"/>
        <w:jc w:val="both"/>
        <w:textAlignment w:val="auto"/>
        <w:rPr>
          <w:rFonts w:hint="default" w:ascii="Times New Roman" w:hAnsi="Times New Roman" w:eastAsia="方正黑体_GBK" w:cs="Times New Roman"/>
          <w:b w:val="0"/>
          <w:bCs w:val="0"/>
          <w:color w:val="auto"/>
          <w:highlight w:val="none"/>
        </w:rPr>
      </w:pPr>
      <w:bookmarkStart w:id="0" w:name="_Toc21877"/>
      <w:r>
        <w:rPr>
          <w:rFonts w:hint="default" w:ascii="Times New Roman" w:hAnsi="Times New Roman" w:eastAsia="方正黑体_GBK" w:cs="Times New Roman"/>
          <w:b w:val="0"/>
          <w:bCs w:val="0"/>
          <w:color w:val="auto"/>
          <w:highlight w:val="none"/>
          <w:lang w:val="en-US" w:eastAsia="zh-CN"/>
        </w:rPr>
        <w:t>一、</w:t>
      </w:r>
      <w:r>
        <w:rPr>
          <w:rFonts w:hint="default" w:ascii="Times New Roman" w:hAnsi="Times New Roman" w:eastAsia="方正黑体_GBK" w:cs="Times New Roman"/>
          <w:b w:val="0"/>
          <w:bCs w:val="0"/>
          <w:color w:val="auto"/>
          <w:highlight w:val="none"/>
        </w:rPr>
        <w:t>赛技术文件制定依据</w:t>
      </w:r>
      <w:bookmarkEnd w:id="0"/>
    </w:p>
    <w:p>
      <w:pPr>
        <w:pageBreakBefore w:val="0"/>
        <w:widowControl w:val="0"/>
        <w:kinsoku/>
        <w:wordWrap/>
        <w:overflowPunct/>
        <w:topLinePunct w:val="0"/>
        <w:autoSpaceDE/>
        <w:autoSpaceDN/>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本项竞赛技术文件按照《自治区住房城乡建设厅、自治区人力资源社会保障厅、自治区总工会关于举办202</w:t>
      </w:r>
      <w:r>
        <w:rPr>
          <w:rFonts w:hint="default" w:ascii="Times New Roman" w:hAnsi="Times New Roman" w:eastAsia="方正仿宋_GBK" w:cs="Times New Roman"/>
          <w:b w:val="0"/>
          <w:bCs w:val="0"/>
          <w:color w:val="auto"/>
          <w:sz w:val="32"/>
          <w:szCs w:val="32"/>
          <w:highlight w:val="none"/>
          <w:lang w:val="en-US" w:eastAsia="zh-CN"/>
        </w:rPr>
        <w:t>5</w:t>
      </w:r>
      <w:r>
        <w:rPr>
          <w:rFonts w:hint="default" w:ascii="Times New Roman" w:hAnsi="Times New Roman" w:eastAsia="方正仿宋_GBK" w:cs="Times New Roman"/>
          <w:b w:val="0"/>
          <w:bCs w:val="0"/>
          <w:color w:val="auto"/>
          <w:sz w:val="32"/>
          <w:szCs w:val="32"/>
          <w:highlight w:val="none"/>
        </w:rPr>
        <w:t>年全区住房城乡建设</w:t>
      </w:r>
      <w:r>
        <w:rPr>
          <w:rFonts w:hint="default" w:ascii="Times New Roman" w:hAnsi="Times New Roman" w:eastAsia="方正仿宋_GBK" w:cs="Times New Roman"/>
          <w:b w:val="0"/>
          <w:bCs w:val="0"/>
          <w:color w:val="auto"/>
          <w:sz w:val="32"/>
          <w:szCs w:val="32"/>
          <w:highlight w:val="none"/>
          <w:lang w:eastAsia="zh-CN"/>
        </w:rPr>
        <w:t>行业</w:t>
      </w:r>
      <w:r>
        <w:rPr>
          <w:rFonts w:hint="default" w:ascii="Times New Roman" w:hAnsi="Times New Roman" w:eastAsia="方正仿宋_GBK" w:cs="Times New Roman"/>
          <w:b w:val="0"/>
          <w:bCs w:val="0"/>
          <w:color w:val="auto"/>
          <w:sz w:val="32"/>
          <w:szCs w:val="32"/>
          <w:highlight w:val="none"/>
        </w:rPr>
        <w:t>职业技能</w:t>
      </w:r>
      <w:r>
        <w:rPr>
          <w:rFonts w:hint="default" w:ascii="Times New Roman" w:hAnsi="Times New Roman" w:eastAsia="方正仿宋_GBK" w:cs="Times New Roman"/>
          <w:b w:val="0"/>
          <w:bCs w:val="0"/>
          <w:color w:val="auto"/>
          <w:sz w:val="32"/>
          <w:szCs w:val="32"/>
          <w:highlight w:val="none"/>
          <w:lang w:eastAsia="zh-CN"/>
        </w:rPr>
        <w:t>竞</w:t>
      </w:r>
      <w:r>
        <w:rPr>
          <w:rFonts w:hint="default" w:ascii="Times New Roman" w:hAnsi="Times New Roman" w:eastAsia="方正仿宋_GBK" w:cs="Times New Roman"/>
          <w:b w:val="0"/>
          <w:bCs w:val="0"/>
          <w:color w:val="auto"/>
          <w:sz w:val="32"/>
          <w:szCs w:val="32"/>
          <w:highlight w:val="none"/>
        </w:rPr>
        <w:t>赛的通知》的要求，以及住建部颁发的《建筑行业职业技能标准</w:t>
      </w:r>
      <w:r>
        <w:rPr>
          <w:rFonts w:hint="eastAsia"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职业技能岗位鉴定规范》等文件要求而制定。</w:t>
      </w:r>
    </w:p>
    <w:p>
      <w:pPr>
        <w:pStyle w:val="2"/>
        <w:pageBreakBefore w:val="0"/>
        <w:widowControl w:val="0"/>
        <w:numPr>
          <w:ilvl w:val="0"/>
          <w:numId w:val="0"/>
        </w:numPr>
        <w:kinsoku/>
        <w:wordWrap/>
        <w:overflowPunct/>
        <w:topLinePunct w:val="0"/>
        <w:autoSpaceDE/>
        <w:autoSpaceDN/>
        <w:bidi w:val="0"/>
        <w:spacing w:beforeLines="0" w:afterLines="0" w:line="360" w:lineRule="auto"/>
        <w:ind w:leftChars="200"/>
        <w:jc w:val="both"/>
        <w:textAlignment w:val="auto"/>
        <w:rPr>
          <w:rFonts w:hint="default" w:ascii="Times New Roman" w:hAnsi="Times New Roman" w:eastAsia="方正黑体_GBK" w:cs="Times New Roman"/>
          <w:b w:val="0"/>
          <w:bCs w:val="0"/>
          <w:color w:val="auto"/>
          <w:highlight w:val="none"/>
          <w:lang w:val="en-US" w:eastAsia="zh-CN"/>
        </w:rPr>
      </w:pPr>
      <w:bookmarkStart w:id="1" w:name="_Toc27477"/>
      <w:r>
        <w:rPr>
          <w:rFonts w:hint="default" w:ascii="Times New Roman" w:hAnsi="Times New Roman" w:eastAsia="方正黑体_GBK" w:cs="Times New Roman"/>
          <w:b w:val="0"/>
          <w:bCs w:val="0"/>
          <w:color w:val="auto"/>
          <w:highlight w:val="none"/>
          <w:lang w:val="en-US" w:eastAsia="zh-CN"/>
        </w:rPr>
        <w:t>二、竞赛内容、方式和成绩计算</w:t>
      </w:r>
      <w:bookmarkEnd w:id="1"/>
    </w:p>
    <w:p>
      <w:pPr>
        <w:pStyle w:val="3"/>
        <w:pageBreakBefore w:val="0"/>
        <w:widowControl w:val="0"/>
        <w:kinsoku/>
        <w:wordWrap/>
        <w:overflowPunct/>
        <w:topLinePunct w:val="0"/>
        <w:autoSpaceDE/>
        <w:autoSpaceDN/>
        <w:bidi w:val="0"/>
        <w:spacing w:beforeLines="0" w:afterLines="0" w:line="360" w:lineRule="auto"/>
        <w:ind w:left="0"/>
        <w:jc w:val="both"/>
        <w:textAlignment w:val="auto"/>
        <w:rPr>
          <w:rFonts w:hint="default" w:ascii="Times New Roman" w:hAnsi="Times New Roman" w:eastAsia="方正楷体_GBK" w:cs="Times New Roman"/>
          <w:b w:val="0"/>
          <w:bCs w:val="0"/>
          <w:color w:val="auto"/>
          <w:highlight w:val="none"/>
        </w:rPr>
      </w:pPr>
      <w:r>
        <w:rPr>
          <w:rFonts w:hint="default" w:ascii="Times New Roman" w:hAnsi="Times New Roman" w:eastAsia="方正楷体_GBK" w:cs="Times New Roman"/>
          <w:b w:val="0"/>
          <w:bCs w:val="0"/>
          <w:color w:val="auto"/>
          <w:highlight w:val="none"/>
        </w:rPr>
        <w:t>（一）竞赛内容</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本项竞赛设理论知识</w:t>
      </w:r>
      <w:r>
        <w:rPr>
          <w:rFonts w:hint="default" w:ascii="Times New Roman" w:hAnsi="Times New Roman" w:eastAsia="方正仿宋_GBK" w:cs="Times New Roman"/>
          <w:b w:val="0"/>
          <w:bCs w:val="0"/>
          <w:color w:val="auto"/>
          <w:sz w:val="32"/>
          <w:szCs w:val="32"/>
          <w:highlight w:val="none"/>
          <w:lang w:val="en-US" w:eastAsia="zh-CN"/>
        </w:rPr>
        <w:t>考试</w:t>
      </w:r>
      <w:r>
        <w:rPr>
          <w:rFonts w:hint="default" w:ascii="Times New Roman" w:hAnsi="Times New Roman" w:eastAsia="方正仿宋_GBK" w:cs="Times New Roman"/>
          <w:b w:val="0"/>
          <w:bCs w:val="0"/>
          <w:color w:val="auto"/>
          <w:sz w:val="32"/>
          <w:szCs w:val="32"/>
          <w:highlight w:val="none"/>
        </w:rPr>
        <w:t>和操作技能比赛两个部分。</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val="en-US" w:eastAsia="zh-CN"/>
        </w:rPr>
        <w:t>1.</w:t>
      </w:r>
      <w:r>
        <w:rPr>
          <w:rFonts w:hint="default" w:ascii="Times New Roman" w:hAnsi="Times New Roman" w:eastAsia="方正仿宋_GBK" w:cs="Times New Roman"/>
          <w:b w:val="0"/>
          <w:bCs w:val="0"/>
          <w:color w:val="auto"/>
          <w:sz w:val="32"/>
          <w:szCs w:val="32"/>
          <w:highlight w:val="none"/>
        </w:rPr>
        <w:t>理论知识考试：封闭笔试。此项为每支参赛队伍的主参赛选手必考项。</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2.技能操作：乔木修剪和草坪修剪两个操作技能赛项。</w:t>
      </w:r>
    </w:p>
    <w:p>
      <w:pPr>
        <w:pStyle w:val="3"/>
        <w:pageBreakBefore w:val="0"/>
        <w:kinsoku/>
        <w:wordWrap/>
        <w:overflowPunct/>
        <w:topLinePunct w:val="0"/>
        <w:bidi w:val="0"/>
        <w:spacing w:beforeLines="0" w:afterLines="0" w:line="360" w:lineRule="auto"/>
        <w:ind w:left="0"/>
        <w:jc w:val="both"/>
        <w:textAlignment w:val="auto"/>
        <w:rPr>
          <w:rFonts w:hint="default" w:ascii="Times New Roman" w:hAnsi="Times New Roman" w:eastAsia="方正楷体_GBK" w:cs="Times New Roman"/>
          <w:b w:val="0"/>
          <w:bCs w:val="0"/>
          <w:color w:val="auto"/>
          <w:highlight w:val="none"/>
        </w:rPr>
      </w:pPr>
      <w:r>
        <w:rPr>
          <w:rFonts w:hint="default" w:ascii="Times New Roman" w:hAnsi="Times New Roman" w:eastAsia="方正楷体_GBK" w:cs="Times New Roman"/>
          <w:b w:val="0"/>
          <w:bCs w:val="0"/>
          <w:color w:val="auto"/>
          <w:highlight w:val="none"/>
        </w:rPr>
        <w:t>（二）竞赛</w:t>
      </w:r>
      <w:r>
        <w:rPr>
          <w:rFonts w:hint="default" w:ascii="Times New Roman" w:hAnsi="Times New Roman" w:eastAsia="方正楷体_GBK" w:cs="Times New Roman"/>
          <w:b w:val="0"/>
          <w:bCs w:val="0"/>
          <w:color w:val="auto"/>
          <w:highlight w:val="none"/>
          <w:lang w:val="en-US" w:eastAsia="zh-CN"/>
        </w:rPr>
        <w:t>方</w:t>
      </w:r>
      <w:r>
        <w:rPr>
          <w:rFonts w:hint="default" w:ascii="Times New Roman" w:hAnsi="Times New Roman" w:eastAsia="方正楷体_GBK" w:cs="Times New Roman"/>
          <w:b w:val="0"/>
          <w:bCs w:val="0"/>
          <w:color w:val="auto"/>
          <w:highlight w:val="none"/>
        </w:rPr>
        <w:t>式</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1.本赛项理论知识竞赛采用参赛选手单人竞赛形式，每组参赛队伍需派1名参赛选手进行理论知识竞赛。</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w:t>
      </w:r>
      <w:r>
        <w:rPr>
          <w:rFonts w:hint="default" w:ascii="Times New Roman" w:hAnsi="Times New Roman" w:eastAsia="方正仿宋_GBK" w:cs="Times New Roman"/>
          <w:b w:val="0"/>
          <w:bCs w:val="0"/>
          <w:color w:val="auto"/>
          <w:sz w:val="32"/>
          <w:szCs w:val="32"/>
          <w:highlight w:val="none"/>
        </w:rPr>
        <w:t>在操作技能竞赛方面分为两项</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包括：乔木修剪和草坪修剪。</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（1）乔木修剪：由一名选手（乔木修剪项目因项目特殊性，参赛选手可以配备一名辅助人员，</w:t>
      </w:r>
      <w:r>
        <w:rPr>
          <w:rFonts w:hint="default" w:ascii="Times New Roman" w:hAnsi="Times New Roman" w:eastAsia="方正仿宋_GBK" w:cs="Times New Roman"/>
          <w:b w:val="0"/>
          <w:bCs w:val="0"/>
          <w:color w:val="auto"/>
          <w:sz w:val="32"/>
          <w:szCs w:val="32"/>
          <w:highlight w:val="none"/>
        </w:rPr>
        <w:t>但该辅助人员只能做辅助确保安全作业的配合性工作，不能拿工具进行修剪，否则比赛成绩作废</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）通过剪枝、调整形状、挂牌或绑扎等方式，将树木修剪整形成特定的形状或风格。依据比赛现场提供的材料和技术文件要求，完成对比赛乔木修剪的竞赛项目。</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（2）草坪修剪：由一名选手在规定的范围内对草坪进行修剪，形成平整美观的草坪，并促进根系和茎叶的健康发展依据比赛现场提供的材料和技术文件要求，完成对比赛草坪区域修剪的竞赛项目。</w:t>
      </w:r>
    </w:p>
    <w:p>
      <w:pPr>
        <w:pStyle w:val="3"/>
        <w:pageBreakBefore w:val="0"/>
        <w:kinsoku/>
        <w:wordWrap/>
        <w:overflowPunct/>
        <w:topLinePunct w:val="0"/>
        <w:bidi w:val="0"/>
        <w:spacing w:beforeLines="0" w:afterLines="0" w:line="360" w:lineRule="auto"/>
        <w:ind w:left="0"/>
        <w:jc w:val="both"/>
        <w:textAlignment w:val="auto"/>
        <w:rPr>
          <w:rFonts w:hint="default" w:ascii="Times New Roman" w:hAnsi="Times New Roman" w:eastAsia="方正楷体_GBK" w:cs="Times New Roman"/>
          <w:b w:val="0"/>
          <w:bCs w:val="0"/>
          <w:color w:val="auto"/>
          <w:highlight w:val="none"/>
          <w:lang w:val="en-US" w:eastAsia="zh-CN"/>
        </w:rPr>
      </w:pPr>
      <w:r>
        <w:rPr>
          <w:rFonts w:hint="default" w:ascii="Times New Roman" w:hAnsi="Times New Roman" w:eastAsia="方正楷体_GBK" w:cs="Times New Roman"/>
          <w:b w:val="0"/>
          <w:bCs w:val="0"/>
          <w:color w:val="auto"/>
          <w:highlight w:val="none"/>
          <w:lang w:val="en-US" w:eastAsia="zh-CN"/>
        </w:rPr>
        <w:t>（三）成绩计算</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理论知识考试、技能操作满分均为100分制，按照权重计算总成绩。理论考试为闭卷考试，成绩占总成绩的</w:t>
      </w:r>
      <w:r>
        <w:rPr>
          <w:rFonts w:hint="default" w:eastAsia="方正仿宋_GBK" w:cs="Times New Roman"/>
          <w:b w:val="0"/>
          <w:bCs w:val="0"/>
          <w:color w:val="auto"/>
          <w:sz w:val="32"/>
          <w:szCs w:val="32"/>
          <w:highlight w:val="none"/>
          <w:lang w:val="en" w:eastAsia="zh-CN"/>
        </w:rPr>
        <w:t>3</w:t>
      </w:r>
      <w:r>
        <w:rPr>
          <w:rFonts w:hint="default" w:ascii="Times New Roman" w:hAnsi="Times New Roman" w:eastAsia="方正仿宋_GBK" w:cs="Times New Roman"/>
          <w:b w:val="0"/>
          <w:bCs w:val="0"/>
          <w:color w:val="auto"/>
          <w:sz w:val="32"/>
          <w:szCs w:val="32"/>
          <w:highlight w:val="none"/>
          <w:lang w:val="en-US" w:eastAsia="zh-CN"/>
        </w:rPr>
        <w:t>0%，操作技能比赛成绩占总成绩的</w:t>
      </w:r>
      <w:r>
        <w:rPr>
          <w:rFonts w:hint="default" w:eastAsia="方正仿宋_GBK" w:cs="Times New Roman"/>
          <w:b w:val="0"/>
          <w:bCs w:val="0"/>
          <w:color w:val="auto"/>
          <w:sz w:val="32"/>
          <w:szCs w:val="32"/>
          <w:highlight w:val="none"/>
          <w:lang w:val="en" w:eastAsia="zh-CN"/>
        </w:rPr>
        <w:t>7</w:t>
      </w:r>
      <w:r>
        <w:rPr>
          <w:rFonts w:hint="default" w:ascii="Times New Roman" w:hAnsi="Times New Roman" w:eastAsia="方正仿宋_GBK" w:cs="Times New Roman"/>
          <w:b w:val="0"/>
          <w:bCs w:val="0"/>
          <w:color w:val="auto"/>
          <w:sz w:val="32"/>
          <w:szCs w:val="32"/>
          <w:highlight w:val="none"/>
          <w:lang w:val="en-US" w:eastAsia="zh-CN"/>
        </w:rPr>
        <w:t>0%。</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乔木修剪和草坪修剪赛项采用百分制评分，分别占园林绿化工操作技能比赛成绩的60%和40</w:t>
      </w:r>
      <w:r>
        <w:rPr>
          <w:rFonts w:hint="eastAsia" w:ascii="Times New Roman" w:hAnsi="Times New Roman" w:eastAsia="方正仿宋_GBK" w:cs="Times New Roman"/>
          <w:b w:val="0"/>
          <w:bCs w:val="0"/>
          <w:color w:val="auto"/>
          <w:sz w:val="32"/>
          <w:szCs w:val="32"/>
          <w:highlight w:val="none"/>
          <w:lang w:val="en-US" w:eastAsia="zh-CN"/>
        </w:rPr>
        <w:t>%</w:t>
      </w:r>
      <w:r>
        <w:rPr>
          <w:rFonts w:hint="default" w:ascii="Times New Roman" w:hAnsi="Times New Roman" w:eastAsia="方正仿宋_GBK" w:cs="Times New Roman"/>
          <w:b w:val="0"/>
          <w:bCs w:val="0"/>
          <w:color w:val="auto"/>
          <w:sz w:val="32"/>
          <w:szCs w:val="32"/>
          <w:highlight w:val="none"/>
          <w:lang w:val="en-US" w:eastAsia="zh-CN"/>
        </w:rPr>
        <w:t>。即园林绿化工操作技能比赛最终成绩=乔木修剪得分×60%+草坪修剪得分×40%。</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园林绿化工比赛总成绩=理论考试得分×</w:t>
      </w:r>
      <w:r>
        <w:rPr>
          <w:rFonts w:hint="default" w:eastAsia="方正仿宋_GBK" w:cs="Times New Roman"/>
          <w:b w:val="0"/>
          <w:bCs w:val="0"/>
          <w:color w:val="auto"/>
          <w:sz w:val="32"/>
          <w:szCs w:val="32"/>
          <w:highlight w:val="none"/>
          <w:lang w:val="en" w:eastAsia="zh-CN"/>
        </w:rPr>
        <w:t>3</w:t>
      </w:r>
      <w:r>
        <w:rPr>
          <w:rFonts w:hint="default" w:ascii="Times New Roman" w:hAnsi="Times New Roman" w:eastAsia="方正仿宋_GBK" w:cs="Times New Roman"/>
          <w:b w:val="0"/>
          <w:bCs w:val="0"/>
          <w:color w:val="auto"/>
          <w:sz w:val="32"/>
          <w:szCs w:val="32"/>
          <w:highlight w:val="none"/>
          <w:lang w:val="en-US" w:eastAsia="zh-CN"/>
        </w:rPr>
        <w:t>0%+（乔木修剪得分×60%+草坪修剪得分×40%）×</w:t>
      </w:r>
      <w:r>
        <w:rPr>
          <w:rFonts w:hint="default" w:eastAsia="方正仿宋_GBK" w:cs="Times New Roman"/>
          <w:b w:val="0"/>
          <w:bCs w:val="0"/>
          <w:color w:val="auto"/>
          <w:sz w:val="32"/>
          <w:szCs w:val="32"/>
          <w:highlight w:val="none"/>
          <w:lang w:val="en" w:eastAsia="zh-CN"/>
        </w:rPr>
        <w:t>7</w:t>
      </w:r>
      <w:r>
        <w:rPr>
          <w:rFonts w:hint="default" w:ascii="Times New Roman" w:hAnsi="Times New Roman" w:eastAsia="方正仿宋_GBK" w:cs="Times New Roman"/>
          <w:b w:val="0"/>
          <w:bCs w:val="0"/>
          <w:color w:val="auto"/>
          <w:sz w:val="32"/>
          <w:szCs w:val="32"/>
          <w:highlight w:val="none"/>
          <w:lang w:val="en-US" w:eastAsia="zh-CN"/>
        </w:rPr>
        <w:t>0%。</w:t>
      </w:r>
    </w:p>
    <w:p>
      <w:pPr>
        <w:pStyle w:val="2"/>
        <w:pageBreakBefore w:val="0"/>
        <w:kinsoku/>
        <w:wordWrap/>
        <w:overflowPunct/>
        <w:topLinePunct w:val="0"/>
        <w:bidi w:val="0"/>
        <w:spacing w:beforeLines="0" w:afterLines="0" w:line="360" w:lineRule="auto"/>
        <w:ind w:left="0"/>
        <w:jc w:val="both"/>
        <w:textAlignment w:val="auto"/>
        <w:rPr>
          <w:rFonts w:hint="default" w:ascii="Times New Roman" w:hAnsi="Times New Roman" w:eastAsia="方正黑体_GBK" w:cs="Times New Roman"/>
          <w:b w:val="0"/>
          <w:bCs w:val="0"/>
          <w:color w:val="auto"/>
          <w:highlight w:val="none"/>
        </w:rPr>
      </w:pPr>
      <w:bookmarkStart w:id="2" w:name="_Toc11645"/>
      <w:r>
        <w:rPr>
          <w:rFonts w:hint="default" w:ascii="Times New Roman" w:hAnsi="Times New Roman" w:eastAsia="方正黑体_GBK" w:cs="Times New Roman"/>
          <w:b w:val="0"/>
          <w:bCs w:val="0"/>
          <w:color w:val="auto"/>
          <w:highlight w:val="none"/>
        </w:rPr>
        <w:t>三、命题原则</w:t>
      </w:r>
      <w:bookmarkEnd w:id="2"/>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参考相关规范标准中与本赛项相关的内容，适当吸收世界技能大赛相关技术要求编制，含项目技术描述、试题与评判标准、场地设施设备安排、健康安全要求等内容。命题注重基本技能的表现能力，体现现代技术，紧密联系生产实际，考核本职业岗位操作者的综合能力，并</w:t>
      </w:r>
      <w:r>
        <w:rPr>
          <w:rFonts w:hint="eastAsia" w:ascii="Times New Roman" w:hAnsi="Times New Roman" w:eastAsia="方正仿宋_GBK" w:cs="Times New Roman"/>
          <w:b w:val="0"/>
          <w:bCs w:val="0"/>
          <w:color w:val="auto"/>
          <w:sz w:val="32"/>
          <w:szCs w:val="32"/>
          <w:highlight w:val="none"/>
          <w:lang w:val="en-US" w:eastAsia="zh-CN"/>
        </w:rPr>
        <w:t>对于</w:t>
      </w:r>
      <w:r>
        <w:rPr>
          <w:rFonts w:hint="default" w:ascii="Times New Roman" w:hAnsi="Times New Roman" w:eastAsia="方正仿宋_GBK" w:cs="Times New Roman"/>
          <w:b w:val="0"/>
          <w:bCs w:val="0"/>
          <w:color w:val="auto"/>
          <w:sz w:val="32"/>
          <w:szCs w:val="32"/>
          <w:highlight w:val="none"/>
          <w:lang w:val="en-US" w:eastAsia="zh-CN"/>
        </w:rPr>
        <w:t>全区建筑业一线操作人员技能水平的提高起到示范指导作用。未尽事宜，将在补充通知或赛前项目技术说明时予以说明。</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命题参照依据 ：</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《国家职业技能标准园林绿化工L》（2022版）</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《城市绿化工程施工及验收规范》（CJJ/T 82-2012）</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《园林绿化养护标准》（CJJ/T 287—2018）</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《城市绿化和园林绿地用植物材料木本苗》（CJ/T 34-91）</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《城市古树名木养护和复壮工程技术规范》（GB/T 51168）</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仿宋" w:cs="Times New Roman"/>
          <w:b w:val="0"/>
          <w:bCs w:val="0"/>
          <w:color w:val="auto"/>
          <w:kern w:val="0"/>
          <w:sz w:val="32"/>
          <w:szCs w:val="32"/>
          <w:highlight w:val="none"/>
        </w:rPr>
      </w:pPr>
      <w:r>
        <w:rPr>
          <w:rFonts w:hint="default" w:ascii="Times New Roman" w:hAnsi="Times New Roman" w:eastAsia="方正仿宋_GBK" w:cs="Times New Roman"/>
          <w:b w:val="0"/>
          <w:bCs w:val="0"/>
          <w:color w:val="auto"/>
          <w:sz w:val="32"/>
          <w:szCs w:val="32"/>
          <w:highlight w:val="none"/>
          <w:lang w:val="en-US" w:eastAsia="zh-CN"/>
        </w:rPr>
        <w:t>《城市绿地设计规范》（GB 50420）</w:t>
      </w:r>
    </w:p>
    <w:p>
      <w:pPr>
        <w:pStyle w:val="2"/>
        <w:pageBreakBefore w:val="0"/>
        <w:kinsoku/>
        <w:wordWrap/>
        <w:overflowPunct/>
        <w:topLinePunct w:val="0"/>
        <w:bidi w:val="0"/>
        <w:spacing w:beforeLines="0" w:afterLines="0" w:line="360" w:lineRule="auto"/>
        <w:ind w:left="0"/>
        <w:jc w:val="both"/>
        <w:textAlignment w:val="auto"/>
        <w:rPr>
          <w:rFonts w:hint="default" w:ascii="Times New Roman" w:hAnsi="Times New Roman" w:eastAsia="方正黑体_GBK" w:cs="Times New Roman"/>
          <w:b w:val="0"/>
          <w:bCs w:val="0"/>
          <w:color w:val="auto"/>
          <w:highlight w:val="none"/>
        </w:rPr>
      </w:pPr>
      <w:bookmarkStart w:id="3" w:name="_Toc14242"/>
      <w:r>
        <w:rPr>
          <w:rFonts w:hint="default" w:ascii="Times New Roman" w:hAnsi="Times New Roman" w:eastAsia="方正黑体_GBK" w:cs="Times New Roman"/>
          <w:b w:val="0"/>
          <w:bCs w:val="0"/>
          <w:color w:val="auto"/>
          <w:highlight w:val="none"/>
        </w:rPr>
        <w:t>四、试题范围、类型及其它</w:t>
      </w:r>
      <w:bookmarkEnd w:id="3"/>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理论知识考试：试题范围为理论+基本知识+专业知识。根据比赛专业应该具备的基本理论、基本知识、专业知识统一进行封闭考试。</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技能操作比赛：实操以技能操作为主，在实际操作竞赛过程中对操作规范及安全文明生产进行考核，具体考核标准详见评分办法——评分表。</w:t>
      </w:r>
    </w:p>
    <w:p>
      <w:pPr>
        <w:pStyle w:val="3"/>
        <w:pageBreakBefore w:val="0"/>
        <w:kinsoku/>
        <w:wordWrap/>
        <w:overflowPunct/>
        <w:topLinePunct w:val="0"/>
        <w:bidi w:val="0"/>
        <w:spacing w:beforeLines="0" w:afterLines="0" w:line="360" w:lineRule="auto"/>
        <w:ind w:left="0"/>
        <w:jc w:val="both"/>
        <w:textAlignment w:val="auto"/>
        <w:rPr>
          <w:rFonts w:hint="default" w:ascii="Times New Roman" w:hAnsi="Times New Roman" w:eastAsia="方正楷体_GBK" w:cs="Times New Roman"/>
          <w:b w:val="0"/>
          <w:bCs w:val="0"/>
          <w:color w:val="auto"/>
          <w:highlight w:val="none"/>
          <w:lang w:val="en-US" w:eastAsia="zh-CN"/>
        </w:rPr>
      </w:pPr>
      <w:r>
        <w:rPr>
          <w:rFonts w:hint="default" w:ascii="Times New Roman" w:hAnsi="Times New Roman" w:eastAsia="方正楷体_GBK" w:cs="Times New Roman"/>
          <w:b w:val="0"/>
          <w:bCs w:val="0"/>
          <w:color w:val="auto"/>
          <w:highlight w:val="none"/>
          <w:lang w:val="en-US" w:eastAsia="zh-CN"/>
        </w:rPr>
        <w:t>（一）理论知识考试</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 w:eastAsia="zh-CN"/>
        </w:rPr>
        <w:t>公布的理论考试题库统一为</w:t>
      </w:r>
      <w:r>
        <w:rPr>
          <w:rFonts w:hint="default" w:ascii="Times New Roman" w:hAnsi="Times New Roman" w:eastAsia="方正仿宋_GBK" w:cs="Times New Roman"/>
          <w:b w:val="0"/>
          <w:bCs w:val="0"/>
          <w:color w:val="auto"/>
          <w:sz w:val="32"/>
          <w:szCs w:val="32"/>
          <w:highlight w:val="none"/>
          <w:lang w:val="en-US" w:eastAsia="zh-CN"/>
        </w:rPr>
        <w:t>500题，出题原则按简单题占比60%、中等难度题占比30%和较高难度题占比10%的比例进行；</w:t>
      </w:r>
      <w:r>
        <w:rPr>
          <w:rFonts w:hint="default" w:ascii="Times New Roman" w:hAnsi="Times New Roman" w:eastAsia="方正仿宋_GBK" w:cs="Times New Roman"/>
          <w:b w:val="0"/>
          <w:bCs w:val="0"/>
          <w:color w:val="auto"/>
          <w:sz w:val="32"/>
          <w:szCs w:val="32"/>
          <w:highlight w:val="none"/>
          <w:lang w:val="en" w:eastAsia="zh-CN"/>
        </w:rPr>
        <w:t>另设</w:t>
      </w:r>
      <w:r>
        <w:rPr>
          <w:rFonts w:hint="default" w:ascii="Times New Roman" w:hAnsi="Times New Roman" w:eastAsia="方正仿宋_GBK" w:cs="Times New Roman"/>
          <w:b w:val="0"/>
          <w:bCs w:val="0"/>
          <w:color w:val="auto"/>
          <w:sz w:val="32"/>
          <w:szCs w:val="32"/>
          <w:highlight w:val="none"/>
          <w:lang w:val="en-US" w:eastAsia="zh-CN"/>
        </w:rPr>
        <w:t>100题不公开的</w:t>
      </w:r>
      <w:r>
        <w:rPr>
          <w:rFonts w:hint="default" w:ascii="Times New Roman" w:hAnsi="Times New Roman" w:eastAsia="方正仿宋_GBK" w:cs="Times New Roman"/>
          <w:b w:val="0"/>
          <w:bCs w:val="0"/>
          <w:color w:val="auto"/>
          <w:sz w:val="32"/>
          <w:szCs w:val="32"/>
          <w:highlight w:val="none"/>
          <w:lang w:val="en" w:eastAsia="zh-CN"/>
        </w:rPr>
        <w:t>理论考试题</w:t>
      </w:r>
      <w:r>
        <w:rPr>
          <w:rFonts w:hint="default" w:ascii="Times New Roman" w:hAnsi="Times New Roman" w:eastAsia="方正仿宋_GBK" w:cs="Times New Roman"/>
          <w:b w:val="0"/>
          <w:bCs w:val="0"/>
          <w:color w:val="auto"/>
          <w:sz w:val="32"/>
          <w:szCs w:val="32"/>
          <w:highlight w:val="none"/>
          <w:lang w:val="en-US" w:eastAsia="zh-CN"/>
        </w:rPr>
        <w:t>，题目的难易比例同上。理论考试将从500+100题中按出题原则的占比随机抽取试题。</w:t>
      </w:r>
    </w:p>
    <w:p>
      <w:pPr>
        <w:pStyle w:val="3"/>
        <w:pageBreakBefore w:val="0"/>
        <w:kinsoku/>
        <w:wordWrap/>
        <w:overflowPunct/>
        <w:topLinePunct w:val="0"/>
        <w:bidi w:val="0"/>
        <w:spacing w:beforeLines="0" w:afterLines="0" w:line="360" w:lineRule="auto"/>
        <w:ind w:left="0"/>
        <w:jc w:val="both"/>
        <w:textAlignment w:val="auto"/>
        <w:rPr>
          <w:rFonts w:hint="default" w:ascii="Times New Roman" w:hAnsi="Times New Roman" w:eastAsia="方正楷体_GBK" w:cs="Times New Roman"/>
          <w:b w:val="0"/>
          <w:bCs w:val="0"/>
          <w:color w:val="auto"/>
          <w:highlight w:val="none"/>
          <w:lang w:val="en-US" w:eastAsia="zh-CN"/>
        </w:rPr>
      </w:pPr>
      <w:r>
        <w:rPr>
          <w:rFonts w:hint="default" w:ascii="Times New Roman" w:hAnsi="Times New Roman" w:eastAsia="方正楷体_GBK" w:cs="Times New Roman"/>
          <w:b w:val="0"/>
          <w:bCs w:val="0"/>
          <w:color w:val="auto"/>
          <w:highlight w:val="none"/>
          <w:lang w:val="en-US" w:eastAsia="zh-CN"/>
        </w:rPr>
        <w:t>（二）操作技能比赛范围与内容</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1.考核范围</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涵盖园林基础知识、草坪知识、苗木修剪及养护等范围。</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2.考核内容</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本项目竞赛实际技能操作主要分为以下2个项目：</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（1）园林绿化工（乔木修剪）每队须在规定时间内按照比赛要求用油锯、高枝剪等完成一株乔木修剪工作</w:t>
      </w:r>
      <w:r>
        <w:rPr>
          <w:rFonts w:hint="eastAsia" w:ascii="Times New Roman" w:hAnsi="Times New Roman" w:eastAsia="方正仿宋_GBK" w:cs="Times New Roman"/>
          <w:b w:val="0"/>
          <w:bCs w:val="0"/>
          <w:color w:val="auto"/>
          <w:sz w:val="32"/>
          <w:szCs w:val="32"/>
          <w:highlight w:val="none"/>
          <w:lang w:val="en-US" w:eastAsia="zh-CN"/>
        </w:rPr>
        <w:t>。</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（2）园林绿化工（草坪修剪）每队须在规定时间内按照比赛要求用割草机和割灌机等完成一定区域内的草坪修剪工作。</w:t>
      </w:r>
    </w:p>
    <w:p>
      <w:pPr>
        <w:pStyle w:val="3"/>
        <w:pageBreakBefore w:val="0"/>
        <w:kinsoku/>
        <w:wordWrap/>
        <w:overflowPunct/>
        <w:topLinePunct w:val="0"/>
        <w:bidi w:val="0"/>
        <w:spacing w:beforeLines="0" w:afterLines="0" w:line="360" w:lineRule="auto"/>
        <w:ind w:left="0"/>
        <w:jc w:val="both"/>
        <w:textAlignment w:val="auto"/>
        <w:rPr>
          <w:rFonts w:hint="default" w:ascii="Times New Roman" w:hAnsi="Times New Roman" w:eastAsia="方正楷体_GBK" w:cs="Times New Roman"/>
          <w:b w:val="0"/>
          <w:bCs w:val="0"/>
          <w:color w:val="auto"/>
          <w:highlight w:val="none"/>
        </w:rPr>
      </w:pPr>
      <w:r>
        <w:rPr>
          <w:rFonts w:hint="default" w:ascii="Times New Roman" w:hAnsi="Times New Roman" w:eastAsia="方正楷体_GBK" w:cs="Times New Roman"/>
          <w:b w:val="0"/>
          <w:bCs w:val="0"/>
          <w:color w:val="auto"/>
          <w:highlight w:val="none"/>
        </w:rPr>
        <w:t>（三）竞赛时间</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1.理论知识考试1小时，时间安排在技能操作比赛前，具体时间另行通知。</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2.技能操作比赛时长中，园林绿化工（乔木修剪）比赛时间为150分钟（不包括赛前准备的5分钟）；园林绿化工（草坪修剪）比赛时间为25分钟（不包括赛前准备的5分钟）。具体时间安排另行通知。</w:t>
      </w:r>
    </w:p>
    <w:p>
      <w:pPr>
        <w:pStyle w:val="3"/>
        <w:pageBreakBefore w:val="0"/>
        <w:kinsoku/>
        <w:wordWrap/>
        <w:overflowPunct/>
        <w:topLinePunct w:val="0"/>
        <w:bidi w:val="0"/>
        <w:spacing w:beforeLines="0" w:afterLines="0" w:line="360" w:lineRule="auto"/>
        <w:ind w:left="0"/>
        <w:jc w:val="both"/>
        <w:textAlignment w:val="auto"/>
        <w:rPr>
          <w:rFonts w:hint="default" w:ascii="Times New Roman" w:hAnsi="Times New Roman" w:eastAsia="方正楷体_GBK" w:cs="Times New Roman"/>
          <w:b w:val="0"/>
          <w:bCs w:val="0"/>
          <w:color w:val="auto"/>
          <w:highlight w:val="none"/>
        </w:rPr>
      </w:pPr>
      <w:r>
        <w:rPr>
          <w:rFonts w:hint="default" w:ascii="Times New Roman" w:hAnsi="Times New Roman" w:eastAsia="方正楷体_GBK" w:cs="Times New Roman"/>
          <w:b w:val="0"/>
          <w:bCs w:val="0"/>
          <w:color w:val="auto"/>
          <w:highlight w:val="none"/>
        </w:rPr>
        <w:t>（四）评分办法</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注：每个队的参赛选手应该为同一选手参加理论考试、乔木修剪、草皮修剪。</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1.园林绿化工（乔木修剪）：</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（1）赛前准备工作</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人员：各参赛队组织参赛人员1名，所有参赛队伍按照抽签序号分组进行比赛。因项目特殊性，每位参赛选手可配备一名辅助人员，但该辅助人员仅限提供安全协助，不得使用工具参与修剪或技术指导，否则取消比赛成绩。</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2）工具：油锯、大枝剪、修枝剪、高枝剪、折叠手锯、安全梯、全身式安全带，伤口愈合剂、安全锥 4 个、警示带、扫把、工作服、安全帽、口罩、护目镜/防护口罩、手套、劳保鞋等劳保用品（上述工具及物品均由参赛队伍自备）。</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3）绿篱机和大枝剪的选用规定：应为符合要求的常规工具，不能使用高精细机械，园林机械需经评委检查合格方能使用。</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（2）比赛阶段</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1）各参赛队人员按照抽签号站到所对应待修剪乔木旁，待比赛指令开始后，开始比赛。</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比赛过程中，计时员进行计时，评委负责监督参赛人员现场操作及记录有无按照规范进行操作，工作人员负责禁止无关人员进入比赛操作现场，如出现非参赛人员进入赛场协助比赛的，将酌情扣3—5分。时间到后，计时员宣布比赛结束，所有参赛人员须立刻结束操作并退出比赛场地。</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3）评委进行打分。</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4）提前完成比赛的参赛选手举手示意，结束比赛，退出比赛场地，不可再次返回赛场。</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5）统分员及时将评委统分表收回进行统分。</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2.园林绿化工（草坪修剪）：</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（1）赛前准备工作</w:t>
      </w:r>
    </w:p>
    <w:p>
      <w:pPr>
        <w:pageBreakBefore w:val="0"/>
        <w:kinsoku/>
        <w:wordWrap/>
        <w:overflowPunct/>
        <w:topLinePunct w:val="0"/>
        <w:bidi w:val="0"/>
        <w:adjustRightInd w:val="0"/>
        <w:snapToGrid w:val="0"/>
        <w:spacing w:line="360" w:lineRule="auto"/>
        <w:ind w:left="0" w:leftChars="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1）人员：各参赛队组织参赛人员1名（需与乔木修剪赛项选手一致），所有参赛队伍按乔木修剪的抽签序号分组进行比赛。</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2）工具：割草机、割灌机、修边机、安全锥、警示带、扫把、工作服、安全帽、口罩、护目镜、手套、劳保鞋等劳保用品（参赛队伍自备）；垃圾袋（主办方提供）。</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3）割草机和割灌机的选用规定：应为符合要求的常规工具，不能使用高精细机械，园林机械需经评委检查合格方能使用。</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（2）比赛阶段</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1）各参赛队人员按照抽签号站到所对应地块旁，待第一声比赛指令开始后，参赛选手开始清捡场地内的石块垃圾，易损设施或障碍物做好标记，做好预热机械、安全检查等赛前准备。</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2）5分钟后，第二声比赛指令响起，评委进入赛场检查评分。</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3）第三声比赛指令响起，开始草坪修剪实操比赛。</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4）第四声比赛指令响起，计时员宣布比赛结束，所有参赛人员须立刻结束操作并退出比赛场地。</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5）比赛过程中，计时员进行计时，评委负责监督参赛人员现场操作及记录有无按规范进行操作，工作人员负责禁止无关人员进入比赛操作现场，如出现非参赛人员进入赛场协助比赛的，将酌情扣3～5分。</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6）评委进行打分。</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7）提前完成比赛的参赛选手举手示意，结束比赛，退出比赛场地，不可再次返回赛场。</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8）统分员及时将评委统分表收回进行统分。</w:t>
      </w:r>
    </w:p>
    <w:p>
      <w:pPr>
        <w:pStyle w:val="3"/>
        <w:pageBreakBefore w:val="0"/>
        <w:kinsoku/>
        <w:wordWrap/>
        <w:overflowPunct/>
        <w:topLinePunct w:val="0"/>
        <w:bidi w:val="0"/>
        <w:spacing w:beforeLines="0" w:afterLines="0" w:line="360" w:lineRule="auto"/>
        <w:ind w:left="0"/>
        <w:jc w:val="both"/>
        <w:textAlignment w:val="auto"/>
        <w:rPr>
          <w:rFonts w:hint="default" w:ascii="Times New Roman" w:hAnsi="Times New Roman" w:eastAsia="方正楷体_GBK" w:cs="Times New Roman"/>
          <w:b w:val="0"/>
          <w:bCs w:val="0"/>
          <w:color w:val="auto"/>
          <w:highlight w:val="none"/>
        </w:rPr>
      </w:pPr>
      <w:r>
        <w:rPr>
          <w:rFonts w:hint="default" w:ascii="Times New Roman" w:hAnsi="Times New Roman" w:eastAsia="方正楷体_GBK" w:cs="Times New Roman"/>
          <w:b w:val="0"/>
          <w:bCs w:val="0"/>
          <w:color w:val="auto"/>
          <w:highlight w:val="none"/>
        </w:rPr>
        <w:t>（</w:t>
      </w:r>
      <w:r>
        <w:rPr>
          <w:rFonts w:hint="default" w:ascii="Times New Roman" w:hAnsi="Times New Roman" w:eastAsia="方正楷体_GBK" w:cs="Times New Roman"/>
          <w:b w:val="0"/>
          <w:bCs w:val="0"/>
          <w:color w:val="auto"/>
          <w:highlight w:val="none"/>
          <w:lang w:val="en-US" w:eastAsia="zh-CN"/>
        </w:rPr>
        <w:t>五</w:t>
      </w:r>
      <w:r>
        <w:rPr>
          <w:rFonts w:hint="default" w:ascii="Times New Roman" w:hAnsi="Times New Roman" w:eastAsia="方正楷体_GBK" w:cs="Times New Roman"/>
          <w:b w:val="0"/>
          <w:bCs w:val="0"/>
          <w:color w:val="auto"/>
          <w:highlight w:val="none"/>
        </w:rPr>
        <w:t>）评分标准</w:t>
      </w:r>
    </w:p>
    <w:p>
      <w:pPr>
        <w:keepNext w:val="0"/>
        <w:keepLines w:val="0"/>
        <w:pageBreakBefore w:val="0"/>
        <w:widowControl w:val="0"/>
        <w:kinsoku/>
        <w:wordWrap/>
        <w:overflowPunct/>
        <w:topLinePunct w:val="0"/>
        <w:bidi w:val="0"/>
        <w:adjustRightInd w:val="0"/>
        <w:snapToGrid w:val="0"/>
        <w:spacing w:line="360" w:lineRule="auto"/>
        <w:ind w:left="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1</w:t>
      </w:r>
      <w:r>
        <w:rPr>
          <w:rFonts w:hint="default" w:ascii="Times New Roman" w:hAnsi="Times New Roman" w:eastAsia="方正仿宋_GBK" w:cs="Times New Roman"/>
          <w:b w:val="0"/>
          <w:bCs w:val="0"/>
          <w:color w:val="auto"/>
          <w:sz w:val="32"/>
          <w:szCs w:val="32"/>
          <w:highlight w:val="none"/>
          <w:lang w:val="en-US" w:eastAsia="zh-CN"/>
        </w:rPr>
        <w:t>.</w:t>
      </w:r>
      <w:r>
        <w:rPr>
          <w:rFonts w:hint="default" w:ascii="Times New Roman" w:hAnsi="Times New Roman" w:eastAsia="方正仿宋_GBK" w:cs="Times New Roman"/>
          <w:b w:val="0"/>
          <w:bCs w:val="0"/>
          <w:color w:val="auto"/>
          <w:sz w:val="32"/>
          <w:szCs w:val="32"/>
          <w:highlight w:val="none"/>
        </w:rPr>
        <w:t>理论考试：</w:t>
      </w:r>
    </w:p>
    <w:p>
      <w:pPr>
        <w:keepNext w:val="0"/>
        <w:keepLines w:val="0"/>
        <w:pageBreakBefore w:val="0"/>
        <w:widowControl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对参赛选手试卷对应标准答案进行打分。</w:t>
      </w:r>
    </w:p>
    <w:p>
      <w:pPr>
        <w:keepNext w:val="0"/>
        <w:keepLines w:val="0"/>
        <w:pageBreakBefore w:val="0"/>
        <w:widowControl w:val="0"/>
        <w:kinsoku/>
        <w:wordWrap/>
        <w:overflowPunct/>
        <w:topLinePunct w:val="0"/>
        <w:bidi w:val="0"/>
        <w:adjustRightInd w:val="0"/>
        <w:snapToGrid w:val="0"/>
        <w:spacing w:line="360" w:lineRule="auto"/>
        <w:ind w:left="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2</w:t>
      </w:r>
      <w:r>
        <w:rPr>
          <w:rFonts w:hint="default" w:ascii="Times New Roman" w:hAnsi="Times New Roman" w:eastAsia="方正仿宋_GBK" w:cs="Times New Roman"/>
          <w:b w:val="0"/>
          <w:bCs w:val="0"/>
          <w:color w:val="auto"/>
          <w:sz w:val="32"/>
          <w:szCs w:val="32"/>
          <w:highlight w:val="none"/>
          <w:lang w:val="en-US" w:eastAsia="zh-CN"/>
        </w:rPr>
        <w:t>.</w:t>
      </w:r>
      <w:r>
        <w:rPr>
          <w:rFonts w:hint="default" w:ascii="Times New Roman" w:hAnsi="Times New Roman" w:eastAsia="方正仿宋_GBK" w:cs="Times New Roman"/>
          <w:b w:val="0"/>
          <w:bCs w:val="0"/>
          <w:color w:val="auto"/>
          <w:sz w:val="32"/>
          <w:szCs w:val="32"/>
          <w:highlight w:val="none"/>
        </w:rPr>
        <w:t>技能操作比赛：</w:t>
      </w:r>
    </w:p>
    <w:p>
      <w:pPr>
        <w:pageBreakBefore w:val="0"/>
        <w:numPr>
          <w:ilvl w:val="0"/>
          <w:numId w:val="1"/>
        </w:numPr>
        <w:kinsoku/>
        <w:wordWrap/>
        <w:overflowPunct/>
        <w:topLinePunct w:val="0"/>
        <w:bidi w:val="0"/>
        <w:adjustRightInd w:val="0"/>
        <w:snapToGrid w:val="0"/>
        <w:spacing w:line="360" w:lineRule="auto"/>
        <w:ind w:left="0" w:leftChars="0" w:hanging="420" w:firstLineChars="0"/>
        <w:jc w:val="both"/>
        <w:textAlignment w:val="auto"/>
        <w:rPr>
          <w:rFonts w:hint="default" w:ascii="Times New Roman" w:hAnsi="Times New Roman" w:eastAsia="方正仿宋_GBK" w:cs="Times New Roman"/>
          <w:b w:val="0"/>
          <w:bCs w:val="0"/>
          <w:color w:val="auto"/>
          <w:sz w:val="32"/>
          <w:szCs w:val="32"/>
          <w:highlight w:val="none"/>
          <w:lang w:eastAsia="zh-CN"/>
        </w:rPr>
      </w:pPr>
      <w:r>
        <w:rPr>
          <w:rFonts w:hint="default" w:ascii="Times New Roman" w:hAnsi="Times New Roman" w:eastAsia="方正仿宋_GBK" w:cs="Times New Roman"/>
          <w:b w:val="0"/>
          <w:bCs w:val="0"/>
          <w:color w:val="auto"/>
          <w:sz w:val="32"/>
          <w:szCs w:val="32"/>
          <w:highlight w:val="none"/>
          <w:lang w:val="en-US" w:eastAsia="zh-CN"/>
        </w:rPr>
        <w:t>其中，</w:t>
      </w:r>
      <w:r>
        <w:rPr>
          <w:rFonts w:hint="default" w:ascii="Times New Roman" w:hAnsi="Times New Roman" w:eastAsia="方正仿宋_GBK" w:cs="Times New Roman"/>
          <w:b w:val="0"/>
          <w:bCs w:val="0"/>
          <w:color w:val="auto"/>
          <w:sz w:val="32"/>
          <w:szCs w:val="32"/>
          <w:highlight w:val="none"/>
        </w:rPr>
        <w:t>园林绿化工（乔木修剪）</w:t>
      </w:r>
      <w:r>
        <w:rPr>
          <w:rFonts w:hint="default" w:ascii="Times New Roman" w:hAnsi="Times New Roman" w:eastAsia="方正仿宋_GBK" w:cs="Times New Roman"/>
          <w:b w:val="0"/>
          <w:bCs w:val="0"/>
          <w:color w:val="auto"/>
          <w:sz w:val="32"/>
          <w:szCs w:val="32"/>
          <w:highlight w:val="none"/>
          <w:lang w:val="en-US" w:eastAsia="zh-CN"/>
        </w:rPr>
        <w:t>遵照以下评分标准</w:t>
      </w:r>
      <w:r>
        <w:rPr>
          <w:rFonts w:hint="default" w:ascii="Times New Roman" w:hAnsi="Times New Roman" w:eastAsia="方正仿宋_GBK" w:cs="Times New Roman"/>
          <w:b w:val="0"/>
          <w:bCs w:val="0"/>
          <w:color w:val="auto"/>
          <w:sz w:val="32"/>
          <w:szCs w:val="32"/>
          <w:highlight w:val="none"/>
          <w:lang w:eastAsia="zh-CN"/>
        </w:rPr>
        <w:t>：</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1</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比赛时间为150分钟（不包括赛前准备的5分钟），每队须用油锯、高枝剪等完成一株乔木的修剪工作：</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2</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安全措施到位，正确佩戴全套防护装备（包括安全帽、护目镜或防护面罩、手套、劳保鞋等），工具使用符合安全规程、修剪操作规范。</w:t>
      </w:r>
    </w:p>
    <w:p>
      <w:pPr>
        <w:pageBreakBefore w:val="0"/>
        <w:kinsoku/>
        <w:wordWrap/>
        <w:overflowPunct/>
        <w:topLinePunct w:val="0"/>
        <w:bidi w:val="0"/>
        <w:adjustRightInd w:val="0"/>
        <w:snapToGrid w:val="0"/>
        <w:spacing w:line="360" w:lineRule="auto"/>
        <w:ind w:left="0"/>
        <w:jc w:val="both"/>
        <w:textAlignment w:val="auto"/>
        <w:rPr>
          <w:rFonts w:hint="default" w:ascii="Times New Roman" w:hAnsi="Times New Roman" w:eastAsia="方正仿宋_GBK" w:cs="Times New Roman"/>
          <w:b w:val="0"/>
          <w:bCs w:val="0"/>
          <w:color w:val="auto"/>
          <w:sz w:val="32"/>
          <w:szCs w:val="32"/>
          <w:highlight w:val="none"/>
          <w:lang w:eastAsia="zh-CN"/>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3</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质量要求</w:t>
      </w:r>
      <w:r>
        <w:rPr>
          <w:rFonts w:hint="default" w:ascii="Times New Roman" w:hAnsi="Times New Roman" w:eastAsia="方正仿宋_GBK" w:cs="Times New Roman"/>
          <w:b w:val="0"/>
          <w:bCs w:val="0"/>
          <w:color w:val="auto"/>
          <w:sz w:val="32"/>
          <w:szCs w:val="32"/>
          <w:highlight w:val="none"/>
          <w:lang w:eastAsia="zh-CN"/>
        </w:rPr>
        <w:t>：</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1）树体形态干净整洁，无钉挂物、缠绕物。树体形态层理清晰，结构合理，通风透光，无明显缺口。</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2）枝下高符合规范要求，下垂枝应保持在2.5米以上。</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3）无干枯枝、病虫枝、低矮枝、内膛枝、交叉枝、徒长枝、重叠枝、弱枝等，保留枝干合理。</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 xml:space="preserve">4）整形修剪效果维持树种特征，树冠优美。树冠底平、边平、通透，树形整体完整、合理，无明显缺口。 </w:t>
      </w:r>
    </w:p>
    <w:p>
      <w:pPr>
        <w:pageBreakBefore w:val="0"/>
        <w:kinsoku/>
        <w:wordWrap/>
        <w:overflowPunct/>
        <w:topLinePunct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5）剪口平滑无撕裂、毛刺，伤口直径≥2厘米须涂抹愈合剂。</w:t>
      </w:r>
    </w:p>
    <w:p>
      <w:pPr>
        <w:pageBreakBefore w:val="0"/>
        <w:kinsoku/>
        <w:wordWrap/>
        <w:overflowPunct/>
        <w:topLinePunct w:val="0"/>
        <w:bidi w:val="0"/>
        <w:adjustRightInd w:val="0"/>
        <w:snapToGrid w:val="0"/>
        <w:spacing w:line="360" w:lineRule="auto"/>
        <w:ind w:left="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4</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操作方法规范熟练，符合安全操作规程，操作时下锯位置合理，不伤及主干，修剪顺序合理。</w:t>
      </w:r>
    </w:p>
    <w:p>
      <w:pPr>
        <w:pageBreakBefore w:val="0"/>
        <w:kinsoku/>
        <w:wordWrap/>
        <w:overflowPunct/>
        <w:topLinePunct w:val="0"/>
        <w:bidi w:val="0"/>
        <w:adjustRightInd w:val="0"/>
        <w:snapToGrid w:val="0"/>
        <w:spacing w:line="360" w:lineRule="auto"/>
        <w:ind w:left="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5</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操作面干净整齐，垃圾分类收集。完成比赛后将现场垃圾、杂物放至指定地点，场地干净美观。</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6</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理论知识试题评分为客观题。实际技能操作</w:t>
      </w:r>
      <w:r>
        <w:rPr>
          <w:rFonts w:hint="default" w:ascii="Times New Roman" w:hAnsi="Times New Roman" w:eastAsia="方正仿宋_GBK" w:cs="Times New Roman"/>
          <w:b w:val="0"/>
          <w:bCs w:val="0"/>
          <w:color w:val="auto"/>
          <w:sz w:val="32"/>
          <w:szCs w:val="32"/>
          <w:highlight w:val="none"/>
          <w:lang w:eastAsia="zh-CN"/>
        </w:rPr>
        <w:t>评分标准</w:t>
      </w:r>
      <w:r>
        <w:rPr>
          <w:rFonts w:hint="default" w:ascii="Times New Roman" w:hAnsi="Times New Roman" w:eastAsia="方正仿宋_GBK" w:cs="Times New Roman"/>
          <w:b w:val="0"/>
          <w:bCs w:val="0"/>
          <w:color w:val="auto"/>
          <w:sz w:val="32"/>
          <w:szCs w:val="32"/>
          <w:highlight w:val="none"/>
          <w:lang w:val="en-US" w:eastAsia="zh-CN"/>
        </w:rPr>
        <w:t>详见评分表</w:t>
      </w:r>
      <w:r>
        <w:rPr>
          <w:rFonts w:hint="default" w:ascii="Times New Roman" w:hAnsi="Times New Roman" w:eastAsia="方正仿宋_GBK" w:cs="Times New Roman"/>
          <w:b w:val="0"/>
          <w:bCs w:val="0"/>
          <w:color w:val="auto"/>
          <w:sz w:val="32"/>
          <w:szCs w:val="32"/>
          <w:highlight w:val="none"/>
        </w:rPr>
        <w:t>。</w:t>
      </w:r>
    </w:p>
    <w:p>
      <w:pPr>
        <w:pageBreakBefore w:val="0"/>
        <w:kinsoku/>
        <w:wordWrap/>
        <w:overflowPunct/>
        <w:topLinePunct w:val="0"/>
        <w:bidi w:val="0"/>
        <w:snapToGrid w:val="0"/>
        <w:spacing w:line="360" w:lineRule="auto"/>
        <w:ind w:left="0" w:leftChars="0" w:firstLine="0" w:firstLineChars="0"/>
        <w:jc w:val="center"/>
        <w:textAlignment w:val="baseline"/>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rPr>
        <w:t>园林绿化工（乔木修剪）比赛评分标准</w:t>
      </w:r>
    </w:p>
    <w:tbl>
      <w:tblPr>
        <w:tblStyle w:val="9"/>
        <w:tblpPr w:leftFromText="180" w:rightFromText="180" w:vertAnchor="text" w:horzAnchor="page" w:tblpX="1538" w:tblpY="254"/>
        <w:tblOverlap w:val="never"/>
        <w:tblW w:w="90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4"/>
        <w:gridCol w:w="5434"/>
        <w:gridCol w:w="94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564" w:type="dxa"/>
            <w:noWrap w:val="0"/>
            <w:vAlign w:val="bottom"/>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小标宋_GBK" w:cs="Times New Roman"/>
                <w:b w:val="0"/>
                <w:bCs w:val="0"/>
                <w:color w:val="auto"/>
                <w:sz w:val="24"/>
                <w:szCs w:val="24"/>
                <w:highlight w:val="none"/>
              </w:rPr>
            </w:pPr>
            <w:r>
              <w:rPr>
                <w:rFonts w:hint="default" w:ascii="Times New Roman" w:hAnsi="Times New Roman" w:eastAsia="方正小标宋_GBK" w:cs="Times New Roman"/>
                <w:b w:val="0"/>
                <w:bCs w:val="0"/>
                <w:color w:val="auto"/>
                <w:sz w:val="24"/>
                <w:szCs w:val="24"/>
                <w:highlight w:val="none"/>
              </w:rPr>
              <w:t>评分项目</w:t>
            </w:r>
          </w:p>
        </w:tc>
        <w:tc>
          <w:tcPr>
            <w:tcW w:w="5434" w:type="dxa"/>
            <w:noWrap w:val="0"/>
            <w:vAlign w:val="bottom"/>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小标宋_GBK" w:cs="Times New Roman"/>
                <w:b w:val="0"/>
                <w:bCs w:val="0"/>
                <w:color w:val="auto"/>
                <w:sz w:val="24"/>
                <w:szCs w:val="24"/>
                <w:highlight w:val="none"/>
              </w:rPr>
            </w:pPr>
            <w:r>
              <w:rPr>
                <w:rFonts w:hint="default" w:ascii="Times New Roman" w:hAnsi="Times New Roman" w:eastAsia="方正小标宋_GBK" w:cs="Times New Roman"/>
                <w:b w:val="0"/>
                <w:bCs w:val="0"/>
                <w:color w:val="auto"/>
                <w:sz w:val="24"/>
                <w:szCs w:val="24"/>
                <w:highlight w:val="none"/>
              </w:rPr>
              <w:t>评分项具体描述</w:t>
            </w:r>
          </w:p>
        </w:tc>
        <w:tc>
          <w:tcPr>
            <w:tcW w:w="946" w:type="dxa"/>
            <w:noWrap w:val="0"/>
            <w:vAlign w:val="bottom"/>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小标宋_GBK" w:cs="Times New Roman"/>
                <w:b w:val="0"/>
                <w:bCs w:val="0"/>
                <w:color w:val="auto"/>
                <w:sz w:val="24"/>
                <w:szCs w:val="24"/>
                <w:highlight w:val="none"/>
              </w:rPr>
            </w:pPr>
            <w:r>
              <w:rPr>
                <w:rFonts w:hint="default" w:ascii="Times New Roman" w:hAnsi="Times New Roman" w:eastAsia="方正小标宋_GBK" w:cs="Times New Roman"/>
                <w:b w:val="0"/>
                <w:bCs w:val="0"/>
                <w:color w:val="auto"/>
                <w:sz w:val="24"/>
                <w:szCs w:val="24"/>
                <w:highlight w:val="none"/>
              </w:rPr>
              <w:t>档位值</w:t>
            </w:r>
          </w:p>
        </w:tc>
        <w:tc>
          <w:tcPr>
            <w:tcW w:w="1134" w:type="dxa"/>
            <w:noWrap w:val="0"/>
            <w:vAlign w:val="bottom"/>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小标宋_GBK" w:cs="Times New Roman"/>
                <w:b w:val="0"/>
                <w:bCs w:val="0"/>
                <w:color w:val="auto"/>
                <w:sz w:val="24"/>
                <w:szCs w:val="24"/>
                <w:highlight w:val="none"/>
              </w:rPr>
            </w:pPr>
            <w:r>
              <w:rPr>
                <w:rFonts w:hint="default" w:ascii="Times New Roman" w:hAnsi="Times New Roman" w:eastAsia="方正小标宋_GBK" w:cs="Times New Roman"/>
                <w:b w:val="0"/>
                <w:bCs w:val="0"/>
                <w:color w:val="auto"/>
                <w:sz w:val="24"/>
                <w:szCs w:val="24"/>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564" w:type="dxa"/>
            <w:vMerge w:val="restart"/>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一、树体形态（10分）</w:t>
            </w: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树体有不洁物未清理，树体结构混乱，通风透光性差</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树体有树皮脱落及其它不洁物未清理完全，树体形态层理一般，通风透光性一般</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5"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树体干净，树体形态层理较清晰，结构较合理，通风透光性较好</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树体干净光滑，树体形态层理清晰，结构合理，通风透光，无明显缺口</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564" w:type="dxa"/>
            <w:vMerge w:val="restart"/>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二、树冠修剪（15分）</w:t>
            </w: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非先天树体偏冠，树冠修剪偏冠严重，破坏自然轮廓，枝叶分布极不均衡，导致下方植物光照不足或存在安全隐患，有“抹头去冠”等粗暴操作等</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树冠修剪整体形态完整性欠缺，树冠与树干比例一般，存在偏冠，枝叶分布不够均衡</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0"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树冠修剪整体形态完整性较好，树冠与树干的比例较好，存在轻微偏冠，枝叶分布均衡</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树冠整体形态完整具有美观性，轮廓自然，树枝分枝均衡，树冠与树干的比例和谐，树冠底平、边平、通透</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564" w:type="dxa"/>
            <w:vMerge w:val="restart"/>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三、枝条处理（25分）</w:t>
            </w: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疏枝数量不合理，枝下高不符合规范要求；枯死及严重病残枝条多，≥10处未进行修剪</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疏枝数量一般合理，枝下高不符合规范要求；枯死及严重病残枝条较多，6-9处未进行修剪</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3"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疏枝数量合理，枝下高符合规范要求；枯死及病残枝条较少，3-5处未进行修剪</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疏枝数量合理，枝干保留合理，截枝长短适宜，枝下高符合规范要求；枯死及病残枝条少，1-2处未进行修剪</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564" w:type="dxa"/>
            <w:vMerge w:val="restart"/>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四、剪锯口处理（25分）</w:t>
            </w: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剪锯口位置严重错误，切口处理不合理、不平整且未做防腐处理</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1134" w:type="dxa"/>
            <w:noWrap w:val="0"/>
            <w:vAlign w:val="center"/>
          </w:tcPr>
          <w:p>
            <w:pPr>
              <w:keepNext w:val="0"/>
              <w:keepLines w:val="0"/>
              <w:pageBreakBefore w:val="0"/>
              <w:widowControl/>
              <w:kinsoku/>
              <w:wordWrap/>
              <w:overflowPunct/>
              <w:topLinePunct w:val="0"/>
              <w:autoSpaceDE/>
              <w:autoSpaceDN/>
              <w:bidi w:val="0"/>
              <w:adjustRightInd/>
              <w:spacing w:line="360" w:lineRule="auto"/>
              <w:ind w:left="0" w:firstLine="0" w:firstLineChars="0"/>
              <w:jc w:val="center"/>
              <w:textAlignment w:val="center"/>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剪锯口位置错误较多，切口处理不够合理，剪锯口多处撕裂、拉毛；较大伤口未涂抹愈合剂</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5"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剪锯口位置处理正确，切口处理较合理，剪锯口处基本无撕裂无拉毛；少量伤口未涂抹愈合剂</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剪锯口位置精准，皮脊保存完好，剪锯口平滑，剪锯口处无劈裂无拉毛，伤口保护合理，及时涂抹愈合剂</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564" w:type="dxa"/>
            <w:vMerge w:val="restart"/>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五、工作流程（5分）</w:t>
            </w: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未按流程操作，步骤混乱、未能完成</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基本完成，但未按流程操作，步骤混乱</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3"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完成，流程规范，操作连贯性一般</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完成，操作熟练且无停顿，流程超预期优化（如创新方法缩短时间）</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564" w:type="dxa"/>
            <w:vMerge w:val="restart"/>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六、安全规范（10分）</w:t>
            </w: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操作不规范出现人员受伤现象的，此项不得分</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工具摆放散乱，存在明显安全隐患</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3"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基本安全措施到位，但工具摆放较乱，垃圾未及时清理</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全流程安全规范，工具管理严格，无任何安全隐患，垃圾分类收集</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564" w:type="dxa"/>
            <w:vMerge w:val="restart"/>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七、整体印象（10分）</w:t>
            </w: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存在严重质量问题、安全问题等</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基本完成任务，但问题较多（如质量不佳、操作不熟练、抢跑、超时等）</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3"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完成度较高，效果较好，问题较少</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564" w:type="dxa"/>
            <w:vMerge w:val="continue"/>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4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优质完成，基本无瑕疵，视觉美感佳，细节处理到位</w:t>
            </w:r>
            <w:r>
              <w:rPr>
                <w:rFonts w:hint="default" w:ascii="Times New Roman" w:hAnsi="Times New Roman" w:eastAsia="方正仿宋_GBK" w:cs="Times New Roman"/>
                <w:b w:val="0"/>
                <w:bCs w:val="0"/>
                <w:color w:val="auto"/>
                <w:sz w:val="24"/>
                <w:szCs w:val="24"/>
                <w:highlight w:val="none"/>
                <w:lang w:eastAsia="zh-CN"/>
              </w:rPr>
              <w:t>。</w:t>
            </w:r>
          </w:p>
        </w:tc>
        <w:tc>
          <w:tcPr>
            <w:tcW w:w="946"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1134" w:type="dxa"/>
            <w:noWrap w:val="0"/>
            <w:vAlign w:val="center"/>
          </w:tcPr>
          <w:p>
            <w:pPr>
              <w:keepNext w:val="0"/>
              <w:keepLines w:val="0"/>
              <w:pageBreakBefore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8-10</w:t>
            </w:r>
          </w:p>
        </w:tc>
      </w:tr>
    </w:tbl>
    <w:p>
      <w:pPr>
        <w:pageBreakBefore w:val="0"/>
        <w:kinsoku/>
        <w:wordWrap/>
        <w:overflowPunct/>
        <w:topLinePunct w:val="0"/>
        <w:bidi w:val="0"/>
        <w:adjustRightInd w:val="0"/>
        <w:snapToGrid w:val="0"/>
        <w:spacing w:line="360" w:lineRule="auto"/>
        <w:ind w:left="0" w:firstLine="480" w:firstLineChars="200"/>
        <w:jc w:val="both"/>
        <w:rPr>
          <w:rFonts w:hint="default" w:ascii="Times New Roman" w:hAnsi="Times New Roman" w:eastAsia="方正仿宋_GBK" w:cs="Times New Roman"/>
          <w:b w:val="0"/>
          <w:bCs w:val="0"/>
          <w:snapToGrid w:val="0"/>
          <w:color w:val="auto"/>
          <w:sz w:val="24"/>
          <w:szCs w:val="24"/>
          <w:highlight w:val="none"/>
        </w:rPr>
      </w:pPr>
    </w:p>
    <w:p>
      <w:pPr>
        <w:keepNext w:val="0"/>
        <w:keepLines w:val="0"/>
        <w:pageBreakBefore w:val="0"/>
        <w:widowControl w:val="0"/>
        <w:numPr>
          <w:ilvl w:val="0"/>
          <w:numId w:val="1"/>
        </w:numPr>
        <w:kinsoku/>
        <w:wordWrap/>
        <w:overflowPunct/>
        <w:topLinePunct w:val="0"/>
        <w:autoSpaceDE w:val="0"/>
        <w:autoSpaceDN w:val="0"/>
        <w:bidi w:val="0"/>
        <w:adjustRightInd w:val="0"/>
        <w:snapToGrid w:val="0"/>
        <w:spacing w:line="360" w:lineRule="auto"/>
        <w:ind w:left="0" w:leftChars="0" w:hanging="420" w:firstLineChars="0"/>
        <w:jc w:val="both"/>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cs="Times New Roman"/>
          <w:b w:val="0"/>
          <w:bCs w:val="0"/>
          <w:color w:val="auto"/>
          <w:highlight w:val="none"/>
          <w:lang w:val="en-US" w:eastAsia="zh-CN"/>
        </w:rPr>
        <w:t>其中，</w:t>
      </w:r>
      <w:r>
        <w:rPr>
          <w:rFonts w:hint="default" w:ascii="Times New Roman" w:hAnsi="Times New Roman" w:cs="Times New Roman"/>
          <w:b w:val="0"/>
          <w:bCs w:val="0"/>
          <w:color w:val="auto"/>
          <w:sz w:val="32"/>
          <w:szCs w:val="32"/>
          <w:highlight w:val="none"/>
          <w:lang w:eastAsia="zh-CN"/>
        </w:rPr>
        <w:t>园林绿化工（草坪修剪）</w:t>
      </w:r>
      <w:r>
        <w:rPr>
          <w:rFonts w:hint="default" w:ascii="Times New Roman" w:hAnsi="Times New Roman" w:cs="Times New Roman"/>
          <w:b w:val="0"/>
          <w:bCs w:val="0"/>
          <w:color w:val="auto"/>
          <w:sz w:val="32"/>
          <w:szCs w:val="32"/>
          <w:highlight w:val="none"/>
          <w:lang w:val="en-US" w:eastAsia="zh-CN"/>
        </w:rPr>
        <w:t>遵照以下评分标准：</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比赛时间为25分钟（不包括赛前准备的5分钟），每个队伍需完成30㎡的草坪修剪工作：</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lang w:eastAsia="zh-CN"/>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1</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安全措施到位，有工作面安全防护，劳保用品穿戴（包括工作服、安全帽、口罩、护目镜、手套、劳保鞋等），按规范进行各项操作</w:t>
      </w:r>
      <w:r>
        <w:rPr>
          <w:rFonts w:hint="default" w:ascii="Times New Roman" w:hAnsi="Times New Roman" w:eastAsia="方正仿宋_GBK" w:cs="Times New Roman"/>
          <w:b w:val="0"/>
          <w:bCs w:val="0"/>
          <w:color w:val="auto"/>
          <w:sz w:val="32"/>
          <w:szCs w:val="32"/>
          <w:highlight w:val="none"/>
          <w:lang w:eastAsia="zh-CN"/>
        </w:rPr>
        <w:t>。</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lang w:eastAsia="zh-CN"/>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2</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剪草前对场地情况进行熟悉、清捡场地内的石块垃圾、标记好补水栓等易损设施</w:t>
      </w:r>
      <w:r>
        <w:rPr>
          <w:rFonts w:hint="default" w:ascii="Times New Roman" w:hAnsi="Times New Roman" w:eastAsia="方正仿宋_GBK" w:cs="Times New Roman"/>
          <w:b w:val="0"/>
          <w:bCs w:val="0"/>
          <w:color w:val="auto"/>
          <w:sz w:val="32"/>
          <w:szCs w:val="32"/>
          <w:highlight w:val="none"/>
          <w:lang w:eastAsia="zh-CN"/>
        </w:rPr>
        <w:t>。</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lang w:eastAsia="zh-CN"/>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3</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正确、规范使用园林机械，赛前做好检查、油机预热（3</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5分钟）工作，操作手法纯熟自然</w:t>
      </w:r>
      <w:r>
        <w:rPr>
          <w:rFonts w:hint="default" w:ascii="Times New Roman" w:hAnsi="Times New Roman" w:eastAsia="方正仿宋_GBK" w:cs="Times New Roman"/>
          <w:b w:val="0"/>
          <w:bCs w:val="0"/>
          <w:color w:val="auto"/>
          <w:sz w:val="32"/>
          <w:szCs w:val="32"/>
          <w:highlight w:val="none"/>
          <w:lang w:eastAsia="zh-CN"/>
        </w:rPr>
        <w:t>。</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lang w:eastAsia="zh-CN"/>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4</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修剪后草地平整，草长5厘米，误差不超过正负1厘米，无明显的窝槽或者漏割现象，最终草长以决赛现场实际规定</w:t>
      </w:r>
      <w:r>
        <w:rPr>
          <w:rFonts w:hint="default" w:ascii="Times New Roman" w:hAnsi="Times New Roman" w:eastAsia="方正仿宋_GBK" w:cs="Times New Roman"/>
          <w:b w:val="0"/>
          <w:bCs w:val="0"/>
          <w:color w:val="auto"/>
          <w:sz w:val="32"/>
          <w:szCs w:val="32"/>
          <w:highlight w:val="none"/>
          <w:lang w:eastAsia="zh-CN"/>
        </w:rPr>
        <w:t>。</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lang w:eastAsia="zh-CN"/>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5</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4条草坪边线平直且整齐流畅，与地被植物边界分割清晰，边线过渡非常自然</w:t>
      </w:r>
      <w:r>
        <w:rPr>
          <w:rFonts w:hint="default" w:ascii="Times New Roman" w:hAnsi="Times New Roman" w:eastAsia="方正仿宋_GBK" w:cs="Times New Roman"/>
          <w:b w:val="0"/>
          <w:bCs w:val="0"/>
          <w:color w:val="auto"/>
          <w:sz w:val="32"/>
          <w:szCs w:val="32"/>
          <w:highlight w:val="none"/>
          <w:lang w:eastAsia="zh-CN"/>
        </w:rPr>
        <w:t>。</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6</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操作面干净整齐，垃圾分类收集。完成比赛后将现场垃圾杂物及机械整理干净并放至指定地点、场地干净美观。</w:t>
      </w:r>
    </w:p>
    <w:p>
      <w:pPr>
        <w:pageBreakBefore w:val="0"/>
        <w:kinsoku/>
        <w:wordWrap/>
        <w:overflowPunct/>
        <w:topLinePunct w:val="0"/>
        <w:bidi w:val="0"/>
        <w:snapToGrid w:val="0"/>
        <w:spacing w:line="360" w:lineRule="auto"/>
        <w:ind w:left="0" w:leftChars="0" w:firstLine="0" w:firstLineChars="0"/>
        <w:jc w:val="center"/>
        <w:textAlignment w:val="baseline"/>
        <w:rPr>
          <w:rFonts w:hint="default" w:ascii="Times New Roman" w:hAnsi="Times New Roman" w:eastAsia="方正小标宋_GBK" w:cs="Times New Roman"/>
          <w:b w:val="0"/>
          <w:bCs w:val="0"/>
          <w:color w:val="auto"/>
          <w:highlight w:val="none"/>
        </w:rPr>
      </w:pPr>
      <w:r>
        <w:rPr>
          <w:rFonts w:hint="default" w:ascii="Times New Roman" w:hAnsi="Times New Roman" w:eastAsia="方正黑体_GBK" w:cs="Times New Roman"/>
          <w:b w:val="0"/>
          <w:bCs w:val="0"/>
          <w:color w:val="auto"/>
          <w:highlight w:val="none"/>
        </w:rPr>
        <w:t>园林绿化工（草坪修剪）比赛项目评分表</w:t>
      </w:r>
    </w:p>
    <w:tbl>
      <w:tblPr>
        <w:tblStyle w:val="9"/>
        <w:tblW w:w="9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5760"/>
        <w:gridCol w:w="964"/>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黑体_GBK" w:cs="Times New Roman"/>
                <w:b w:val="0"/>
                <w:bCs w:val="0"/>
                <w:color w:val="auto"/>
                <w:sz w:val="24"/>
                <w:szCs w:val="24"/>
                <w:highlight w:val="none"/>
              </w:rPr>
            </w:pPr>
            <w:r>
              <w:rPr>
                <w:rFonts w:hint="default" w:ascii="Times New Roman" w:hAnsi="Times New Roman" w:eastAsia="方正黑体_GBK" w:cs="Times New Roman"/>
                <w:b w:val="0"/>
                <w:bCs w:val="0"/>
                <w:color w:val="auto"/>
                <w:sz w:val="24"/>
                <w:szCs w:val="24"/>
                <w:highlight w:val="none"/>
              </w:rPr>
              <w:t>评分项目</w:t>
            </w: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黑体_GBK" w:cs="Times New Roman"/>
                <w:b w:val="0"/>
                <w:bCs w:val="0"/>
                <w:color w:val="auto"/>
                <w:sz w:val="24"/>
                <w:szCs w:val="24"/>
                <w:highlight w:val="none"/>
              </w:rPr>
            </w:pPr>
            <w:r>
              <w:rPr>
                <w:rFonts w:hint="default" w:ascii="Times New Roman" w:hAnsi="Times New Roman" w:eastAsia="方正黑体_GBK" w:cs="Times New Roman"/>
                <w:b w:val="0"/>
                <w:bCs w:val="0"/>
                <w:color w:val="auto"/>
                <w:sz w:val="24"/>
                <w:szCs w:val="24"/>
                <w:highlight w:val="none"/>
              </w:rPr>
              <w:t>评分项具体描述</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黑体_GBK" w:cs="Times New Roman"/>
                <w:b w:val="0"/>
                <w:bCs w:val="0"/>
                <w:color w:val="auto"/>
                <w:sz w:val="24"/>
                <w:szCs w:val="24"/>
                <w:highlight w:val="none"/>
              </w:rPr>
            </w:pPr>
            <w:r>
              <w:rPr>
                <w:rFonts w:hint="default" w:ascii="Times New Roman" w:hAnsi="Times New Roman" w:eastAsia="方正黑体_GBK" w:cs="Times New Roman"/>
                <w:b w:val="0"/>
                <w:bCs w:val="0"/>
                <w:color w:val="auto"/>
                <w:sz w:val="24"/>
                <w:szCs w:val="24"/>
                <w:highlight w:val="none"/>
              </w:rPr>
              <w:t>档位值</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黑体_GBK" w:cs="Times New Roman"/>
                <w:b w:val="0"/>
                <w:bCs w:val="0"/>
                <w:color w:val="auto"/>
                <w:sz w:val="24"/>
                <w:szCs w:val="24"/>
                <w:highlight w:val="none"/>
              </w:rPr>
            </w:pPr>
            <w:r>
              <w:rPr>
                <w:rFonts w:hint="default" w:ascii="Times New Roman" w:hAnsi="Times New Roman" w:eastAsia="方正黑体_GBK" w:cs="Times New Roman"/>
                <w:b w:val="0"/>
                <w:bCs w:val="0"/>
                <w:color w:val="auto"/>
                <w:sz w:val="24"/>
                <w:szCs w:val="24"/>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一、场地检查（5分）</w:t>
            </w: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未进行检查，未做设施标记</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场地检查不全面，有5处以上的石块或生活垃圾，易损设施未做好标记</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场地检查不全面，有2-4处的石块或生活垃圾，易损设施做好标记</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场地检查完成，无石块或生活垃圾，易损设施做好标记</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二、防护安全（10分）</w:t>
            </w: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未穿戴工作服、安全帽、口罩、护目镜或防护面罩、手套等劳保用品，未做安全围合的</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工作服、安全帽、口罩、护目镜或防护面罩、手套等劳保用品穿戴不合规范的，未做安全围合的</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穿戴有工作服、安全帽、口罩、护目镜或防护面罩、手套等劳保用品，安全围合面不够规范的</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穿戴有工作服、安全帽、口罩、护目镜或防护面罩、手套等劳保用品，安全围合面规范</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三、机械使用（20分）</w:t>
            </w: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机械使用不规范，未做油机预热工作（3</w:t>
            </w:r>
            <w:r>
              <w:rPr>
                <w:rFonts w:hint="default" w:ascii="Times New Roman" w:hAnsi="Times New Roman" w:eastAsia="方正仿宋_GBK" w:cs="Times New Roman"/>
                <w:b w:val="0"/>
                <w:bCs w:val="0"/>
                <w:color w:val="auto"/>
                <w:sz w:val="24"/>
                <w:szCs w:val="24"/>
                <w:highlight w:val="none"/>
                <w:lang w:eastAsia="zh-CN"/>
              </w:rPr>
              <w:t>～</w:t>
            </w:r>
            <w:r>
              <w:rPr>
                <w:rFonts w:hint="default" w:ascii="Times New Roman" w:hAnsi="Times New Roman" w:eastAsia="方正仿宋_GBK" w:cs="Times New Roman"/>
                <w:b w:val="0"/>
                <w:bCs w:val="0"/>
                <w:color w:val="auto"/>
                <w:sz w:val="24"/>
                <w:szCs w:val="24"/>
                <w:highlight w:val="none"/>
              </w:rPr>
              <w:t>5分钟）、机械检查等</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基本掌握机械使用，完成油机预热工作（3</w:t>
            </w:r>
            <w:r>
              <w:rPr>
                <w:rFonts w:hint="default" w:ascii="Times New Roman" w:hAnsi="Times New Roman" w:eastAsia="方正仿宋_GBK" w:cs="Times New Roman"/>
                <w:b w:val="0"/>
                <w:bCs w:val="0"/>
                <w:color w:val="auto"/>
                <w:sz w:val="24"/>
                <w:szCs w:val="24"/>
                <w:highlight w:val="none"/>
                <w:lang w:eastAsia="zh-CN"/>
              </w:rPr>
              <w:t>～</w:t>
            </w:r>
            <w:r>
              <w:rPr>
                <w:rFonts w:hint="default" w:ascii="Times New Roman" w:hAnsi="Times New Roman" w:eastAsia="方正仿宋_GBK" w:cs="Times New Roman"/>
                <w:b w:val="0"/>
                <w:bCs w:val="0"/>
                <w:color w:val="auto"/>
                <w:sz w:val="24"/>
                <w:szCs w:val="24"/>
                <w:highlight w:val="none"/>
              </w:rPr>
              <w:t>5分钟）、机械检查等，但在操作过程中频繁出现机械死机、卡顿等问题，</w:t>
            </w:r>
            <w:r>
              <w:rPr>
                <w:rFonts w:hint="default" w:ascii="Times New Roman" w:hAnsi="Times New Roman" w:eastAsia="方正仿宋_GBK" w:cs="Times New Roman"/>
                <w:b w:val="0"/>
                <w:bCs w:val="0"/>
                <w:color w:val="auto"/>
                <w:sz w:val="24"/>
                <w:szCs w:val="24"/>
                <w:highlight w:val="none"/>
                <w:lang w:eastAsia="zh-CN"/>
              </w:rPr>
              <w:t>出现</w:t>
            </w:r>
            <w:r>
              <w:rPr>
                <w:rFonts w:hint="default" w:ascii="Times New Roman" w:hAnsi="Times New Roman" w:eastAsia="方正仿宋_GBK" w:cs="Times New Roman"/>
                <w:b w:val="0"/>
                <w:bCs w:val="0"/>
                <w:color w:val="auto"/>
                <w:sz w:val="24"/>
                <w:szCs w:val="24"/>
                <w:highlight w:val="none"/>
              </w:rPr>
              <w:t>飞石现象</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基本掌握机械使用，完成油机预热工作（每个不少于3分钟）、机械检查等工作，在操作过程中出现机械死机、卡顿1</w:t>
            </w:r>
            <w:r>
              <w:rPr>
                <w:rFonts w:hint="default" w:ascii="Times New Roman" w:hAnsi="Times New Roman" w:eastAsia="方正仿宋_GBK" w:cs="Times New Roman"/>
                <w:b w:val="0"/>
                <w:bCs w:val="0"/>
                <w:color w:val="auto"/>
                <w:sz w:val="24"/>
                <w:szCs w:val="24"/>
                <w:highlight w:val="none"/>
                <w:lang w:eastAsia="zh-CN"/>
              </w:rPr>
              <w:t>～</w:t>
            </w:r>
            <w:r>
              <w:rPr>
                <w:rFonts w:hint="default" w:ascii="Times New Roman" w:hAnsi="Times New Roman" w:eastAsia="方正仿宋_GBK" w:cs="Times New Roman"/>
                <w:b w:val="0"/>
                <w:bCs w:val="0"/>
                <w:color w:val="auto"/>
                <w:sz w:val="24"/>
                <w:szCs w:val="24"/>
                <w:highlight w:val="none"/>
              </w:rPr>
              <w:t>2次</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9-17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正确、规范使用机械，赛前做好油机预热工作（每个不少于3分钟）、机械检查等工作，操作手法纯熟自然，操作过程中无卡顿无飞石</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四、修剪质量（20分）</w:t>
            </w: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草高精度（草长5厘米±1厘米）≤50%达标</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草高精度（草长5厘米±1厘米）≤75%达标</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草高精度（草长5厘米±1厘米）≤85%达标</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草高精度（草长5厘米±1厘米）全区域达标</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五、草坪平整度（10）</w:t>
            </w: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草坪平整度差，有明显的窝槽、漏割等，8处以上</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草坪平整度一般，有明显的窝槽、漏割等，5-7处</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草坪平整度较好，有明显的窝槽或者漏割的，3-4处</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草坪平整，有明显的窝槽或者漏割的，1-2处</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六、边线清晰（12）</w:t>
            </w: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4条草坪边线不平直，弯位弧度偏差较大，边界线分割不清晰</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3条草坪边线不平直，边界线分割清晰度一般，边线过渡一般</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2条草坪边线不平直，边界线分割清晰度较好，边线过渡效果较好</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4条草坪边线平直且整齐流畅，边界线分割清晰，边线过渡非常自然</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七、工作流程（5分）</w:t>
            </w: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未按流程操作，步骤混乱、未能完成</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基本完成，但未按流程操作，步骤混乱</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完成，流程规范，操作连贯性一般</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完成，操作熟练且无停顿，流程超预期优化（如创新方法缩短时间）</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八、安全规范（8分）</w:t>
            </w: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操作不规范出现人员受伤现象的，此项不得分</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工具摆放散乱，存在明显安全隐患；垃圾不分类，垃圾随意处置</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基本安全措施到位，但工具摆放较乱；垃圾分类收集，但未按规定放置</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全程安全规范，工具管理严格，使用后进行保养；垃圾分类收集并按规定放置</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九、整体印象（10分）</w:t>
            </w: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存在严重质量问题、安全问题等</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基本完成任务，但问题较多（如质量不佳、操作不熟练、抢跑、超时等）</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1</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完成度较高，效果较好，问题较少</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2</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87"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both"/>
              <w:textAlignment w:val="baseline"/>
              <w:rPr>
                <w:rFonts w:hint="default" w:ascii="Times New Roman" w:hAnsi="Times New Roman" w:eastAsia="方正仿宋_GBK" w:cs="Times New Roman"/>
                <w:b w:val="0"/>
                <w:bCs w:val="0"/>
                <w:color w:val="auto"/>
                <w:sz w:val="24"/>
                <w:szCs w:val="24"/>
                <w:highlight w:val="none"/>
              </w:rPr>
            </w:pPr>
          </w:p>
        </w:tc>
        <w:tc>
          <w:tcPr>
            <w:tcW w:w="576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jc w:val="both"/>
              <w:textAlignment w:val="baseline"/>
              <w:rPr>
                <w:rFonts w:hint="default" w:ascii="Times New Roman" w:hAnsi="Times New Roman" w:eastAsia="方正仿宋_GBK" w:cs="Times New Roman"/>
                <w:b w:val="0"/>
                <w:bCs w:val="0"/>
                <w:color w:val="auto"/>
                <w:sz w:val="24"/>
                <w:szCs w:val="24"/>
                <w:highlight w:val="none"/>
                <w:lang w:eastAsia="zh-CN"/>
              </w:rPr>
            </w:pPr>
            <w:r>
              <w:rPr>
                <w:rFonts w:hint="default" w:ascii="Times New Roman" w:hAnsi="Times New Roman" w:eastAsia="方正仿宋_GBK" w:cs="Times New Roman"/>
                <w:b w:val="0"/>
                <w:bCs w:val="0"/>
                <w:color w:val="auto"/>
                <w:sz w:val="24"/>
                <w:szCs w:val="24"/>
                <w:highlight w:val="none"/>
              </w:rPr>
              <w:t>优质完成，基本无瑕疵，视觉美感佳，草坪平整，边线清晰，细节处理到位</w:t>
            </w:r>
            <w:r>
              <w:rPr>
                <w:rFonts w:hint="default" w:ascii="Times New Roman" w:hAnsi="Times New Roman" w:eastAsia="方正仿宋_GBK" w:cs="Times New Roman"/>
                <w:b w:val="0"/>
                <w:bCs w:val="0"/>
                <w:color w:val="auto"/>
                <w:sz w:val="24"/>
                <w:szCs w:val="24"/>
                <w:highlight w:val="none"/>
                <w:lang w:eastAsia="zh-CN"/>
              </w:rPr>
              <w:t>。</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3</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center"/>
              <w:textAlignment w:val="baseline"/>
              <w:rPr>
                <w:rFonts w:hint="default" w:ascii="Times New Roman" w:hAnsi="Times New Roman" w:eastAsia="方正仿宋_GBK" w:cs="Times New Roman"/>
                <w:b w:val="0"/>
                <w:bCs w:val="0"/>
                <w:color w:val="auto"/>
                <w:sz w:val="24"/>
                <w:szCs w:val="24"/>
                <w:highlight w:val="none"/>
              </w:rPr>
            </w:pPr>
            <w:r>
              <w:rPr>
                <w:rFonts w:hint="default" w:ascii="Times New Roman" w:hAnsi="Times New Roman" w:eastAsia="方正仿宋_GBK" w:cs="Times New Roman"/>
                <w:b w:val="0"/>
                <w:bCs w:val="0"/>
                <w:color w:val="auto"/>
                <w:sz w:val="24"/>
                <w:szCs w:val="24"/>
                <w:highlight w:val="none"/>
              </w:rPr>
              <w:t>8-10</w:t>
            </w:r>
          </w:p>
        </w:tc>
      </w:tr>
    </w:tbl>
    <w:p>
      <w:pPr>
        <w:pageBreakBefore w:val="0"/>
        <w:kinsoku/>
        <w:wordWrap/>
        <w:overflowPunct/>
        <w:topLinePunct w:val="0"/>
        <w:autoSpaceDE w:val="0"/>
        <w:autoSpaceDN w:val="0"/>
        <w:bidi w:val="0"/>
        <w:adjustRightInd w:val="0"/>
        <w:snapToGrid w:val="0"/>
        <w:spacing w:line="360" w:lineRule="auto"/>
        <w:ind w:left="0" w:leftChars="0" w:firstLine="320" w:firstLineChars="1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val="en-US" w:eastAsia="zh-CN"/>
        </w:rPr>
        <w:t>3.</w:t>
      </w:r>
      <w:r>
        <w:rPr>
          <w:rFonts w:hint="default" w:ascii="Times New Roman" w:hAnsi="Times New Roman" w:eastAsia="方正仿宋_GBK" w:cs="Times New Roman"/>
          <w:b w:val="0"/>
          <w:bCs w:val="0"/>
          <w:color w:val="auto"/>
          <w:sz w:val="32"/>
          <w:szCs w:val="32"/>
          <w:highlight w:val="none"/>
        </w:rPr>
        <w:t>比赛成绩</w:t>
      </w:r>
    </w:p>
    <w:p>
      <w:pPr>
        <w:pageBreakBefore w:val="0"/>
        <w:kinsoku/>
        <w:wordWrap/>
        <w:overflowPunct/>
        <w:topLinePunct w:val="0"/>
        <w:autoSpaceDE w:val="0"/>
        <w:autoSpaceDN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所有子项分值由各组裁判依据竞赛评分标准进行评价评分或测量评分，最后各子项成绩累计为选手最终成绩。</w:t>
      </w:r>
    </w:p>
    <w:p>
      <w:pPr>
        <w:pageBreakBefore w:val="0"/>
        <w:kinsoku/>
        <w:wordWrap/>
        <w:overflowPunct/>
        <w:topLinePunct w:val="0"/>
        <w:autoSpaceDE w:val="0"/>
        <w:autoSpaceDN w:val="0"/>
        <w:bidi w:val="0"/>
        <w:adjustRightInd w:val="0"/>
        <w:snapToGrid w:val="0"/>
        <w:spacing w:line="360" w:lineRule="auto"/>
        <w:ind w:left="0" w:firstLine="320" w:firstLineChars="1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val="en-US" w:eastAsia="zh-CN"/>
        </w:rPr>
        <w:t>4.</w:t>
      </w:r>
      <w:r>
        <w:rPr>
          <w:rFonts w:hint="default" w:ascii="Times New Roman" w:hAnsi="Times New Roman" w:eastAsia="方正仿宋_GBK" w:cs="Times New Roman"/>
          <w:b w:val="0"/>
          <w:bCs w:val="0"/>
          <w:color w:val="auto"/>
          <w:sz w:val="32"/>
          <w:szCs w:val="32"/>
          <w:highlight w:val="none"/>
        </w:rPr>
        <w:t>评测工具</w:t>
      </w:r>
    </w:p>
    <w:p>
      <w:pPr>
        <w:pageBreakBefore w:val="0"/>
        <w:kinsoku/>
        <w:wordWrap/>
        <w:overflowPunct/>
        <w:topLinePunct w:val="0"/>
        <w:autoSpaceDE w:val="0"/>
        <w:autoSpaceDN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所有检测将使用赛场准备的裁判用检测工具检测评分。</w:t>
      </w:r>
    </w:p>
    <w:p>
      <w:pPr>
        <w:pageBreakBefore w:val="0"/>
        <w:widowControl w:val="0"/>
        <w:kinsoku/>
        <w:wordWrap/>
        <w:overflowPunct/>
        <w:topLinePunct w:val="0"/>
        <w:autoSpaceDE w:val="0"/>
        <w:autoSpaceDN w:val="0"/>
        <w:bidi w:val="0"/>
        <w:adjustRightInd w:val="0"/>
        <w:snapToGrid w:val="0"/>
        <w:spacing w:line="360" w:lineRule="auto"/>
        <w:ind w:left="0" w:firstLine="320" w:firstLineChars="1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val="en-US" w:eastAsia="zh-CN"/>
        </w:rPr>
        <w:t>5.</w:t>
      </w:r>
      <w:r>
        <w:rPr>
          <w:rFonts w:hint="default" w:ascii="Times New Roman" w:hAnsi="Times New Roman" w:eastAsia="方正仿宋_GBK" w:cs="Times New Roman"/>
          <w:b w:val="0"/>
          <w:bCs w:val="0"/>
          <w:color w:val="auto"/>
          <w:sz w:val="32"/>
          <w:szCs w:val="32"/>
          <w:highlight w:val="none"/>
        </w:rPr>
        <w:t>成绩排序</w:t>
      </w:r>
    </w:p>
    <w:p>
      <w:pPr>
        <w:pageBreakBefore w:val="0"/>
        <w:kinsoku/>
        <w:wordWrap/>
        <w:overflowPunct/>
        <w:topLinePunct w:val="0"/>
        <w:autoSpaceDE w:val="0"/>
        <w:autoSpaceDN w:val="0"/>
        <w:bidi w:val="0"/>
        <w:adjustRightInd w:val="0"/>
        <w:snapToGrid w:val="0"/>
        <w:spacing w:line="360" w:lineRule="auto"/>
        <w:ind w:left="0" w:firstLine="640" w:firstLineChars="200"/>
        <w:jc w:val="both"/>
        <w:rPr>
          <w:rFonts w:hint="default" w:ascii="Times New Roman" w:hAnsi="Times New Roman" w:eastAsia="仿宋" w:cs="Times New Roman"/>
          <w:b w:val="0"/>
          <w:bCs w:val="0"/>
          <w:color w:val="auto"/>
          <w:sz w:val="32"/>
          <w:szCs w:val="32"/>
          <w:highlight w:val="none"/>
        </w:rPr>
      </w:pPr>
      <w:bookmarkStart w:id="4" w:name="_Toc21387"/>
      <w:r>
        <w:rPr>
          <w:rFonts w:hint="default" w:ascii="Times New Roman" w:hAnsi="Times New Roman" w:eastAsia="方正仿宋_GBK" w:cs="Times New Roman"/>
          <w:b w:val="0"/>
          <w:bCs w:val="0"/>
          <w:color w:val="auto"/>
          <w:sz w:val="32"/>
          <w:szCs w:val="32"/>
          <w:highlight w:val="none"/>
        </w:rPr>
        <w:t>比赛名次按照总成绩从高到低进行排列。如果出现相同总分，以实操竞赛分数高者为胜；如果总分和实操分数相同，以完成竞赛用时少者为胜；如总成绩、实操成绩和完成竞赛时间相同，按实际测量分数高者为胜；如果测量分数再相同，按角度、垂直、水平、尺寸、平整的顺序，分数高的名次靠前。</w:t>
      </w:r>
    </w:p>
    <w:p>
      <w:pPr>
        <w:pStyle w:val="2"/>
        <w:pageBreakBefore w:val="0"/>
        <w:widowControl w:val="0"/>
        <w:kinsoku/>
        <w:wordWrap/>
        <w:overflowPunct/>
        <w:topLinePunct w:val="0"/>
        <w:bidi w:val="0"/>
        <w:spacing w:beforeLines="0" w:afterLines="0" w:line="360" w:lineRule="auto"/>
        <w:ind w:left="0"/>
        <w:jc w:val="both"/>
        <w:textAlignment w:val="auto"/>
        <w:rPr>
          <w:rFonts w:hint="default" w:ascii="Times New Roman" w:hAnsi="Times New Roman" w:eastAsia="方正黑体_GBK" w:cs="Times New Roman"/>
          <w:b w:val="0"/>
          <w:bCs w:val="0"/>
          <w:color w:val="auto"/>
          <w:highlight w:val="none"/>
          <w:lang w:eastAsia="zh-CN"/>
        </w:rPr>
      </w:pPr>
      <w:r>
        <w:rPr>
          <w:rFonts w:hint="default" w:ascii="Times New Roman" w:hAnsi="Times New Roman" w:eastAsia="方正黑体_GBK" w:cs="Times New Roman"/>
          <w:b w:val="0"/>
          <w:bCs w:val="0"/>
          <w:color w:val="auto"/>
          <w:highlight w:val="none"/>
        </w:rPr>
        <w:t>五、竞赛场地设施与材料准备</w:t>
      </w:r>
      <w:bookmarkEnd w:id="4"/>
    </w:p>
    <w:p>
      <w:pPr>
        <w:pStyle w:val="3"/>
        <w:pageBreakBefore w:val="0"/>
        <w:kinsoku/>
        <w:wordWrap/>
        <w:overflowPunct/>
        <w:topLinePunct w:val="0"/>
        <w:bidi w:val="0"/>
        <w:spacing w:beforeLines="0" w:afterLines="0" w:line="360" w:lineRule="auto"/>
        <w:ind w:left="0"/>
        <w:jc w:val="both"/>
        <w:rPr>
          <w:rFonts w:hint="default" w:ascii="Times New Roman" w:hAnsi="Times New Roman" w:eastAsia="方正楷体_GBK" w:cs="Times New Roman"/>
          <w:b w:val="0"/>
          <w:bCs w:val="0"/>
          <w:color w:val="auto"/>
          <w:highlight w:val="none"/>
        </w:rPr>
      </w:pPr>
      <w:r>
        <w:rPr>
          <w:rFonts w:hint="default" w:ascii="Times New Roman" w:hAnsi="Times New Roman" w:eastAsia="方正楷体_GBK" w:cs="Times New Roman"/>
          <w:b w:val="0"/>
          <w:bCs w:val="0"/>
          <w:color w:val="auto"/>
          <w:highlight w:val="none"/>
        </w:rPr>
        <w:t>（一）竞赛场地</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lang w:val="en-US" w:eastAsia="zh-CN"/>
        </w:rPr>
      </w:pPr>
      <w:r>
        <w:rPr>
          <w:rFonts w:hint="default" w:ascii="Times New Roman" w:hAnsi="Times New Roman" w:eastAsia="方正仿宋_GBK" w:cs="Times New Roman"/>
          <w:b w:val="0"/>
          <w:bCs w:val="0"/>
          <w:color w:val="auto"/>
          <w:kern w:val="0"/>
          <w:sz w:val="32"/>
          <w:szCs w:val="32"/>
          <w:highlight w:val="none"/>
        </w:rPr>
        <w:t>1.</w:t>
      </w:r>
      <w:r>
        <w:rPr>
          <w:rFonts w:hint="default" w:ascii="Times New Roman" w:hAnsi="Times New Roman" w:eastAsia="方正仿宋_GBK" w:cs="Times New Roman"/>
          <w:b w:val="0"/>
          <w:bCs w:val="0"/>
          <w:color w:val="auto"/>
          <w:kern w:val="0"/>
          <w:sz w:val="32"/>
          <w:szCs w:val="32"/>
          <w:highlight w:val="none"/>
          <w:lang w:val="en-US" w:eastAsia="zh-CN"/>
        </w:rPr>
        <w:t>理论知识比赛在室内机房进行。</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rPr>
      </w:pPr>
      <w:r>
        <w:rPr>
          <w:rFonts w:hint="default" w:ascii="Times New Roman" w:hAnsi="Times New Roman" w:eastAsia="方正仿宋_GBK" w:cs="Times New Roman"/>
          <w:b w:val="0"/>
          <w:bCs w:val="0"/>
          <w:color w:val="auto"/>
          <w:kern w:val="0"/>
          <w:sz w:val="32"/>
          <w:szCs w:val="32"/>
          <w:highlight w:val="none"/>
        </w:rPr>
        <w:t>2.每个</w:t>
      </w:r>
      <w:r>
        <w:rPr>
          <w:rFonts w:hint="default" w:ascii="Times New Roman" w:hAnsi="Times New Roman" w:eastAsia="方正仿宋_GBK" w:cs="Times New Roman"/>
          <w:b w:val="0"/>
          <w:bCs w:val="0"/>
          <w:color w:val="auto"/>
          <w:kern w:val="0"/>
          <w:sz w:val="32"/>
          <w:szCs w:val="32"/>
          <w:highlight w:val="none"/>
          <w:lang w:val="en-US" w:eastAsia="zh-CN"/>
        </w:rPr>
        <w:t>地块按照CAD附件面积与范围，</w:t>
      </w:r>
      <w:r>
        <w:rPr>
          <w:rFonts w:hint="default" w:ascii="Times New Roman" w:hAnsi="Times New Roman" w:eastAsia="方正仿宋_GBK" w:cs="Times New Roman"/>
          <w:b w:val="0"/>
          <w:bCs w:val="0"/>
          <w:color w:val="auto"/>
          <w:kern w:val="0"/>
          <w:sz w:val="32"/>
          <w:szCs w:val="32"/>
          <w:highlight w:val="none"/>
        </w:rPr>
        <w:t>标明</w:t>
      </w:r>
      <w:r>
        <w:rPr>
          <w:rFonts w:hint="default" w:ascii="Times New Roman" w:hAnsi="Times New Roman" w:eastAsia="方正仿宋_GBK" w:cs="Times New Roman"/>
          <w:b w:val="0"/>
          <w:bCs w:val="0"/>
          <w:color w:val="auto"/>
          <w:kern w:val="0"/>
          <w:sz w:val="32"/>
          <w:szCs w:val="32"/>
          <w:highlight w:val="none"/>
          <w:lang w:val="en-US" w:eastAsia="zh-CN"/>
        </w:rPr>
        <w:t>范围与队伍</w:t>
      </w:r>
      <w:r>
        <w:rPr>
          <w:rFonts w:hint="default" w:ascii="Times New Roman" w:hAnsi="Times New Roman" w:eastAsia="方正仿宋_GBK" w:cs="Times New Roman"/>
          <w:b w:val="0"/>
          <w:bCs w:val="0"/>
          <w:color w:val="auto"/>
          <w:kern w:val="0"/>
          <w:sz w:val="32"/>
          <w:szCs w:val="32"/>
          <w:highlight w:val="none"/>
        </w:rPr>
        <w:t>编号</w:t>
      </w: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rPr>
        <w:t>赛前由选手抽签确定</w:t>
      </w:r>
      <w:r>
        <w:rPr>
          <w:rFonts w:hint="default" w:ascii="Times New Roman" w:hAnsi="Times New Roman" w:eastAsia="方正仿宋_GBK" w:cs="Times New Roman"/>
          <w:b w:val="0"/>
          <w:bCs w:val="0"/>
          <w:color w:val="auto"/>
          <w:kern w:val="0"/>
          <w:sz w:val="32"/>
          <w:szCs w:val="32"/>
          <w:highlight w:val="none"/>
          <w:lang w:val="en-US" w:eastAsia="zh-CN"/>
        </w:rPr>
        <w:t>地块</w:t>
      </w:r>
      <w:r>
        <w:rPr>
          <w:rFonts w:hint="default" w:ascii="Times New Roman" w:hAnsi="Times New Roman" w:eastAsia="方正仿宋_GBK" w:cs="Times New Roman"/>
          <w:b w:val="0"/>
          <w:bCs w:val="0"/>
          <w:color w:val="auto"/>
          <w:kern w:val="0"/>
          <w:sz w:val="32"/>
          <w:szCs w:val="32"/>
          <w:highlight w:val="none"/>
        </w:rPr>
        <w:t>。</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rPr>
      </w:pPr>
      <w:r>
        <w:rPr>
          <w:rFonts w:hint="default" w:ascii="Times New Roman" w:hAnsi="Times New Roman" w:eastAsia="方正仿宋_GBK" w:cs="Times New Roman"/>
          <w:b w:val="0"/>
          <w:bCs w:val="0"/>
          <w:color w:val="auto"/>
          <w:kern w:val="0"/>
          <w:sz w:val="32"/>
          <w:szCs w:val="32"/>
          <w:highlight w:val="none"/>
        </w:rPr>
        <w:t>3.光线充足，照明良好，场地整洁，无外界干扰</w:t>
      </w: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rPr>
        <w:t>便于比赛和裁判办公。</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rPr>
      </w:pPr>
      <w:r>
        <w:rPr>
          <w:rFonts w:hint="default" w:ascii="Times New Roman" w:hAnsi="Times New Roman" w:eastAsia="方正仿宋_GBK" w:cs="Times New Roman"/>
          <w:b w:val="0"/>
          <w:bCs w:val="0"/>
          <w:color w:val="auto"/>
          <w:kern w:val="0"/>
          <w:sz w:val="32"/>
          <w:szCs w:val="32"/>
          <w:highlight w:val="none"/>
        </w:rPr>
        <w:t>4.供电供水设施正常且安全有保障</w:t>
      </w: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rPr>
        <w:t>水源提供至各</w:t>
      </w:r>
      <w:r>
        <w:rPr>
          <w:rFonts w:hint="default" w:ascii="Times New Roman" w:hAnsi="Times New Roman" w:eastAsia="方正仿宋_GBK" w:cs="Times New Roman"/>
          <w:b w:val="0"/>
          <w:bCs w:val="0"/>
          <w:color w:val="auto"/>
          <w:kern w:val="0"/>
          <w:sz w:val="32"/>
          <w:szCs w:val="32"/>
          <w:highlight w:val="none"/>
          <w:lang w:eastAsia="zh-CN"/>
        </w:rPr>
        <w:t>地块，</w:t>
      </w:r>
      <w:r>
        <w:rPr>
          <w:rFonts w:hint="default" w:ascii="Times New Roman" w:hAnsi="Times New Roman" w:eastAsia="方正仿宋_GBK" w:cs="Times New Roman"/>
          <w:b w:val="0"/>
          <w:bCs w:val="0"/>
          <w:color w:val="auto"/>
          <w:kern w:val="0"/>
          <w:sz w:val="32"/>
          <w:szCs w:val="32"/>
          <w:highlight w:val="none"/>
        </w:rPr>
        <w:t>赛场集中设置220V电源的五孔插座，1个</w:t>
      </w:r>
      <w:r>
        <w:rPr>
          <w:rFonts w:hint="default" w:ascii="Times New Roman" w:hAnsi="Times New Roman" w:eastAsia="方正仿宋_GBK" w:cs="Times New Roman"/>
          <w:b w:val="0"/>
          <w:bCs w:val="0"/>
          <w:color w:val="auto"/>
          <w:kern w:val="0"/>
          <w:sz w:val="32"/>
          <w:szCs w:val="32"/>
          <w:highlight w:val="none"/>
          <w:lang w:eastAsia="zh-CN"/>
        </w:rPr>
        <w:t>地块</w:t>
      </w:r>
      <w:r>
        <w:rPr>
          <w:rFonts w:hint="default" w:ascii="Times New Roman" w:hAnsi="Times New Roman" w:eastAsia="方正仿宋_GBK" w:cs="Times New Roman"/>
          <w:b w:val="0"/>
          <w:bCs w:val="0"/>
          <w:color w:val="auto"/>
          <w:kern w:val="0"/>
          <w:sz w:val="32"/>
          <w:szCs w:val="32"/>
          <w:highlight w:val="none"/>
        </w:rPr>
        <w:t>一组插座。</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rPr>
      </w:pPr>
      <w:r>
        <w:rPr>
          <w:rFonts w:hint="default" w:ascii="Times New Roman" w:hAnsi="Times New Roman" w:eastAsia="方正仿宋_GBK" w:cs="Times New Roman"/>
          <w:b w:val="0"/>
          <w:bCs w:val="0"/>
          <w:color w:val="auto"/>
          <w:kern w:val="0"/>
          <w:sz w:val="32"/>
          <w:szCs w:val="32"/>
          <w:highlight w:val="none"/>
        </w:rPr>
        <w:t>5.设置隔离带，非裁判员、参赛选手不得进入比赛场地</w:t>
      </w: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rPr>
        <w:t>在不影响选手竞赛的情况下，设置参观通道。</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rPr>
      </w:pPr>
      <w:r>
        <w:rPr>
          <w:rFonts w:hint="default" w:ascii="Times New Roman" w:hAnsi="Times New Roman" w:eastAsia="方正仿宋_GBK" w:cs="Times New Roman"/>
          <w:b w:val="0"/>
          <w:bCs w:val="0"/>
          <w:color w:val="auto"/>
          <w:kern w:val="0"/>
          <w:sz w:val="32"/>
          <w:szCs w:val="32"/>
          <w:highlight w:val="none"/>
          <w:lang w:val="en-US" w:eastAsia="zh-CN"/>
        </w:rPr>
        <w:t>6</w:t>
      </w:r>
      <w:r>
        <w:rPr>
          <w:rFonts w:hint="default" w:ascii="Times New Roman" w:hAnsi="Times New Roman" w:eastAsia="方正仿宋_GBK" w:cs="Times New Roman"/>
          <w:b w:val="0"/>
          <w:bCs w:val="0"/>
          <w:color w:val="auto"/>
          <w:kern w:val="0"/>
          <w:sz w:val="32"/>
          <w:szCs w:val="32"/>
          <w:highlight w:val="none"/>
        </w:rPr>
        <w:t>.场地消防和逃生要求：</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rPr>
      </w:pP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lang w:val="en-US" w:eastAsia="zh-CN"/>
        </w:rPr>
        <w:t>1</w:t>
      </w: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rPr>
        <w:t>竞赛场地必须提供足够的干粉灭火器，至少保证两个消防通道畅通无阻。</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rPr>
      </w:pP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rPr>
        <w:t>2</w:t>
      </w: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rPr>
        <w:t>设置消防应急逃生路线标识，标识明显清晰，有危险的位置，要标明警示牌，必要时，要张贴设备安全使用说明书。</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rPr>
      </w:pP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rPr>
        <w:t>3</w:t>
      </w: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rPr>
        <w:t>对进入赛场的人员要逐一进行安检，防止任何易燃易爆危险物品带入赛场。</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rPr>
      </w:pP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rPr>
        <w:t>4</w:t>
      </w: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rPr>
        <w:t>赛场内禁止吸烟，张贴禁烟标识，指定专员进行赛前消防检查，并在竞赛过程中巡视检查，确保竞赛顺利进行。</w:t>
      </w:r>
    </w:p>
    <w:p>
      <w:pPr>
        <w:pStyle w:val="3"/>
        <w:pageBreakBefore w:val="0"/>
        <w:kinsoku/>
        <w:wordWrap/>
        <w:overflowPunct/>
        <w:topLinePunct w:val="0"/>
        <w:bidi w:val="0"/>
        <w:spacing w:beforeLines="0" w:afterLines="0" w:line="360" w:lineRule="auto"/>
        <w:ind w:left="0"/>
        <w:jc w:val="both"/>
        <w:rPr>
          <w:rFonts w:hint="default" w:ascii="Times New Roman" w:hAnsi="Times New Roman" w:eastAsia="方正楷体_GBK" w:cs="Times New Roman"/>
          <w:b w:val="0"/>
          <w:bCs w:val="0"/>
          <w:color w:val="auto"/>
          <w:highlight w:val="none"/>
        </w:rPr>
      </w:pPr>
      <w:r>
        <w:rPr>
          <w:rFonts w:hint="default" w:ascii="Times New Roman" w:hAnsi="Times New Roman" w:eastAsia="方正楷体_GBK" w:cs="Times New Roman"/>
          <w:b w:val="0"/>
          <w:bCs w:val="0"/>
          <w:color w:val="auto"/>
          <w:highlight w:val="none"/>
        </w:rPr>
        <w:t>（二）赛场设施及材料准备</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snapToGrid w:val="0"/>
          <w:color w:val="auto"/>
          <w:sz w:val="32"/>
          <w:szCs w:val="32"/>
          <w:highlight w:val="none"/>
          <w:lang w:eastAsia="zh-CN"/>
        </w:rPr>
      </w:pPr>
      <w:r>
        <w:rPr>
          <w:rFonts w:hint="default" w:ascii="Times New Roman" w:hAnsi="Times New Roman" w:eastAsia="方正仿宋_GBK" w:cs="Times New Roman"/>
          <w:b w:val="0"/>
          <w:bCs w:val="0"/>
          <w:color w:val="auto"/>
          <w:kern w:val="0"/>
          <w:sz w:val="32"/>
          <w:szCs w:val="32"/>
          <w:highlight w:val="none"/>
        </w:rPr>
        <w:t>1.</w:t>
      </w:r>
      <w:r>
        <w:rPr>
          <w:rFonts w:hint="default" w:ascii="Times New Roman" w:hAnsi="Times New Roman" w:eastAsia="方正仿宋_GBK" w:cs="Times New Roman"/>
          <w:b w:val="0"/>
          <w:bCs w:val="0"/>
          <w:color w:val="auto"/>
          <w:kern w:val="0"/>
          <w:sz w:val="32"/>
          <w:szCs w:val="32"/>
          <w:highlight w:val="none"/>
          <w:lang w:val="en-US" w:eastAsia="zh-CN"/>
        </w:rPr>
        <w:t>承办</w:t>
      </w:r>
      <w:r>
        <w:rPr>
          <w:rFonts w:hint="default" w:ascii="Times New Roman" w:hAnsi="Times New Roman" w:eastAsia="方正仿宋_GBK" w:cs="Times New Roman"/>
          <w:b w:val="0"/>
          <w:bCs w:val="0"/>
          <w:color w:val="auto"/>
          <w:kern w:val="0"/>
          <w:sz w:val="32"/>
          <w:szCs w:val="32"/>
          <w:highlight w:val="none"/>
        </w:rPr>
        <w:t>单位根据参赛队伍数量，至少提前1天将赛项的各项材料摆放在指定位置</w:t>
      </w:r>
      <w:r>
        <w:rPr>
          <w:rFonts w:hint="default" w:ascii="Times New Roman" w:hAnsi="Times New Roman" w:eastAsia="方正仿宋_GBK" w:cs="Times New Roman"/>
          <w:b w:val="0"/>
          <w:bCs w:val="0"/>
          <w:color w:val="auto"/>
          <w:kern w:val="0"/>
          <w:sz w:val="32"/>
          <w:szCs w:val="32"/>
          <w:highlight w:val="none"/>
          <w:lang w:eastAsia="zh-CN"/>
        </w:rPr>
        <w:t>：</w:t>
      </w:r>
      <w:r>
        <w:rPr>
          <w:rFonts w:hint="default" w:ascii="Times New Roman" w:hAnsi="Times New Roman" w:eastAsia="方正仿宋_GBK" w:cs="Times New Roman"/>
          <w:b w:val="0"/>
          <w:bCs w:val="0"/>
          <w:color w:val="auto"/>
          <w:kern w:val="0"/>
          <w:sz w:val="32"/>
          <w:szCs w:val="32"/>
          <w:highlight w:val="none"/>
          <w:lang w:val="en-US" w:eastAsia="zh-CN"/>
        </w:rPr>
        <w:t>垃圾袋、</w:t>
      </w:r>
      <w:r>
        <w:rPr>
          <w:rFonts w:hint="default" w:ascii="Times New Roman" w:hAnsi="Times New Roman" w:eastAsia="方正仿宋_GBK" w:cs="Times New Roman"/>
          <w:b w:val="0"/>
          <w:bCs w:val="0"/>
          <w:snapToGrid w:val="0"/>
          <w:color w:val="auto"/>
          <w:sz w:val="32"/>
          <w:szCs w:val="32"/>
          <w:highlight w:val="none"/>
        </w:rPr>
        <w:t>绿篱机和大枝剪</w:t>
      </w:r>
      <w:r>
        <w:rPr>
          <w:rFonts w:hint="default" w:ascii="Times New Roman" w:hAnsi="Times New Roman" w:eastAsia="方正仿宋_GBK" w:cs="Times New Roman"/>
          <w:b w:val="0"/>
          <w:bCs w:val="0"/>
          <w:snapToGrid w:val="0"/>
          <w:color w:val="auto"/>
          <w:sz w:val="32"/>
          <w:szCs w:val="32"/>
          <w:highlight w:val="none"/>
          <w:lang w:eastAsia="zh-CN"/>
        </w:rPr>
        <w:t>。</w:t>
      </w:r>
      <w:bookmarkStart w:id="5" w:name="_Toc22237"/>
      <w:bookmarkStart w:id="6" w:name="_Toc11765"/>
      <w:bookmarkStart w:id="7" w:name="_Toc871"/>
      <w:bookmarkStart w:id="8" w:name="_Toc18774"/>
      <w:bookmarkStart w:id="9" w:name="_Toc10247"/>
      <w:bookmarkStart w:id="10" w:name="_Toc24160"/>
      <w:bookmarkStart w:id="11" w:name="_Toc29441"/>
      <w:bookmarkStart w:id="12" w:name="_Toc23815"/>
      <w:r>
        <w:rPr>
          <w:rFonts w:hint="default" w:ascii="Times New Roman" w:hAnsi="Times New Roman" w:eastAsia="方正仿宋_GBK" w:cs="Times New Roman"/>
          <w:b w:val="0"/>
          <w:bCs w:val="0"/>
          <w:snapToGrid w:val="0"/>
          <w:color w:val="auto"/>
          <w:sz w:val="32"/>
          <w:szCs w:val="32"/>
          <w:highlight w:val="none"/>
          <w:lang w:val="en-US" w:eastAsia="zh-CN"/>
        </w:rPr>
        <w:t>必须选用</w:t>
      </w:r>
      <w:r>
        <w:rPr>
          <w:rFonts w:hint="default" w:ascii="Times New Roman" w:hAnsi="Times New Roman" w:eastAsia="方正仿宋_GBK" w:cs="Times New Roman"/>
          <w:b w:val="0"/>
          <w:bCs w:val="0"/>
          <w:snapToGrid w:val="0"/>
          <w:color w:val="auto"/>
          <w:sz w:val="32"/>
          <w:szCs w:val="32"/>
          <w:highlight w:val="none"/>
        </w:rPr>
        <w:t>符合要求的常规工具，不能使用高精细机械，园林机械需经评委检查合格方能使用。</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rPr>
      </w:pPr>
      <w:r>
        <w:rPr>
          <w:rFonts w:hint="default" w:ascii="Times New Roman" w:hAnsi="Times New Roman" w:eastAsia="方正仿宋_GBK" w:cs="Times New Roman"/>
          <w:b w:val="0"/>
          <w:bCs w:val="0"/>
          <w:color w:val="auto"/>
          <w:kern w:val="0"/>
          <w:sz w:val="32"/>
          <w:szCs w:val="32"/>
          <w:highlight w:val="none"/>
          <w:lang w:val="en-US" w:eastAsia="zh-CN"/>
        </w:rPr>
        <w:t>2</w:t>
      </w:r>
      <w:r>
        <w:rPr>
          <w:rFonts w:hint="default" w:ascii="Times New Roman" w:hAnsi="Times New Roman" w:eastAsia="方正仿宋_GBK" w:cs="Times New Roman"/>
          <w:b w:val="0"/>
          <w:bCs w:val="0"/>
          <w:color w:val="auto"/>
          <w:kern w:val="0"/>
          <w:sz w:val="32"/>
          <w:szCs w:val="32"/>
          <w:highlight w:val="none"/>
        </w:rPr>
        <w:t>.竞赛选手禁止使用的设备和材料</w:t>
      </w:r>
      <w:bookmarkEnd w:id="5"/>
      <w:bookmarkEnd w:id="6"/>
      <w:bookmarkEnd w:id="7"/>
      <w:bookmarkEnd w:id="8"/>
      <w:bookmarkEnd w:id="9"/>
      <w:bookmarkEnd w:id="10"/>
      <w:bookmarkEnd w:id="11"/>
      <w:bookmarkEnd w:id="12"/>
      <w:r>
        <w:rPr>
          <w:rFonts w:hint="default" w:ascii="Times New Roman" w:hAnsi="Times New Roman" w:eastAsia="方正仿宋_GBK" w:cs="Times New Roman"/>
          <w:b w:val="0"/>
          <w:bCs w:val="0"/>
          <w:color w:val="auto"/>
          <w:kern w:val="0"/>
          <w:sz w:val="32"/>
          <w:szCs w:val="32"/>
          <w:highlight w:val="none"/>
        </w:rPr>
        <w:t>：</w:t>
      </w:r>
      <w:r>
        <w:rPr>
          <w:rFonts w:hint="default" w:ascii="Times New Roman" w:hAnsi="Times New Roman" w:eastAsia="方正仿宋_GBK" w:cs="Times New Roman"/>
          <w:b w:val="0"/>
          <w:bCs w:val="0"/>
          <w:color w:val="auto"/>
          <w:kern w:val="0"/>
          <w:sz w:val="32"/>
          <w:szCs w:val="32"/>
          <w:highlight w:val="none"/>
          <w:lang w:val="en-US" w:eastAsia="zh-CN"/>
        </w:rPr>
        <w:t>其他竞赛场外设计的图纸</w:t>
      </w:r>
      <w:r>
        <w:rPr>
          <w:rFonts w:hint="default" w:ascii="Times New Roman" w:hAnsi="Times New Roman" w:eastAsia="方正仿宋_GBK" w:cs="Times New Roman"/>
          <w:b w:val="0"/>
          <w:bCs w:val="0"/>
          <w:color w:val="auto"/>
          <w:kern w:val="0"/>
          <w:sz w:val="32"/>
          <w:szCs w:val="32"/>
          <w:highlight w:val="none"/>
        </w:rPr>
        <w:t>、</w:t>
      </w:r>
      <w:r>
        <w:rPr>
          <w:rFonts w:hint="default" w:ascii="Times New Roman" w:hAnsi="Times New Roman" w:eastAsia="方正仿宋_GBK" w:cs="Times New Roman"/>
          <w:b w:val="0"/>
          <w:bCs w:val="0"/>
          <w:color w:val="auto"/>
          <w:kern w:val="0"/>
          <w:sz w:val="32"/>
          <w:szCs w:val="32"/>
          <w:highlight w:val="none"/>
          <w:lang w:val="en-US" w:eastAsia="zh-CN"/>
        </w:rPr>
        <w:t>资料、电脑</w:t>
      </w:r>
      <w:r>
        <w:rPr>
          <w:rFonts w:hint="default" w:ascii="Times New Roman" w:hAnsi="Times New Roman" w:eastAsia="方正仿宋_GBK" w:cs="Times New Roman"/>
          <w:b w:val="0"/>
          <w:bCs w:val="0"/>
          <w:color w:val="auto"/>
          <w:kern w:val="0"/>
          <w:sz w:val="32"/>
          <w:szCs w:val="32"/>
          <w:highlight w:val="none"/>
        </w:rPr>
        <w:t>等。</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kern w:val="0"/>
          <w:sz w:val="32"/>
          <w:szCs w:val="32"/>
          <w:highlight w:val="none"/>
          <w:lang w:eastAsia="zh-CN"/>
        </w:rPr>
      </w:pPr>
      <w:r>
        <w:rPr>
          <w:rFonts w:hint="default" w:ascii="Times New Roman" w:hAnsi="Times New Roman" w:eastAsia="方正仿宋_GBK" w:cs="Times New Roman"/>
          <w:b w:val="0"/>
          <w:bCs w:val="0"/>
          <w:snapToGrid w:val="0"/>
          <w:color w:val="auto"/>
          <w:kern w:val="0"/>
          <w:sz w:val="32"/>
          <w:szCs w:val="32"/>
          <w:highlight w:val="none"/>
          <w:lang w:val="en-US" w:eastAsia="zh-CN"/>
        </w:rPr>
        <w:t>3.</w:t>
      </w:r>
      <w:r>
        <w:rPr>
          <w:rFonts w:hint="default" w:ascii="Times New Roman" w:hAnsi="Times New Roman" w:eastAsia="方正仿宋_GBK" w:cs="Times New Roman"/>
          <w:b w:val="0"/>
          <w:bCs w:val="0"/>
          <w:snapToGrid w:val="0"/>
          <w:color w:val="auto"/>
          <w:sz w:val="32"/>
          <w:szCs w:val="32"/>
          <w:highlight w:val="none"/>
        </w:rPr>
        <w:t>园林绿化工（乔木修剪）参赛</w:t>
      </w:r>
      <w:r>
        <w:rPr>
          <w:rFonts w:hint="default" w:ascii="Times New Roman" w:hAnsi="Times New Roman" w:eastAsia="方正仿宋_GBK" w:cs="Times New Roman"/>
          <w:b w:val="0"/>
          <w:bCs w:val="0"/>
          <w:snapToGrid w:val="0"/>
          <w:color w:val="auto"/>
          <w:sz w:val="32"/>
          <w:szCs w:val="32"/>
          <w:highlight w:val="none"/>
          <w:lang w:val="en-US" w:eastAsia="zh-CN"/>
        </w:rPr>
        <w:t>选手可</w:t>
      </w:r>
      <w:r>
        <w:rPr>
          <w:rFonts w:hint="default" w:ascii="Times New Roman" w:hAnsi="Times New Roman" w:eastAsia="方正仿宋_GBK" w:cs="Times New Roman"/>
          <w:b w:val="0"/>
          <w:bCs w:val="0"/>
          <w:snapToGrid w:val="0"/>
          <w:color w:val="auto"/>
          <w:sz w:val="32"/>
          <w:szCs w:val="32"/>
          <w:highlight w:val="none"/>
        </w:rPr>
        <w:t>自备工具：绿篱机、油锯、大枝剪、修枝剪、高枝剪、折叠手锯、安全梯、全身式安全带，伤口愈合剂，安全锥 4 个，警示带，工作服、安全帽、口罩、护目镜/防护口罩、手套、防砸钢头劳保鞋等劳保用品</w:t>
      </w:r>
      <w:r>
        <w:rPr>
          <w:rFonts w:hint="default" w:ascii="Times New Roman" w:hAnsi="Times New Roman" w:eastAsia="方正仿宋_GBK" w:cs="Times New Roman"/>
          <w:b w:val="0"/>
          <w:bCs w:val="0"/>
          <w:snapToGrid w:val="0"/>
          <w:color w:val="auto"/>
          <w:sz w:val="32"/>
          <w:szCs w:val="32"/>
          <w:highlight w:val="none"/>
          <w:lang w:eastAsia="zh-CN"/>
        </w:rPr>
        <w:t>。</w:t>
      </w:r>
      <w:r>
        <w:rPr>
          <w:rFonts w:hint="default" w:ascii="Times New Roman" w:hAnsi="Times New Roman" w:eastAsia="方正仿宋_GBK" w:cs="Times New Roman"/>
          <w:b w:val="0"/>
          <w:bCs w:val="0"/>
          <w:snapToGrid w:val="0"/>
          <w:color w:val="auto"/>
          <w:kern w:val="0"/>
          <w:sz w:val="32"/>
          <w:szCs w:val="32"/>
          <w:highlight w:val="none"/>
        </w:rPr>
        <w:t>其他自备的园林机械需经组委会检查认可，且为符合要求的常规工具。</w:t>
      </w:r>
      <w:r>
        <w:rPr>
          <w:rFonts w:hint="default" w:ascii="Times New Roman" w:hAnsi="Times New Roman" w:eastAsia="方正仿宋_GBK" w:cs="Times New Roman"/>
          <w:b w:val="0"/>
          <w:bCs w:val="0"/>
          <w:color w:val="auto"/>
          <w:sz w:val="32"/>
          <w:szCs w:val="32"/>
          <w:highlight w:val="none"/>
          <w:lang w:eastAsia="zh-CN"/>
        </w:rPr>
        <w:t>园林绿化工（草坪修剪）</w:t>
      </w:r>
      <w:r>
        <w:rPr>
          <w:rFonts w:hint="default" w:ascii="Times New Roman" w:hAnsi="Times New Roman" w:eastAsia="方正仿宋_GBK" w:cs="Times New Roman"/>
          <w:b w:val="0"/>
          <w:bCs w:val="0"/>
          <w:snapToGrid w:val="0"/>
          <w:color w:val="auto"/>
          <w:sz w:val="32"/>
          <w:szCs w:val="32"/>
          <w:highlight w:val="none"/>
        </w:rPr>
        <w:t>参赛</w:t>
      </w:r>
      <w:r>
        <w:rPr>
          <w:rFonts w:hint="default" w:ascii="Times New Roman" w:hAnsi="Times New Roman" w:eastAsia="方正仿宋_GBK" w:cs="Times New Roman"/>
          <w:b w:val="0"/>
          <w:bCs w:val="0"/>
          <w:snapToGrid w:val="0"/>
          <w:color w:val="auto"/>
          <w:sz w:val="32"/>
          <w:szCs w:val="32"/>
          <w:highlight w:val="none"/>
          <w:lang w:val="en-US" w:eastAsia="zh-CN"/>
        </w:rPr>
        <w:t>选手可</w:t>
      </w:r>
      <w:r>
        <w:rPr>
          <w:rFonts w:hint="default" w:ascii="Times New Roman" w:hAnsi="Times New Roman" w:eastAsia="方正仿宋_GBK" w:cs="Times New Roman"/>
          <w:b w:val="0"/>
          <w:bCs w:val="0"/>
          <w:snapToGrid w:val="0"/>
          <w:color w:val="auto"/>
          <w:sz w:val="32"/>
          <w:szCs w:val="32"/>
          <w:highlight w:val="none"/>
        </w:rPr>
        <w:t>自备工具：割草机，割灌机，修边机、安全锥，警示带，扫把，工作服、安全帽、口罩、护目镜、手套、劳保鞋等劳保用品。</w:t>
      </w:r>
      <w:r>
        <w:rPr>
          <w:rFonts w:hint="default" w:ascii="Times New Roman" w:hAnsi="Times New Roman" w:eastAsia="方正仿宋_GBK" w:cs="Times New Roman"/>
          <w:b w:val="0"/>
          <w:bCs w:val="0"/>
          <w:snapToGrid w:val="0"/>
          <w:color w:val="auto"/>
          <w:sz w:val="32"/>
          <w:szCs w:val="32"/>
          <w:highlight w:val="none"/>
          <w:lang w:eastAsia="zh-CN"/>
        </w:rPr>
        <w:t>（</w:t>
      </w:r>
      <w:r>
        <w:rPr>
          <w:rFonts w:hint="default" w:ascii="Times New Roman" w:hAnsi="Times New Roman" w:eastAsia="方正仿宋_GBK" w:cs="Times New Roman"/>
          <w:b w:val="0"/>
          <w:bCs w:val="0"/>
          <w:snapToGrid w:val="0"/>
          <w:color w:val="auto"/>
          <w:sz w:val="32"/>
          <w:szCs w:val="32"/>
          <w:highlight w:val="none"/>
        </w:rPr>
        <w:t>割草机和割灌机的选用规定：应为符合要求的常规工具，不能使用高精细机械，园林机械需经评委检查合格方能使用。</w:t>
      </w:r>
      <w:r>
        <w:rPr>
          <w:rFonts w:hint="default" w:ascii="Times New Roman" w:hAnsi="Times New Roman" w:eastAsia="方正仿宋_GBK" w:cs="Times New Roman"/>
          <w:b w:val="0"/>
          <w:bCs w:val="0"/>
          <w:snapToGrid w:val="0"/>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snapToGrid w:val="0"/>
          <w:color w:val="auto"/>
          <w:kern w:val="0"/>
          <w:sz w:val="32"/>
          <w:szCs w:val="32"/>
          <w:highlight w:val="none"/>
          <w:lang w:val="en-US" w:eastAsia="zh-CN"/>
        </w:rPr>
        <w:t>4.</w:t>
      </w:r>
      <w:r>
        <w:rPr>
          <w:rFonts w:hint="default" w:ascii="Times New Roman" w:hAnsi="Times New Roman" w:eastAsia="方正仿宋_GBK" w:cs="Times New Roman"/>
          <w:b w:val="0"/>
          <w:bCs w:val="0"/>
          <w:color w:val="auto"/>
          <w:kern w:val="0"/>
          <w:sz w:val="32"/>
          <w:szCs w:val="32"/>
          <w:highlight w:val="none"/>
        </w:rPr>
        <w:t>裁判实测实量工具由</w:t>
      </w:r>
      <w:r>
        <w:rPr>
          <w:rFonts w:hint="default" w:ascii="Times New Roman" w:hAnsi="Times New Roman" w:eastAsia="方正仿宋_GBK" w:cs="Times New Roman"/>
          <w:b w:val="0"/>
          <w:bCs w:val="0"/>
          <w:color w:val="auto"/>
          <w:kern w:val="0"/>
          <w:sz w:val="32"/>
          <w:szCs w:val="32"/>
          <w:highlight w:val="none"/>
          <w:lang w:val="en-US" w:eastAsia="zh-CN"/>
        </w:rPr>
        <w:t>承办</w:t>
      </w:r>
      <w:r>
        <w:rPr>
          <w:rFonts w:hint="default" w:ascii="Times New Roman" w:hAnsi="Times New Roman" w:eastAsia="方正仿宋_GBK" w:cs="Times New Roman"/>
          <w:b w:val="0"/>
          <w:bCs w:val="0"/>
          <w:color w:val="auto"/>
          <w:kern w:val="0"/>
          <w:sz w:val="32"/>
          <w:szCs w:val="32"/>
          <w:highlight w:val="none"/>
        </w:rPr>
        <w:t>单位根据</w:t>
      </w:r>
      <w:r>
        <w:rPr>
          <w:rFonts w:hint="default" w:ascii="Times New Roman" w:hAnsi="Times New Roman" w:eastAsia="方正仿宋_GBK" w:cs="Times New Roman"/>
          <w:b w:val="0"/>
          <w:bCs w:val="0"/>
          <w:color w:val="auto"/>
          <w:sz w:val="32"/>
          <w:szCs w:val="32"/>
          <w:highlight w:val="none"/>
        </w:rPr>
        <w:t>裁判数量提前准备。按照每8个</w:t>
      </w:r>
      <w:r>
        <w:rPr>
          <w:rFonts w:hint="default" w:ascii="Times New Roman" w:hAnsi="Times New Roman" w:eastAsia="方正仿宋_GBK" w:cs="Times New Roman"/>
          <w:b w:val="0"/>
          <w:bCs w:val="0"/>
          <w:color w:val="auto"/>
          <w:sz w:val="32"/>
          <w:szCs w:val="32"/>
          <w:highlight w:val="none"/>
          <w:lang w:eastAsia="zh-CN"/>
        </w:rPr>
        <w:t>地块</w:t>
      </w:r>
      <w:r>
        <w:rPr>
          <w:rFonts w:hint="default" w:ascii="Times New Roman" w:hAnsi="Times New Roman" w:eastAsia="方正仿宋_GBK" w:cs="Times New Roman"/>
          <w:b w:val="0"/>
          <w:bCs w:val="0"/>
          <w:color w:val="auto"/>
          <w:sz w:val="32"/>
          <w:szCs w:val="32"/>
          <w:highlight w:val="none"/>
        </w:rPr>
        <w:t>设一组裁判员，每组裁判包括3名裁判员，其中1名组长兼记录，2名测量。裁判所需工具详细见下表：</w:t>
      </w:r>
    </w:p>
    <w:tbl>
      <w:tblPr>
        <w:tblStyle w:val="9"/>
        <w:tblW w:w="8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8"/>
        <w:gridCol w:w="1185"/>
        <w:gridCol w:w="1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858" w:type="dxa"/>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center"/>
              <w:textAlignment w:val="auto"/>
              <w:rPr>
                <w:rFonts w:hint="default" w:ascii="Times New Roman" w:hAnsi="Times New Roman" w:eastAsia="方正黑体_GBK" w:cs="Times New Roman"/>
                <w:b w:val="0"/>
                <w:bCs w:val="0"/>
                <w:color w:val="auto"/>
                <w:kern w:val="0"/>
                <w:sz w:val="24"/>
                <w:szCs w:val="24"/>
                <w:highlight w:val="none"/>
              </w:rPr>
            </w:pPr>
            <w:r>
              <w:rPr>
                <w:rFonts w:hint="default" w:ascii="Times New Roman" w:hAnsi="Times New Roman" w:eastAsia="方正黑体_GBK" w:cs="Times New Roman"/>
                <w:b w:val="0"/>
                <w:bCs w:val="0"/>
                <w:color w:val="auto"/>
                <w:kern w:val="0"/>
                <w:sz w:val="24"/>
                <w:szCs w:val="24"/>
                <w:highlight w:val="none"/>
              </w:rPr>
              <w:t>材料/工具名称</w:t>
            </w:r>
          </w:p>
        </w:tc>
        <w:tc>
          <w:tcPr>
            <w:tcW w:w="1185" w:type="dxa"/>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center"/>
              <w:textAlignment w:val="auto"/>
              <w:rPr>
                <w:rFonts w:hint="default" w:ascii="Times New Roman" w:hAnsi="Times New Roman" w:eastAsia="方正黑体_GBK" w:cs="Times New Roman"/>
                <w:b w:val="0"/>
                <w:bCs w:val="0"/>
                <w:color w:val="auto"/>
                <w:kern w:val="0"/>
                <w:sz w:val="24"/>
                <w:szCs w:val="24"/>
                <w:highlight w:val="none"/>
              </w:rPr>
            </w:pPr>
            <w:r>
              <w:rPr>
                <w:rFonts w:hint="default" w:ascii="Times New Roman" w:hAnsi="Times New Roman" w:eastAsia="方正黑体_GBK" w:cs="Times New Roman"/>
                <w:b w:val="0"/>
                <w:bCs w:val="0"/>
                <w:color w:val="auto"/>
                <w:kern w:val="0"/>
                <w:sz w:val="24"/>
                <w:szCs w:val="24"/>
                <w:highlight w:val="none"/>
              </w:rPr>
              <w:t>数  量</w:t>
            </w:r>
          </w:p>
        </w:tc>
        <w:tc>
          <w:tcPr>
            <w:tcW w:w="1455" w:type="dxa"/>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center"/>
              <w:textAlignment w:val="auto"/>
              <w:rPr>
                <w:rFonts w:hint="default" w:ascii="Times New Roman" w:hAnsi="Times New Roman" w:eastAsia="方正黑体_GBK" w:cs="Times New Roman"/>
                <w:b w:val="0"/>
                <w:bCs w:val="0"/>
                <w:color w:val="auto"/>
                <w:kern w:val="0"/>
                <w:sz w:val="24"/>
                <w:szCs w:val="24"/>
                <w:highlight w:val="none"/>
              </w:rPr>
            </w:pPr>
            <w:r>
              <w:rPr>
                <w:rFonts w:hint="default" w:ascii="Times New Roman" w:hAnsi="Times New Roman" w:eastAsia="方正黑体_GBK" w:cs="Times New Roman"/>
                <w:b w:val="0"/>
                <w:bCs w:val="0"/>
                <w:color w:val="auto"/>
                <w:kern w:val="0"/>
                <w:sz w:val="24"/>
                <w:szCs w:val="24"/>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3" w:hRule="atLeast"/>
        </w:trPr>
        <w:tc>
          <w:tcPr>
            <w:tcW w:w="5858" w:type="dxa"/>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kern w:val="0"/>
                <w:sz w:val="24"/>
                <w:szCs w:val="24"/>
                <w:highlight w:val="none"/>
              </w:rPr>
            </w:pPr>
            <w:r>
              <w:rPr>
                <w:rFonts w:hint="default" w:ascii="Times New Roman" w:hAnsi="Times New Roman" w:eastAsia="方正仿宋_GBK" w:cs="Times New Roman"/>
                <w:b w:val="0"/>
                <w:bCs w:val="0"/>
                <w:color w:val="auto"/>
                <w:kern w:val="0"/>
                <w:sz w:val="24"/>
                <w:szCs w:val="24"/>
                <w:highlight w:val="none"/>
              </w:rPr>
              <w:t>工具袋、5m钢卷尺、1m加厚钢直尺、记录板、记录表、水性笔、记号笔、比赛口哨等物品</w:t>
            </w:r>
          </w:p>
        </w:tc>
        <w:tc>
          <w:tcPr>
            <w:tcW w:w="1185" w:type="dxa"/>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kern w:val="0"/>
                <w:sz w:val="24"/>
                <w:szCs w:val="24"/>
                <w:highlight w:val="none"/>
              </w:rPr>
            </w:pPr>
            <w:r>
              <w:rPr>
                <w:rFonts w:hint="default" w:ascii="Times New Roman" w:hAnsi="Times New Roman" w:eastAsia="方正仿宋_GBK" w:cs="Times New Roman"/>
                <w:b w:val="0"/>
                <w:bCs w:val="0"/>
                <w:color w:val="auto"/>
                <w:kern w:val="0"/>
                <w:sz w:val="24"/>
                <w:szCs w:val="24"/>
                <w:highlight w:val="none"/>
              </w:rPr>
              <w:t>每组一套</w:t>
            </w:r>
          </w:p>
        </w:tc>
        <w:tc>
          <w:tcPr>
            <w:tcW w:w="1455" w:type="dxa"/>
            <w:tcMar>
              <w:top w:w="28" w:type="dxa"/>
              <w:left w:w="28" w:type="dxa"/>
              <w:bottom w:w="28"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kern w:val="0"/>
                <w:sz w:val="24"/>
                <w:szCs w:val="24"/>
                <w:highlight w:val="none"/>
              </w:rPr>
            </w:pPr>
          </w:p>
        </w:tc>
      </w:tr>
    </w:tbl>
    <w:p>
      <w:pPr>
        <w:pStyle w:val="2"/>
        <w:pageBreakBefore w:val="0"/>
        <w:numPr>
          <w:ilvl w:val="0"/>
          <w:numId w:val="0"/>
        </w:numPr>
        <w:kinsoku/>
        <w:wordWrap/>
        <w:overflowPunct/>
        <w:topLinePunct w:val="0"/>
        <w:bidi w:val="0"/>
        <w:spacing w:beforeLines="0" w:afterLines="0" w:line="360" w:lineRule="auto"/>
        <w:ind w:leftChars="200"/>
        <w:jc w:val="both"/>
        <w:rPr>
          <w:rFonts w:hint="default" w:ascii="Times New Roman" w:hAnsi="Times New Roman" w:eastAsia="方正黑体_GBK" w:cs="Times New Roman"/>
          <w:b w:val="0"/>
          <w:bCs w:val="0"/>
          <w:color w:val="auto"/>
          <w:highlight w:val="none"/>
          <w:lang w:val="en-US" w:eastAsia="zh-CN"/>
        </w:rPr>
      </w:pPr>
      <w:bookmarkStart w:id="13" w:name="_Toc3128"/>
    </w:p>
    <w:p>
      <w:pPr>
        <w:pStyle w:val="2"/>
        <w:pageBreakBefore w:val="0"/>
        <w:numPr>
          <w:ilvl w:val="0"/>
          <w:numId w:val="0"/>
        </w:numPr>
        <w:kinsoku/>
        <w:wordWrap/>
        <w:overflowPunct/>
        <w:topLinePunct w:val="0"/>
        <w:bidi w:val="0"/>
        <w:spacing w:beforeLines="0" w:afterLines="0" w:line="360" w:lineRule="auto"/>
        <w:ind w:leftChars="20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lang w:val="en-US" w:eastAsia="zh-CN"/>
        </w:rPr>
        <w:t>六、</w:t>
      </w:r>
      <w:r>
        <w:rPr>
          <w:rFonts w:hint="default" w:ascii="Times New Roman" w:hAnsi="Times New Roman" w:eastAsia="方正黑体_GBK" w:cs="Times New Roman"/>
          <w:b w:val="0"/>
          <w:bCs w:val="0"/>
          <w:color w:val="auto"/>
          <w:highlight w:val="none"/>
        </w:rPr>
        <w:t>竞赛规则</w:t>
      </w:r>
      <w:bookmarkEnd w:id="13"/>
    </w:p>
    <w:p>
      <w:pPr>
        <w:pStyle w:val="3"/>
        <w:pageBreakBefore w:val="0"/>
        <w:kinsoku/>
        <w:wordWrap/>
        <w:overflowPunct/>
        <w:topLinePunct w:val="0"/>
        <w:bidi w:val="0"/>
        <w:spacing w:beforeLines="0" w:afterLines="0" w:line="360" w:lineRule="auto"/>
        <w:ind w:left="0"/>
        <w:jc w:val="both"/>
        <w:rPr>
          <w:rFonts w:hint="default" w:ascii="Times New Roman" w:hAnsi="Times New Roman" w:eastAsia="方正楷体_GBK" w:cs="Times New Roman"/>
          <w:b w:val="0"/>
          <w:bCs w:val="0"/>
          <w:color w:val="auto"/>
          <w:highlight w:val="none"/>
        </w:rPr>
      </w:pPr>
      <w:r>
        <w:rPr>
          <w:rFonts w:hint="default" w:ascii="Times New Roman" w:hAnsi="Times New Roman" w:eastAsia="方正楷体_GBK" w:cs="Times New Roman"/>
          <w:b w:val="0"/>
          <w:bCs w:val="0"/>
          <w:color w:val="auto"/>
          <w:highlight w:val="none"/>
        </w:rPr>
        <w:t>（一）理论知识考试</w:t>
      </w:r>
    </w:p>
    <w:p>
      <w:pPr>
        <w:pageBreakBefore w:val="0"/>
        <w:tabs>
          <w:tab w:val="left" w:pos="720"/>
        </w:tabs>
        <w:kinsoku/>
        <w:wordWrap/>
        <w:overflowPunct/>
        <w:topLinePunct w:val="0"/>
        <w:bidi w:val="0"/>
        <w:adjustRightInd w:val="0"/>
        <w:snapToGrid w:val="0"/>
        <w:spacing w:line="360" w:lineRule="auto"/>
        <w:ind w:left="0" w:firstLine="641"/>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val="en-US" w:eastAsia="zh-CN"/>
        </w:rPr>
        <w:t>1.</w:t>
      </w:r>
      <w:r>
        <w:rPr>
          <w:rFonts w:hint="default" w:ascii="Times New Roman" w:hAnsi="Times New Roman" w:eastAsia="方正仿宋_GBK" w:cs="Times New Roman"/>
          <w:b w:val="0"/>
          <w:bCs w:val="0"/>
          <w:color w:val="auto"/>
          <w:sz w:val="32"/>
          <w:szCs w:val="32"/>
          <w:highlight w:val="none"/>
        </w:rPr>
        <w:t>理论考试时间为60分钟；考生座位一人一桌安排。</w:t>
      </w:r>
    </w:p>
    <w:p>
      <w:pPr>
        <w:pageBreakBefore w:val="0"/>
        <w:tabs>
          <w:tab w:val="left" w:pos="720"/>
        </w:tabs>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val="en-US" w:eastAsia="zh-CN"/>
        </w:rPr>
        <w:t>2.</w:t>
      </w:r>
      <w:r>
        <w:rPr>
          <w:rFonts w:hint="default" w:ascii="Times New Roman" w:hAnsi="Times New Roman" w:eastAsia="方正仿宋_GBK" w:cs="Times New Roman"/>
          <w:b w:val="0"/>
          <w:bCs w:val="0"/>
          <w:color w:val="auto"/>
          <w:sz w:val="32"/>
          <w:szCs w:val="32"/>
          <w:highlight w:val="none"/>
        </w:rPr>
        <w:t>考试前15分钟考生应持本人身份证和参赛证进入考场，并凭参赛证对号入座。参赛证和身份证应放在座位课桌的左上角，以便监考人员查对。</w:t>
      </w:r>
    </w:p>
    <w:p>
      <w:pPr>
        <w:pageBreakBefore w:val="0"/>
        <w:tabs>
          <w:tab w:val="left" w:pos="720"/>
        </w:tabs>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3</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开考15分钟后不得入场</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考试30分钟后才能提交答卷离场</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离场后不得再进场续考。</w:t>
      </w:r>
    </w:p>
    <w:p>
      <w:pPr>
        <w:pageBreakBefore w:val="0"/>
        <w:tabs>
          <w:tab w:val="left" w:pos="720"/>
        </w:tabs>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4</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答题前，考生务必将自己的身份证号码、姓名、工作单位正确无误地填写在指定位置，并核对考试内容是否与当场考试的科目、题数相符。如遇问题可举手向监考人员询问，但不得要求监考人员作任何涉及考试内容的解释或提示。</w:t>
      </w:r>
    </w:p>
    <w:p>
      <w:pPr>
        <w:pageBreakBefore w:val="0"/>
        <w:tabs>
          <w:tab w:val="left" w:pos="720"/>
        </w:tabs>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5</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考试时参赛选手不得带与考试无关的物品进入考场，已带资料、提包、手机等物品应存放在指定位置。</w:t>
      </w:r>
    </w:p>
    <w:p>
      <w:pPr>
        <w:pageBreakBefore w:val="0"/>
        <w:tabs>
          <w:tab w:val="left" w:pos="720"/>
        </w:tabs>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6</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考生应独立作答，不可互相观看、交谈，若遇问题，可向监考人员询问。</w:t>
      </w:r>
    </w:p>
    <w:p>
      <w:pPr>
        <w:pageBreakBefore w:val="0"/>
        <w:tabs>
          <w:tab w:val="left" w:pos="720"/>
        </w:tabs>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7</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考生必须严格遵守考场纪律，考场内必须保持安静，不准吸烟，不准随意走动，不准交头接耳、左顾右盼，不准请人代考，不准抄袭、讨论、提示，不准传递、</w:t>
      </w:r>
      <w:r>
        <w:rPr>
          <w:rFonts w:hint="default" w:ascii="Times New Roman" w:hAnsi="Times New Roman" w:eastAsia="方正仿宋_GBK" w:cs="Times New Roman"/>
          <w:b w:val="0"/>
          <w:bCs w:val="0"/>
          <w:color w:val="auto"/>
          <w:sz w:val="32"/>
          <w:szCs w:val="32"/>
          <w:highlight w:val="none"/>
          <w:lang w:eastAsia="zh-CN"/>
        </w:rPr>
        <w:t>夹带</w:t>
      </w:r>
      <w:r>
        <w:rPr>
          <w:rFonts w:hint="default" w:ascii="Times New Roman" w:hAnsi="Times New Roman" w:eastAsia="方正仿宋_GBK" w:cs="Times New Roman"/>
          <w:b w:val="0"/>
          <w:bCs w:val="0"/>
          <w:color w:val="auto"/>
          <w:sz w:val="32"/>
          <w:szCs w:val="32"/>
          <w:highlight w:val="none"/>
        </w:rPr>
        <w:t>字条，不准使用手机等通讯工具。违纪者，无论受益与否，一律取消考试资格，并作为零分处理。</w:t>
      </w:r>
    </w:p>
    <w:p>
      <w:pPr>
        <w:pageBreakBefore w:val="0"/>
        <w:tabs>
          <w:tab w:val="left" w:pos="720"/>
        </w:tabs>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8</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考生要服从监考人员的安排和监督，要尊重监考员。考试中，考生如有特殊情况需要离开考场时，要经监考人员允许。</w:t>
      </w:r>
    </w:p>
    <w:p>
      <w:pPr>
        <w:pageBreakBefore w:val="0"/>
        <w:tabs>
          <w:tab w:val="left" w:pos="720"/>
        </w:tabs>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9</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考试终了时间一到，考生应立即停止作答并立即离场，不得拖延时间。</w:t>
      </w:r>
    </w:p>
    <w:p>
      <w:pPr>
        <w:pageBreakBefore w:val="0"/>
        <w:tabs>
          <w:tab w:val="left" w:pos="720"/>
        </w:tabs>
        <w:kinsoku/>
        <w:wordWrap/>
        <w:overflowPunct/>
        <w:topLinePunct w:val="0"/>
        <w:bidi w:val="0"/>
        <w:adjustRightInd w:val="0"/>
        <w:snapToGrid w:val="0"/>
        <w:spacing w:line="360" w:lineRule="auto"/>
        <w:ind w:left="0" w:firstLine="624" w:firstLineChars="200"/>
        <w:jc w:val="both"/>
        <w:rPr>
          <w:rFonts w:hint="default" w:ascii="Times New Roman" w:hAnsi="Times New Roman" w:eastAsia="方正仿宋_GBK" w:cs="Times New Roman"/>
          <w:b w:val="0"/>
          <w:bCs w:val="0"/>
          <w:color w:val="auto"/>
          <w:spacing w:val="-4"/>
          <w:sz w:val="32"/>
          <w:szCs w:val="32"/>
          <w:highlight w:val="none"/>
        </w:rPr>
      </w:pPr>
      <w:r>
        <w:rPr>
          <w:rFonts w:hint="default" w:ascii="Times New Roman" w:hAnsi="Times New Roman" w:eastAsia="方正仿宋_GBK" w:cs="Times New Roman"/>
          <w:b w:val="0"/>
          <w:bCs w:val="0"/>
          <w:color w:val="auto"/>
          <w:spacing w:val="-4"/>
          <w:sz w:val="32"/>
          <w:szCs w:val="32"/>
          <w:highlight w:val="none"/>
        </w:rPr>
        <w:t>10</w:t>
      </w:r>
      <w:r>
        <w:rPr>
          <w:rFonts w:hint="default" w:ascii="Times New Roman" w:hAnsi="Times New Roman" w:eastAsia="方正仿宋_GBK" w:cs="Times New Roman"/>
          <w:b w:val="0"/>
          <w:bCs w:val="0"/>
          <w:color w:val="auto"/>
          <w:spacing w:val="-4"/>
          <w:sz w:val="32"/>
          <w:szCs w:val="32"/>
          <w:highlight w:val="none"/>
          <w:lang w:eastAsia="zh-CN"/>
        </w:rPr>
        <w:t>.</w:t>
      </w:r>
      <w:r>
        <w:rPr>
          <w:rFonts w:hint="default" w:ascii="Times New Roman" w:hAnsi="Times New Roman" w:eastAsia="方正仿宋_GBK" w:cs="Times New Roman"/>
          <w:b w:val="0"/>
          <w:bCs w:val="0"/>
          <w:color w:val="auto"/>
          <w:spacing w:val="-4"/>
          <w:sz w:val="32"/>
          <w:szCs w:val="32"/>
          <w:highlight w:val="none"/>
        </w:rPr>
        <w:t>监考人员应</w:t>
      </w:r>
      <w:r>
        <w:rPr>
          <w:rFonts w:hint="default" w:ascii="Times New Roman" w:hAnsi="Times New Roman" w:eastAsia="方正仿宋_GBK" w:cs="Times New Roman"/>
          <w:b w:val="0"/>
          <w:bCs w:val="0"/>
          <w:color w:val="auto"/>
          <w:spacing w:val="-4"/>
          <w:sz w:val="32"/>
          <w:szCs w:val="32"/>
          <w:highlight w:val="none"/>
          <w:lang w:eastAsia="zh-CN"/>
        </w:rPr>
        <w:t>佩戴工作证</w:t>
      </w:r>
      <w:r>
        <w:rPr>
          <w:rFonts w:hint="default" w:ascii="Times New Roman" w:hAnsi="Times New Roman" w:eastAsia="方正仿宋_GBK" w:cs="Times New Roman"/>
          <w:b w:val="0"/>
          <w:bCs w:val="0"/>
          <w:color w:val="auto"/>
          <w:spacing w:val="-4"/>
          <w:sz w:val="32"/>
          <w:szCs w:val="32"/>
          <w:highlight w:val="none"/>
        </w:rPr>
        <w:t>，与考务无关的人员不得进入考场。</w:t>
      </w:r>
    </w:p>
    <w:p>
      <w:pPr>
        <w:pStyle w:val="3"/>
        <w:pageBreakBefore w:val="0"/>
        <w:kinsoku/>
        <w:wordWrap/>
        <w:overflowPunct/>
        <w:topLinePunct w:val="0"/>
        <w:bidi w:val="0"/>
        <w:spacing w:beforeLines="0" w:afterLines="0" w:line="360" w:lineRule="auto"/>
        <w:ind w:left="0"/>
        <w:jc w:val="both"/>
        <w:rPr>
          <w:rFonts w:hint="default" w:ascii="Times New Roman" w:hAnsi="Times New Roman" w:eastAsia="方正楷体_GBK" w:cs="Times New Roman"/>
          <w:b w:val="0"/>
          <w:bCs w:val="0"/>
          <w:color w:val="auto"/>
          <w:highlight w:val="none"/>
        </w:rPr>
      </w:pPr>
      <w:r>
        <w:rPr>
          <w:rFonts w:hint="default" w:ascii="Times New Roman" w:hAnsi="Times New Roman" w:eastAsia="方正楷体_GBK" w:cs="Times New Roman"/>
          <w:b w:val="0"/>
          <w:bCs w:val="0"/>
          <w:color w:val="auto"/>
          <w:highlight w:val="none"/>
        </w:rPr>
        <w:t>（二）技能操作现场规定</w:t>
      </w:r>
    </w:p>
    <w:p>
      <w:pPr>
        <w:pStyle w:val="3"/>
        <w:pageBreakBefore w:val="0"/>
        <w:kinsoku/>
        <w:wordWrap/>
        <w:overflowPunct/>
        <w:topLinePunct w:val="0"/>
        <w:bidi w:val="0"/>
        <w:spacing w:beforeLines="0" w:afterLines="0" w:line="360" w:lineRule="auto"/>
        <w:ind w:left="0"/>
        <w:jc w:val="both"/>
        <w:rPr>
          <w:rFonts w:hint="default" w:ascii="Times New Roman" w:hAnsi="Times New Roman" w:eastAsia="方正仿宋_GBK" w:cs="Times New Roman"/>
          <w:b w:val="0"/>
          <w:bCs w:val="0"/>
          <w:color w:val="auto"/>
          <w:kern w:val="2"/>
          <w:sz w:val="32"/>
          <w:szCs w:val="32"/>
          <w:highlight w:val="none"/>
          <w:lang w:val="en-US" w:eastAsia="zh-CN" w:bidi="ar-SA"/>
        </w:rPr>
      </w:pPr>
      <w:r>
        <w:rPr>
          <w:rFonts w:hint="default" w:ascii="Times New Roman" w:hAnsi="Times New Roman" w:eastAsia="方正仿宋_GBK" w:cs="Times New Roman"/>
          <w:b w:val="0"/>
          <w:bCs w:val="0"/>
          <w:color w:val="auto"/>
          <w:kern w:val="2"/>
          <w:sz w:val="32"/>
          <w:szCs w:val="32"/>
          <w:highlight w:val="none"/>
          <w:lang w:val="en-US" w:eastAsia="zh-CN" w:bidi="ar-SA"/>
        </w:rPr>
        <w:t>技能操作比赛场地在大赛组委会指定的赛场进行，比赛前各组参赛选手通过抽签方式确定比赛地块。</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1</w:t>
      </w:r>
      <w:r>
        <w:rPr>
          <w:rFonts w:hint="default" w:ascii="Times New Roman" w:hAnsi="Times New Roman" w:eastAsia="方正仿宋_GBK" w:cs="Times New Roman"/>
          <w:b w:val="0"/>
          <w:bCs w:val="0"/>
          <w:color w:val="auto"/>
          <w:sz w:val="32"/>
          <w:szCs w:val="32"/>
          <w:highlight w:val="none"/>
          <w:lang w:val="en-US" w:eastAsia="zh-CN"/>
        </w:rPr>
        <w:t>.</w:t>
      </w:r>
      <w:r>
        <w:rPr>
          <w:rFonts w:hint="default" w:ascii="Times New Roman" w:hAnsi="Times New Roman" w:eastAsia="方正仿宋_GBK" w:cs="Times New Roman"/>
          <w:b w:val="0"/>
          <w:bCs w:val="0"/>
          <w:color w:val="auto"/>
          <w:sz w:val="32"/>
          <w:szCs w:val="32"/>
          <w:highlight w:val="none"/>
        </w:rPr>
        <w:t>赛前准备</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1</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参赛选手报到时需领取参赛证卡、参赛资料、参赛物料，报到完毕后提前前往赛场，熟悉场地。</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2</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选手竞赛时间，超过规定开始时间10分钟，选手仍未进入工作场地，以弃权论。</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3</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技能竞赛一律采用试题规定的材料、工具、量具及相关设施，进行装配、检修或制作成品。</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4</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选手应在竞赛前，于规定场地、时间内，熟悉及清点所分配使用的机具设备及发给的数据与材料，如有疑义，应立即请裁判组长处理，经清点、检查及确认签名无误后，事后不得异议。</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5</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选手入场后，应按已经抽签确定的工作位置。对号就位，工具就位，经裁判长宣布开始检查设备、材料后，开始</w:t>
      </w:r>
      <w:r>
        <w:rPr>
          <w:rFonts w:hint="eastAsia" w:ascii="Times New Roman" w:hAnsi="Times New Roman" w:eastAsia="方正仿宋_GBK" w:cs="Times New Roman"/>
          <w:b w:val="0"/>
          <w:bCs w:val="0"/>
          <w:color w:val="auto"/>
          <w:sz w:val="32"/>
          <w:szCs w:val="32"/>
          <w:highlight w:val="none"/>
          <w:lang w:eastAsia="zh-CN"/>
        </w:rPr>
        <w:t>做</w:t>
      </w:r>
      <w:r>
        <w:rPr>
          <w:rFonts w:hint="default" w:ascii="Times New Roman" w:hAnsi="Times New Roman" w:eastAsia="方正仿宋_GBK" w:cs="Times New Roman"/>
          <w:b w:val="0"/>
          <w:bCs w:val="0"/>
          <w:color w:val="auto"/>
          <w:sz w:val="32"/>
          <w:szCs w:val="32"/>
          <w:highlight w:val="none"/>
        </w:rPr>
        <w:t>各项检查，如设备测试、材料检验等。</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2</w:t>
      </w:r>
      <w:r>
        <w:rPr>
          <w:rFonts w:hint="default" w:ascii="Times New Roman" w:hAnsi="Times New Roman" w:eastAsia="方正仿宋_GBK" w:cs="Times New Roman"/>
          <w:b w:val="0"/>
          <w:bCs w:val="0"/>
          <w:color w:val="auto"/>
          <w:sz w:val="32"/>
          <w:szCs w:val="32"/>
          <w:highlight w:val="none"/>
          <w:lang w:val="en-US" w:eastAsia="zh-CN"/>
        </w:rPr>
        <w:t>.</w:t>
      </w:r>
      <w:r>
        <w:rPr>
          <w:rFonts w:hint="default" w:ascii="Times New Roman" w:hAnsi="Times New Roman" w:eastAsia="方正仿宋_GBK" w:cs="Times New Roman"/>
          <w:b w:val="0"/>
          <w:bCs w:val="0"/>
          <w:color w:val="auto"/>
          <w:sz w:val="32"/>
          <w:szCs w:val="32"/>
          <w:highlight w:val="none"/>
        </w:rPr>
        <w:t>竞赛实施</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1</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选手于竞赛期间服装应力求整齐清洁，佩戴选手证或项目编号背章，且应穿着及备置竞赛规定的安全防护用品后方可进入竞赛场所。</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2</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选手应主动报告，请裁判检查工具箱，确认进场后未持有未经许可的设备、工具进场。</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3</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竞赛期间若对裁判人员的宣布、说明或试题有疑问，发现资料缺页时，应立即于原位举手，经裁判人员许可后，由2名裁判人员共同解答或处理，事后不得异议。</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4</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竞赛期间，选手若有事须离开竞赛场时，应经过裁判</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准许，并由裁判陪同。离开的时间不得超过十分钟，且时间照计，不得扣除。</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5</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竞赛期间不同</w:t>
      </w:r>
      <w:r>
        <w:rPr>
          <w:rFonts w:hint="default" w:ascii="Times New Roman" w:hAnsi="Times New Roman" w:eastAsia="方正仿宋_GBK" w:cs="Times New Roman"/>
          <w:b w:val="0"/>
          <w:bCs w:val="0"/>
          <w:color w:val="auto"/>
          <w:sz w:val="32"/>
          <w:szCs w:val="32"/>
          <w:highlight w:val="none"/>
          <w:lang w:eastAsia="zh-CN"/>
        </w:rPr>
        <w:t>地块</w:t>
      </w:r>
      <w:r>
        <w:rPr>
          <w:rFonts w:hint="default" w:ascii="Times New Roman" w:hAnsi="Times New Roman" w:eastAsia="方正仿宋_GBK" w:cs="Times New Roman"/>
          <w:b w:val="0"/>
          <w:bCs w:val="0"/>
          <w:color w:val="auto"/>
          <w:sz w:val="32"/>
          <w:szCs w:val="32"/>
          <w:highlight w:val="none"/>
        </w:rPr>
        <w:t>选手不得相互交谈，违反者可依情节轻重作论处，如以作弊论，该场次竞赛成绩以零分计算。</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6</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选手于竞赛进行中整理装备、在竞赛期间机具损坏修理，其时间照计，不得扣除。</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7</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竞赛期间，禁止选手使用未经许可的设备、工具等，违反者，以作弊论。</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8</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选手于竞赛场地内违反技术文件要求和以上竞赛规则时，裁判予以警告并登记记录，选手应积极配合。若有反复违规或严重违规现象，经裁判人员二名共同认定后，由裁判长召开裁判会议，经决议后必须立即</w:t>
      </w:r>
      <w:r>
        <w:rPr>
          <w:rFonts w:hint="default" w:ascii="Times New Roman" w:hAnsi="Times New Roman" w:eastAsia="方正仿宋_GBK" w:cs="Times New Roman"/>
          <w:b w:val="0"/>
          <w:bCs w:val="0"/>
          <w:color w:val="auto"/>
          <w:sz w:val="32"/>
          <w:szCs w:val="32"/>
          <w:highlight w:val="none"/>
          <w:lang w:eastAsia="zh-CN"/>
        </w:rPr>
        <w:t>记作</w:t>
      </w:r>
      <w:r>
        <w:rPr>
          <w:rFonts w:hint="default" w:ascii="Times New Roman" w:hAnsi="Times New Roman" w:eastAsia="方正仿宋_GBK" w:cs="Times New Roman"/>
          <w:b w:val="0"/>
          <w:bCs w:val="0"/>
          <w:color w:val="auto"/>
          <w:sz w:val="32"/>
          <w:szCs w:val="32"/>
          <w:highlight w:val="none"/>
        </w:rPr>
        <w:t>处分及记录并告知选手。</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9</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每场次竞赛结束，选手离场时，非经裁判组长同意，不得私自进入其他选手工作岗位，违反者，以作弊论，该场次竞赛成绩以零分计算。</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10</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选手于竞赛结束时，举手告知裁判员并签字确认完成时间后，经裁判组长会同大会工作人员同意，并将大会提供的工具、设备及材料整理交场地负责人后，始可离场。</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11</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竞赛时如遇停电、设备故障及其他意外事故，选手应听候裁判长处理。</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12</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参赛选手于竞赛期间如发现有违规事件时，应于竞赛期间或技术委员会召开前，提出书面资料及证据向大会举报，非该项目参赛选手</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或推荐单位相关人员</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举报者，概不受理。</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3</w:t>
      </w:r>
      <w:r>
        <w:rPr>
          <w:rFonts w:hint="default" w:ascii="Times New Roman" w:hAnsi="Times New Roman" w:eastAsia="方正仿宋_GBK" w:cs="Times New Roman"/>
          <w:b w:val="0"/>
          <w:bCs w:val="0"/>
          <w:color w:val="auto"/>
          <w:sz w:val="32"/>
          <w:szCs w:val="32"/>
          <w:highlight w:val="none"/>
          <w:lang w:val="en-US" w:eastAsia="zh-CN"/>
        </w:rPr>
        <w:t>.</w:t>
      </w:r>
      <w:r>
        <w:rPr>
          <w:rFonts w:hint="default" w:ascii="Times New Roman" w:hAnsi="Times New Roman" w:eastAsia="方正仿宋_GBK" w:cs="Times New Roman"/>
          <w:b w:val="0"/>
          <w:bCs w:val="0"/>
          <w:color w:val="auto"/>
          <w:sz w:val="32"/>
          <w:szCs w:val="32"/>
          <w:highlight w:val="none"/>
        </w:rPr>
        <w:t>技术违规处理</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1</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不得携带其他未经组委会认可的设备、工具、机具、材料等参赛，不听劝告的取消比赛资格。</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2</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竞赛过程中，选手不得接受任何场外指导。</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3</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选手不得损坏、拆卸、改装赛场提供的设备、工具和工作台等设施。</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4</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选手不得在任何竞赛区域、位置、赛件上作任何涉嫌作弊的标记。如比赛开始前发现有明显痕迹，可上报裁判员进行处理，严重者可按作弊处理。</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5</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在完成竞赛任务的过程中，因操作不当导致事故，予以扣分，情况严重者取消比赛资格。</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6</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因违规操作损坏赛场提供的设备、污染赛场环境等不符合职业规范的行为，视情节扣分。</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7</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扰乱赛场秩序，干扰裁判员工作，视情节扣5</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10分，情况严重者取消比赛资格。</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4</w:t>
      </w:r>
      <w:r>
        <w:rPr>
          <w:rFonts w:hint="default" w:ascii="Times New Roman" w:hAnsi="Times New Roman" w:eastAsia="方正仿宋_GBK" w:cs="Times New Roman"/>
          <w:b w:val="0"/>
          <w:bCs w:val="0"/>
          <w:color w:val="auto"/>
          <w:sz w:val="32"/>
          <w:szCs w:val="32"/>
          <w:highlight w:val="none"/>
          <w:lang w:val="en-US" w:eastAsia="zh-CN"/>
        </w:rPr>
        <w:t>.</w:t>
      </w:r>
      <w:r>
        <w:rPr>
          <w:rFonts w:hint="default" w:ascii="Times New Roman" w:hAnsi="Times New Roman" w:eastAsia="方正仿宋_GBK" w:cs="Times New Roman"/>
          <w:b w:val="0"/>
          <w:bCs w:val="0"/>
          <w:color w:val="auto"/>
          <w:sz w:val="32"/>
          <w:szCs w:val="32"/>
          <w:highlight w:val="none"/>
        </w:rPr>
        <w:t>问题或争议处理</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参赛选手</w:t>
      </w:r>
      <w:r>
        <w:rPr>
          <w:rFonts w:hint="default" w:ascii="Times New Roman" w:hAnsi="Times New Roman" w:eastAsia="方正仿宋_GBK" w:cs="Times New Roman"/>
          <w:b w:val="0"/>
          <w:bCs w:val="0"/>
          <w:color w:val="auto"/>
          <w:sz w:val="32"/>
          <w:szCs w:val="32"/>
          <w:highlight w:val="none"/>
          <w:lang w:val="en-US" w:eastAsia="zh-CN"/>
        </w:rPr>
        <w:t>对</w:t>
      </w:r>
      <w:r>
        <w:rPr>
          <w:rFonts w:hint="default" w:ascii="Times New Roman" w:hAnsi="Times New Roman" w:eastAsia="方正仿宋_GBK" w:cs="Times New Roman"/>
          <w:b w:val="0"/>
          <w:bCs w:val="0"/>
          <w:color w:val="auto"/>
          <w:sz w:val="32"/>
          <w:szCs w:val="32"/>
          <w:highlight w:val="none"/>
        </w:rPr>
        <w:t>竞赛过程</w:t>
      </w:r>
      <w:r>
        <w:rPr>
          <w:rFonts w:hint="default" w:ascii="Times New Roman" w:hAnsi="Times New Roman" w:eastAsia="方正仿宋_GBK" w:cs="Times New Roman"/>
          <w:b w:val="0"/>
          <w:bCs w:val="0"/>
          <w:color w:val="auto"/>
          <w:sz w:val="32"/>
          <w:szCs w:val="32"/>
          <w:highlight w:val="none"/>
          <w:lang w:val="en-US" w:eastAsia="zh-CN"/>
        </w:rPr>
        <w:t>的裁判执裁有</w:t>
      </w:r>
      <w:r>
        <w:rPr>
          <w:rFonts w:hint="default" w:ascii="Times New Roman" w:hAnsi="Times New Roman" w:eastAsia="方正仿宋_GBK" w:cs="Times New Roman"/>
          <w:b w:val="0"/>
          <w:bCs w:val="0"/>
          <w:color w:val="auto"/>
          <w:sz w:val="32"/>
          <w:szCs w:val="32"/>
          <w:highlight w:val="none"/>
        </w:rPr>
        <w:t>争议，</w:t>
      </w:r>
      <w:r>
        <w:rPr>
          <w:rFonts w:hint="default" w:ascii="Times New Roman" w:hAnsi="Times New Roman" w:eastAsia="方正仿宋_GBK" w:cs="Times New Roman"/>
          <w:b w:val="0"/>
          <w:bCs w:val="0"/>
          <w:color w:val="auto"/>
          <w:lang w:val="en-US" w:eastAsia="zh-CN"/>
        </w:rPr>
        <w:t>可在竞赛结束后30分钟内以实名书面形式</w:t>
      </w:r>
      <w:r>
        <w:rPr>
          <w:rFonts w:hint="default" w:ascii="Times New Roman" w:hAnsi="Times New Roman" w:eastAsia="方正仿宋_GBK" w:cs="Times New Roman"/>
          <w:b w:val="0"/>
          <w:bCs w:val="0"/>
          <w:color w:val="auto"/>
          <w:sz w:val="32"/>
          <w:szCs w:val="32"/>
          <w:highlight w:val="none"/>
        </w:rPr>
        <w:t>向裁判长</w:t>
      </w:r>
      <w:r>
        <w:rPr>
          <w:rFonts w:hint="default" w:ascii="Times New Roman" w:hAnsi="Times New Roman" w:eastAsia="方正仿宋_GBK" w:cs="Times New Roman"/>
          <w:b w:val="0"/>
          <w:bCs w:val="0"/>
          <w:color w:val="auto"/>
          <w:sz w:val="32"/>
          <w:szCs w:val="32"/>
          <w:highlight w:val="none"/>
          <w:lang w:val="en-US" w:eastAsia="zh-CN"/>
        </w:rPr>
        <w:t>申诉</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lang w:val="en-US" w:eastAsia="zh-CN"/>
        </w:rPr>
        <w:t>对竞赛成绩存在争议的，可在成绩公示后60分钟内以实名书面形式</w:t>
      </w:r>
      <w:r>
        <w:rPr>
          <w:rFonts w:hint="default" w:ascii="Times New Roman" w:hAnsi="Times New Roman" w:eastAsia="方正仿宋_GBK" w:cs="Times New Roman"/>
          <w:b w:val="0"/>
          <w:bCs w:val="0"/>
          <w:color w:val="auto"/>
          <w:sz w:val="32"/>
          <w:szCs w:val="32"/>
          <w:highlight w:val="none"/>
        </w:rPr>
        <w:t>向裁判长</w:t>
      </w:r>
      <w:r>
        <w:rPr>
          <w:rFonts w:hint="default" w:ascii="Times New Roman" w:hAnsi="Times New Roman" w:eastAsia="方正仿宋_GBK" w:cs="Times New Roman"/>
          <w:b w:val="0"/>
          <w:bCs w:val="0"/>
          <w:color w:val="auto"/>
          <w:sz w:val="32"/>
          <w:szCs w:val="32"/>
          <w:highlight w:val="none"/>
          <w:lang w:val="en-US" w:eastAsia="zh-CN"/>
        </w:rPr>
        <w:t>申诉</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lang w:val="en-US" w:eastAsia="zh-CN"/>
        </w:rPr>
        <w:t>口头提出或者超过争议申诉时间的不予受理。</w:t>
      </w:r>
      <w:r>
        <w:rPr>
          <w:rFonts w:hint="default" w:ascii="Times New Roman" w:hAnsi="Times New Roman" w:eastAsia="方正仿宋_GBK" w:cs="Times New Roman"/>
          <w:b w:val="0"/>
          <w:bCs w:val="0"/>
          <w:color w:val="auto"/>
          <w:sz w:val="32"/>
          <w:szCs w:val="32"/>
          <w:highlight w:val="none"/>
        </w:rPr>
        <w:t>裁判长依据相关规定处理或组织比赛现场裁判员研究解决。处理意见需比赛现场全体裁判员表决的，须获全体裁判员半数以上通过。最终处理意见应及时告知</w:t>
      </w:r>
      <w:r>
        <w:rPr>
          <w:rFonts w:hint="default" w:ascii="Times New Roman" w:hAnsi="Times New Roman" w:eastAsia="方正仿宋_GBK" w:cs="Times New Roman"/>
          <w:b w:val="0"/>
          <w:bCs w:val="0"/>
          <w:color w:val="auto"/>
          <w:sz w:val="32"/>
          <w:szCs w:val="32"/>
          <w:highlight w:val="none"/>
          <w:lang w:val="en-US" w:eastAsia="zh-CN"/>
        </w:rPr>
        <w:t>申诉</w:t>
      </w:r>
      <w:r>
        <w:rPr>
          <w:rFonts w:hint="default" w:ascii="Times New Roman" w:hAnsi="Times New Roman" w:eastAsia="方正仿宋_GBK" w:cs="Times New Roman"/>
          <w:b w:val="0"/>
          <w:bCs w:val="0"/>
          <w:color w:val="auto"/>
          <w:sz w:val="32"/>
          <w:szCs w:val="32"/>
          <w:highlight w:val="none"/>
        </w:rPr>
        <w:t>人，并填写《问题或争议处理记录表》。</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5</w:t>
      </w:r>
      <w:r>
        <w:rPr>
          <w:rFonts w:hint="default" w:ascii="Times New Roman" w:hAnsi="Times New Roman" w:eastAsia="方正仿宋_GBK" w:cs="Times New Roman"/>
          <w:b w:val="0"/>
          <w:bCs w:val="0"/>
          <w:color w:val="auto"/>
          <w:sz w:val="32"/>
          <w:szCs w:val="32"/>
          <w:highlight w:val="none"/>
          <w:lang w:val="en-US" w:eastAsia="zh-CN"/>
        </w:rPr>
        <w:t>.</w:t>
      </w:r>
      <w:r>
        <w:rPr>
          <w:rFonts w:hint="default" w:ascii="Times New Roman" w:hAnsi="Times New Roman" w:eastAsia="方正仿宋_GBK" w:cs="Times New Roman"/>
          <w:b w:val="0"/>
          <w:bCs w:val="0"/>
          <w:color w:val="auto"/>
          <w:sz w:val="32"/>
          <w:szCs w:val="32"/>
          <w:highlight w:val="none"/>
        </w:rPr>
        <w:t>本项目特别规定</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1</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选手可以自备所有在设备设施清单中没有涵盖的设备、工具，这些物品需符合技术文件及赛场要求，并必须在比赛前呈交裁判组检查。</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2</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比赛时选手自带的工具箱须放置在本人</w:t>
      </w:r>
      <w:r>
        <w:rPr>
          <w:rFonts w:hint="default" w:ascii="Times New Roman" w:hAnsi="Times New Roman" w:eastAsia="方正仿宋_GBK" w:cs="Times New Roman"/>
          <w:b w:val="0"/>
          <w:bCs w:val="0"/>
          <w:color w:val="auto"/>
          <w:sz w:val="32"/>
          <w:szCs w:val="32"/>
          <w:highlight w:val="none"/>
          <w:lang w:eastAsia="zh-CN"/>
        </w:rPr>
        <w:t>地块</w:t>
      </w:r>
      <w:r>
        <w:rPr>
          <w:rFonts w:hint="default" w:ascii="Times New Roman" w:hAnsi="Times New Roman" w:eastAsia="方正仿宋_GBK" w:cs="Times New Roman"/>
          <w:b w:val="0"/>
          <w:bCs w:val="0"/>
          <w:color w:val="auto"/>
          <w:sz w:val="32"/>
          <w:szCs w:val="32"/>
          <w:highlight w:val="none"/>
        </w:rPr>
        <w:t>区域内，不能侵占走道。</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3</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正式比赛期间。除裁判外任何人员不得主动接近选手及其工作区域，不许主动与选手接触与交流，选手有问题可向裁判反映。</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4</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选手在比赛中违反安全操作规定的必须立即改正，经裁判许可后方可继续比赛。</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5</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选手中途自行放弃比赛的，应向裁判提出，并经裁判组长允许，由选手本人签字确认后，方可离开赛场。</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6</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大赛过程中，监考裁判应对每名参赛选手的各道工序认真填写大赛监考记录。大赛时间为12个小时，包含准备工作的时间（</w:t>
      </w:r>
      <w:r>
        <w:rPr>
          <w:rFonts w:hint="default" w:ascii="Times New Roman" w:hAnsi="Times New Roman" w:eastAsia="方正仿宋_GBK" w:cs="Times New Roman"/>
          <w:b w:val="0"/>
          <w:bCs w:val="0"/>
          <w:color w:val="auto"/>
          <w:kern w:val="0"/>
          <w:sz w:val="32"/>
          <w:szCs w:val="32"/>
          <w:highlight w:val="none"/>
        </w:rPr>
        <w:t>竞赛木制基座调平等准备工作</w:t>
      </w:r>
      <w:r>
        <w:rPr>
          <w:rFonts w:hint="default" w:ascii="Times New Roman" w:hAnsi="Times New Roman" w:eastAsia="方正仿宋_GBK" w:cs="Times New Roman"/>
          <w:b w:val="0"/>
          <w:bCs w:val="0"/>
          <w:color w:val="auto"/>
          <w:sz w:val="32"/>
          <w:szCs w:val="32"/>
          <w:highlight w:val="none"/>
        </w:rPr>
        <w:t>）；饮水由赛场统一提供，选手饮水及如厕时间计算在大赛时间内；午餐时间单独设置，除了裁判员外其他所有人员统一离场</w:t>
      </w:r>
      <w:r>
        <w:rPr>
          <w:rFonts w:hint="default" w:ascii="Times New Roman" w:hAnsi="Times New Roman" w:eastAsia="方正仿宋_GBK" w:cs="Times New Roman"/>
          <w:b w:val="0"/>
          <w:bCs w:val="0"/>
          <w:color w:val="auto"/>
          <w:sz w:val="32"/>
          <w:szCs w:val="32"/>
          <w:highlight w:val="none"/>
          <w:lang w:val="en-US" w:eastAsia="zh-CN"/>
        </w:rPr>
        <w:t>和</w:t>
      </w:r>
      <w:r>
        <w:rPr>
          <w:rFonts w:hint="default" w:ascii="Times New Roman" w:hAnsi="Times New Roman" w:eastAsia="方正仿宋_GBK" w:cs="Times New Roman"/>
          <w:b w:val="0"/>
          <w:bCs w:val="0"/>
          <w:color w:val="auto"/>
          <w:sz w:val="32"/>
          <w:szCs w:val="32"/>
          <w:highlight w:val="none"/>
        </w:rPr>
        <w:t>用餐，餐后统一进场。</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7</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监考裁判及赛场工作人员与参赛者只能进行有关工作方面的必要联系，不得进行任何提示性交谈。其他允许进入赛场的人员，一律不允许与参赛者交谈。任何在大赛现场的人员，不得干扰参赛者的正常操作</w:t>
      </w:r>
      <w:r>
        <w:rPr>
          <w:rFonts w:hint="eastAsia" w:ascii="Times New Roman" w:hAnsi="Times New Roman" w:eastAsia="方正仿宋_GBK" w:cs="Times New Roman"/>
          <w:b w:val="0"/>
          <w:bCs w:val="0"/>
          <w:color w:val="auto"/>
          <w:sz w:val="32"/>
          <w:szCs w:val="32"/>
          <w:highlight w:val="none"/>
          <w:lang w:eastAsia="zh-CN"/>
        </w:rPr>
        <w:t>。</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8</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操作提前完成时，参赛选手应举手示意裁判并与裁判确认是否完成所有操作，并在评分表上签字确认完成时间，完成时间以裁判员的计时器为准，确认签字后方可离开</w:t>
      </w:r>
      <w:r>
        <w:rPr>
          <w:rFonts w:hint="default" w:ascii="Times New Roman" w:hAnsi="Times New Roman" w:eastAsia="方正仿宋_GBK" w:cs="Times New Roman"/>
          <w:b w:val="0"/>
          <w:bCs w:val="0"/>
          <w:color w:val="auto"/>
          <w:sz w:val="32"/>
          <w:szCs w:val="32"/>
          <w:highlight w:val="none"/>
          <w:lang w:eastAsia="zh-CN"/>
        </w:rPr>
        <w:t>地块</w:t>
      </w:r>
      <w:r>
        <w:rPr>
          <w:rFonts w:hint="default" w:ascii="Times New Roman" w:hAnsi="Times New Roman" w:eastAsia="方正仿宋_GBK" w:cs="Times New Roman"/>
          <w:b w:val="0"/>
          <w:bCs w:val="0"/>
          <w:color w:val="auto"/>
          <w:sz w:val="32"/>
          <w:szCs w:val="32"/>
          <w:highlight w:val="none"/>
        </w:rPr>
        <w:t>及赛场，离开后不可再进入</w:t>
      </w:r>
      <w:r>
        <w:rPr>
          <w:rFonts w:hint="default" w:ascii="Times New Roman" w:hAnsi="Times New Roman" w:eastAsia="方正仿宋_GBK" w:cs="Times New Roman"/>
          <w:b w:val="0"/>
          <w:bCs w:val="0"/>
          <w:color w:val="auto"/>
          <w:sz w:val="32"/>
          <w:szCs w:val="32"/>
          <w:highlight w:val="none"/>
          <w:lang w:eastAsia="zh-CN"/>
        </w:rPr>
        <w:t>地块</w:t>
      </w:r>
      <w:r>
        <w:rPr>
          <w:rFonts w:hint="default" w:ascii="Times New Roman" w:hAnsi="Times New Roman" w:eastAsia="方正仿宋_GBK" w:cs="Times New Roman"/>
          <w:b w:val="0"/>
          <w:bCs w:val="0"/>
          <w:color w:val="auto"/>
          <w:sz w:val="32"/>
          <w:szCs w:val="32"/>
          <w:highlight w:val="none"/>
        </w:rPr>
        <w:t>，时间结束后由裁判长宣布时间到，所有选手应立即停止操作。</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楷体_GBK" w:cs="Times New Roman"/>
          <w:b w:val="0"/>
          <w:bCs w:val="0"/>
          <w:color w:val="auto"/>
          <w:sz w:val="32"/>
          <w:szCs w:val="32"/>
          <w:highlight w:val="none"/>
        </w:rPr>
      </w:pPr>
      <w:r>
        <w:rPr>
          <w:rFonts w:hint="default" w:ascii="Times New Roman" w:hAnsi="Times New Roman" w:eastAsia="方正楷体_GBK" w:cs="Times New Roman"/>
          <w:b w:val="0"/>
          <w:bCs w:val="0"/>
          <w:color w:val="auto"/>
          <w:sz w:val="32"/>
          <w:szCs w:val="32"/>
          <w:highlight w:val="none"/>
        </w:rPr>
        <w:t>（三）竞赛期间安全要求</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1.选手进入赛区必须配备个人防护用品，包括安全帽、安全眼镜，口罩、防护服、劳保鞋、防护手套等，否则，不得进入竞赛区域。</w:t>
      </w:r>
    </w:p>
    <w:tbl>
      <w:tblPr>
        <w:tblStyle w:val="9"/>
        <w:tblW w:w="935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2268"/>
        <w:gridCol w:w="4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防护项目</w:t>
            </w:r>
          </w:p>
        </w:tc>
        <w:tc>
          <w:tcPr>
            <w:tcW w:w="226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图示</w:t>
            </w:r>
          </w:p>
        </w:tc>
        <w:tc>
          <w:tcPr>
            <w:tcW w:w="482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226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眼睛的防护</w:t>
            </w:r>
          </w:p>
        </w:tc>
        <w:tc>
          <w:tcPr>
            <w:tcW w:w="226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drawing>
                <wp:anchor distT="0" distB="0" distL="114300" distR="114300" simplePos="0" relativeHeight="251661312" behindDoc="0" locked="0" layoutInCell="1" allowOverlap="1">
                  <wp:simplePos x="0" y="0"/>
                  <wp:positionH relativeFrom="page">
                    <wp:posOffset>27305</wp:posOffset>
                  </wp:positionH>
                  <wp:positionV relativeFrom="page">
                    <wp:posOffset>39370</wp:posOffset>
                  </wp:positionV>
                  <wp:extent cx="1374140" cy="661670"/>
                  <wp:effectExtent l="0" t="0" r="0" b="5080"/>
                  <wp:wrapNone/>
                  <wp:docPr id="1099343739" name="图片 2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99343739" name="图片 22"/>
                          <pic:cNvPicPr>
                            <a:picLocks noChangeAspect="true" noChangeArrowheads="true"/>
                          </pic:cNvPicPr>
                        </pic:nvPicPr>
                        <pic:blipFill>
                          <a:blip r:embed="rId9" cstate="print">
                            <a:extLst>
                              <a:ext uri="{28A0092B-C50C-407E-A947-70E740481C1C}">
                                <a14:useLocalDpi xmlns:a14="http://schemas.microsoft.com/office/drawing/2010/main" val="false"/>
                              </a:ext>
                            </a:extLst>
                          </a:blip>
                          <a:srcRect/>
                          <a:stretch>
                            <a:fillRect/>
                          </a:stretch>
                        </pic:blipFill>
                        <pic:spPr>
                          <a:xfrm>
                            <a:off x="0" y="0"/>
                            <a:ext cx="1374140" cy="66167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p>
        </w:tc>
        <w:tc>
          <w:tcPr>
            <w:tcW w:w="482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防溅入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226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呼吸道的防护</w:t>
            </w:r>
          </w:p>
        </w:tc>
        <w:tc>
          <w:tcPr>
            <w:tcW w:w="226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drawing>
                <wp:inline distT="0" distB="0" distL="0" distR="0">
                  <wp:extent cx="1377950" cy="1022350"/>
                  <wp:effectExtent l="0" t="0" r="0" b="6350"/>
                  <wp:docPr id="1124065026" name="图片 18" descr="t0160bdc631d0f34cb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24065026" name="图片 18" descr="t0160bdc631d0f34cb3"/>
                          <pic:cNvPicPr>
                            <a:picLocks noChangeAspect="true" noChangeArrowheads="true"/>
                          </pic:cNvPicPr>
                        </pic:nvPicPr>
                        <pic:blipFill>
                          <a:blip r:embed="rId10">
                            <a:extLst>
                              <a:ext uri="{28A0092B-C50C-407E-A947-70E740481C1C}">
                                <a14:useLocalDpi xmlns:a14="http://schemas.microsoft.com/office/drawing/2010/main" val="false"/>
                              </a:ext>
                            </a:extLst>
                          </a:blip>
                          <a:srcRect/>
                          <a:stretch>
                            <a:fillRect/>
                          </a:stretch>
                        </pic:blipFill>
                        <pic:spPr>
                          <a:xfrm>
                            <a:off x="0" y="0"/>
                            <a:ext cx="1377950" cy="1022350"/>
                          </a:xfrm>
                          <a:prstGeom prst="rect">
                            <a:avLst/>
                          </a:prstGeom>
                          <a:noFill/>
                          <a:ln>
                            <a:noFill/>
                          </a:ln>
                        </pic:spPr>
                      </pic:pic>
                    </a:graphicData>
                  </a:graphic>
                </wp:inline>
              </w:drawing>
            </w:r>
          </w:p>
        </w:tc>
        <w:tc>
          <w:tcPr>
            <w:tcW w:w="4820" w:type="dxa"/>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在进行施作时佩戴口罩防止吸入粉尘、有害物质等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trPr>
        <w:tc>
          <w:tcPr>
            <w:tcW w:w="226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身体的防护</w:t>
            </w:r>
          </w:p>
        </w:tc>
        <w:tc>
          <w:tcPr>
            <w:tcW w:w="226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drawing>
                <wp:anchor distT="0" distB="0" distL="114300" distR="114300" simplePos="0" relativeHeight="251659264" behindDoc="0" locked="0" layoutInCell="1" allowOverlap="1">
                  <wp:simplePos x="0" y="0"/>
                  <wp:positionH relativeFrom="column">
                    <wp:posOffset>86995</wp:posOffset>
                  </wp:positionH>
                  <wp:positionV relativeFrom="paragraph">
                    <wp:posOffset>21590</wp:posOffset>
                  </wp:positionV>
                  <wp:extent cx="1045845" cy="1158875"/>
                  <wp:effectExtent l="0" t="0" r="1905" b="3175"/>
                  <wp:wrapNone/>
                  <wp:docPr id="596764551" name="图片 21" descr="工作服"/>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96764551" name="图片 21" descr="工作服"/>
                          <pic:cNvPicPr>
                            <a:picLocks noChangeAspect="true" noChangeArrowheads="true"/>
                          </pic:cNvPicPr>
                        </pic:nvPicPr>
                        <pic:blipFill>
                          <a:blip r:embed="rId11">
                            <a:extLst>
                              <a:ext uri="{28A0092B-C50C-407E-A947-70E740481C1C}">
                                <a14:useLocalDpi xmlns:a14="http://schemas.microsoft.com/office/drawing/2010/main" val="false"/>
                              </a:ext>
                            </a:extLst>
                          </a:blip>
                          <a:srcRect/>
                          <a:stretch>
                            <a:fillRect/>
                          </a:stretch>
                        </pic:blipFill>
                        <pic:spPr>
                          <a:xfrm>
                            <a:off x="0" y="0"/>
                            <a:ext cx="1045845" cy="1158875"/>
                          </a:xfrm>
                          <a:prstGeom prst="rect">
                            <a:avLst/>
                          </a:prstGeom>
                          <a:noFill/>
                          <a:ln>
                            <a:noFill/>
                          </a:ln>
                        </pic:spPr>
                      </pic:pic>
                    </a:graphicData>
                  </a:graphic>
                </wp:anchor>
              </w:drawing>
            </w:r>
          </w:p>
        </w:tc>
        <w:tc>
          <w:tcPr>
            <w:tcW w:w="4820" w:type="dxa"/>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eastAsia" w:ascii="Times New Roman" w:hAnsi="Times New Roman" w:eastAsia="方正仿宋_GBK" w:cs="Times New Roman"/>
                <w:b w:val="0"/>
                <w:bCs w:val="0"/>
                <w:color w:val="auto"/>
                <w:sz w:val="32"/>
                <w:szCs w:val="32"/>
                <w:highlight w:val="none"/>
                <w:lang w:eastAsia="zh-CN"/>
              </w:rPr>
              <w:t>1.</w:t>
            </w:r>
            <w:r>
              <w:rPr>
                <w:rFonts w:hint="default" w:ascii="Times New Roman" w:hAnsi="Times New Roman" w:eastAsia="方正仿宋_GBK" w:cs="Times New Roman"/>
                <w:b w:val="0"/>
                <w:bCs w:val="0"/>
                <w:color w:val="auto"/>
                <w:sz w:val="32"/>
                <w:szCs w:val="32"/>
                <w:highlight w:val="none"/>
              </w:rPr>
              <w:t>必须是长裤</w:t>
            </w:r>
          </w:p>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eastAsia" w:ascii="Times New Roman" w:hAnsi="Times New Roman" w:eastAsia="方正仿宋_GBK" w:cs="Times New Roman"/>
                <w:b w:val="0"/>
                <w:bCs w:val="0"/>
                <w:color w:val="auto"/>
                <w:sz w:val="32"/>
                <w:szCs w:val="32"/>
                <w:highlight w:val="none"/>
                <w:lang w:eastAsia="zh-CN"/>
              </w:rPr>
              <w:t>2.</w:t>
            </w:r>
            <w:r>
              <w:rPr>
                <w:rFonts w:hint="default" w:ascii="Times New Roman" w:hAnsi="Times New Roman" w:eastAsia="方正仿宋_GBK" w:cs="Times New Roman"/>
                <w:b w:val="0"/>
                <w:bCs w:val="0"/>
                <w:color w:val="auto"/>
                <w:sz w:val="32"/>
                <w:szCs w:val="32"/>
                <w:highlight w:val="none"/>
              </w:rPr>
              <w:t>防护服必须紧身不松垮，达到三紧要求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226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足部的防护</w:t>
            </w:r>
          </w:p>
        </w:tc>
        <w:tc>
          <w:tcPr>
            <w:tcW w:w="226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drawing>
                <wp:anchor distT="0" distB="0" distL="114300" distR="114300" simplePos="0" relativeHeight="251660288" behindDoc="0" locked="0" layoutInCell="1" allowOverlap="1">
                  <wp:simplePos x="0" y="0"/>
                  <wp:positionH relativeFrom="page">
                    <wp:posOffset>41275</wp:posOffset>
                  </wp:positionH>
                  <wp:positionV relativeFrom="page">
                    <wp:posOffset>28575</wp:posOffset>
                  </wp:positionV>
                  <wp:extent cx="1346200" cy="809625"/>
                  <wp:effectExtent l="0" t="0" r="6350" b="9525"/>
                  <wp:wrapNone/>
                  <wp:docPr id="1702216038" name="图片 2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02216038" name="图片 20"/>
                          <pic:cNvPicPr>
                            <a:picLocks noChangeAspect="true" noChangeArrowheads="true"/>
                          </pic:cNvPicPr>
                        </pic:nvPicPr>
                        <pic:blipFill>
                          <a:blip r:embed="rId12" cstate="print">
                            <a:extLst>
                              <a:ext uri="{28A0092B-C50C-407E-A947-70E740481C1C}">
                                <a14:useLocalDpi xmlns:a14="http://schemas.microsoft.com/office/drawing/2010/main" val="false"/>
                              </a:ext>
                            </a:extLst>
                          </a:blip>
                          <a:srcRect/>
                          <a:stretch>
                            <a:fillRect/>
                          </a:stretch>
                        </pic:blipFill>
                        <pic:spPr>
                          <a:xfrm>
                            <a:off x="0" y="0"/>
                            <a:ext cx="1346200" cy="809625"/>
                          </a:xfrm>
                          <a:prstGeom prst="rect">
                            <a:avLst/>
                          </a:prstGeom>
                          <a:noFill/>
                          <a:ln>
                            <a:noFill/>
                          </a:ln>
                        </pic:spPr>
                      </pic:pic>
                    </a:graphicData>
                  </a:graphic>
                </wp:anchor>
              </w:drawing>
            </w:r>
          </w:p>
        </w:tc>
        <w:tc>
          <w:tcPr>
            <w:tcW w:w="482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防滑、防砸、防穿刺</w:t>
            </w:r>
          </w:p>
        </w:tc>
      </w:tr>
    </w:tbl>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2.严禁穿拖鞋或光脚、硬底鞋、高跟鞋进入赛区。</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3.赛前饮酒、醉酒不得入场比赛。</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4.进入竞赛现场不得抽烟。</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5.检查各种电器设备有无漏电问题，使用电动工具时，应避免长时间空转。</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6.应避免将水带到电动工具及电路设施上。</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7.电动工具长时间不用时，将电线线路断开。</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8.严禁在赛区追逐打闹。</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9.工作服要整洁，标志应佩戴整齐。</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10.所有比赛相关人员必须遵守健康与安全规定，除了自身安全以外，而且要确保自身在大赛中的任何行为</w:t>
      </w:r>
      <w:r>
        <w:rPr>
          <w:rFonts w:hint="default" w:ascii="Times New Roman" w:hAnsi="Times New Roman" w:eastAsia="方正仿宋_GBK" w:cs="Times New Roman"/>
          <w:b w:val="0"/>
          <w:bCs w:val="0"/>
          <w:color w:val="auto"/>
          <w:sz w:val="32"/>
          <w:szCs w:val="32"/>
          <w:highlight w:val="none"/>
          <w:lang w:eastAsia="zh-CN"/>
        </w:rPr>
        <w:t>或</w:t>
      </w:r>
      <w:r>
        <w:rPr>
          <w:rFonts w:hint="default" w:ascii="Times New Roman" w:hAnsi="Times New Roman" w:eastAsia="方正仿宋_GBK" w:cs="Times New Roman"/>
          <w:b w:val="0"/>
          <w:bCs w:val="0"/>
          <w:color w:val="auto"/>
          <w:sz w:val="32"/>
          <w:szCs w:val="32"/>
          <w:highlight w:val="none"/>
        </w:rPr>
        <w:t>未能采取的有效措施不得影响他人的健康安全。注意应避免包括诸如嬉笑、玩笑及争执等可能导致事故的任何行为。如果出现违反或未遵守健康及安全规则的情况，裁判长、负责安全的专门专家、场地主管及健康与安全小组有权指令参赛者中止工作，参赛者将被要求暂停工作一次，以再次确认设施安全。如果参赛者正在竞赛过程中，不得进行维修；一旦发现危险行为、损坏或者受故障影响正常工作的设施设备，任何比赛相关人员必须立即向裁判长、承办方报告。</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11.比赛完成后，全面清理现场，剩余各种材料运送到指定地点，各种工具清理干净，自带工具带走，现场提供工具按要求摆放整齐。</w:t>
      </w:r>
    </w:p>
    <w:p>
      <w:pPr>
        <w:pageBreakBefore w:val="0"/>
        <w:kinsoku/>
        <w:wordWrap/>
        <w:overflowPunct/>
        <w:topLinePunct w:val="0"/>
        <w:bidi w:val="0"/>
        <w:adjustRightInd w:val="0"/>
        <w:snapToGrid w:val="0"/>
        <w:spacing w:line="360" w:lineRule="auto"/>
        <w:ind w:left="0"/>
        <w:jc w:val="both"/>
        <w:rPr>
          <w:rFonts w:hint="default" w:ascii="Times New Roman" w:hAnsi="Times New Roman" w:eastAsia="方正楷体_GBK" w:cs="Times New Roman"/>
          <w:b w:val="0"/>
          <w:bCs w:val="0"/>
          <w:color w:val="auto"/>
          <w:sz w:val="32"/>
          <w:szCs w:val="32"/>
          <w:highlight w:val="none"/>
        </w:rPr>
      </w:pPr>
      <w:r>
        <w:rPr>
          <w:rFonts w:hint="default" w:ascii="Times New Roman" w:hAnsi="Times New Roman" w:eastAsia="方正楷体_GBK" w:cs="Times New Roman"/>
          <w:b w:val="0"/>
          <w:bCs w:val="0"/>
          <w:color w:val="auto"/>
          <w:sz w:val="32"/>
          <w:szCs w:val="32"/>
          <w:highlight w:val="none"/>
        </w:rPr>
        <w:t>（四）大赛期间材料与技术要求</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1.材料要求：</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（1）承办方提供的材料在指定位置上摆放整齐。</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（2）选手在完成比赛后应将完整的剩余材料放回原位，</w:t>
      </w:r>
      <w:r>
        <w:rPr>
          <w:rFonts w:hint="default" w:ascii="Times New Roman" w:hAnsi="Times New Roman" w:eastAsia="方正仿宋_GBK" w:cs="Times New Roman"/>
          <w:b w:val="0"/>
          <w:bCs w:val="0"/>
          <w:color w:val="auto"/>
          <w:sz w:val="32"/>
          <w:szCs w:val="32"/>
          <w:highlight w:val="none"/>
          <w:lang w:val="en-US" w:eastAsia="zh-CN"/>
        </w:rPr>
        <w:t>施工过程</w:t>
      </w:r>
      <w:r>
        <w:rPr>
          <w:rFonts w:hint="default" w:ascii="Times New Roman" w:hAnsi="Times New Roman" w:eastAsia="方正仿宋_GBK" w:cs="Times New Roman"/>
          <w:b w:val="0"/>
          <w:bCs w:val="0"/>
          <w:color w:val="auto"/>
          <w:sz w:val="32"/>
          <w:szCs w:val="32"/>
          <w:highlight w:val="none"/>
        </w:rPr>
        <w:t>的剩余材料整齐堆放在</w:t>
      </w:r>
      <w:r>
        <w:rPr>
          <w:rFonts w:hint="default" w:ascii="Times New Roman" w:hAnsi="Times New Roman" w:eastAsia="方正仿宋_GBK" w:cs="Times New Roman"/>
          <w:b w:val="0"/>
          <w:bCs w:val="0"/>
          <w:color w:val="auto"/>
          <w:sz w:val="32"/>
          <w:szCs w:val="32"/>
          <w:highlight w:val="none"/>
          <w:lang w:val="en-US" w:eastAsia="zh-CN"/>
        </w:rPr>
        <w:t>裁判规定的空</w:t>
      </w:r>
      <w:r>
        <w:rPr>
          <w:rFonts w:hint="default" w:ascii="Times New Roman" w:hAnsi="Times New Roman" w:eastAsia="方正仿宋_GBK" w:cs="Times New Roman"/>
          <w:b w:val="0"/>
          <w:bCs w:val="0"/>
          <w:color w:val="auto"/>
          <w:sz w:val="32"/>
          <w:szCs w:val="32"/>
          <w:highlight w:val="none"/>
        </w:rPr>
        <w:t>位置。</w:t>
      </w:r>
    </w:p>
    <w:p>
      <w:pPr>
        <w:pageBreakBefore w:val="0"/>
        <w:kinsoku/>
        <w:wordWrap/>
        <w:overflowPunct/>
        <w:topLinePunct w:val="0"/>
        <w:bidi w:val="0"/>
        <w:adjustRightInd w:val="0"/>
        <w:snapToGrid w:val="0"/>
        <w:spacing w:line="360" w:lineRule="auto"/>
        <w:ind w:left="0" w:firstLine="640" w:firstLineChars="200"/>
        <w:jc w:val="both"/>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auto"/>
          <w:sz w:val="32"/>
          <w:szCs w:val="32"/>
          <w:highlight w:val="none"/>
        </w:rPr>
        <w:t>2.技术要求：</w:t>
      </w:r>
      <w:r>
        <w:rPr>
          <w:rFonts w:hint="default" w:ascii="Times New Roman" w:hAnsi="Times New Roman" w:eastAsia="方正仿宋_GBK" w:cs="Times New Roman"/>
          <w:b w:val="0"/>
          <w:bCs w:val="0"/>
          <w:color w:val="auto"/>
          <w:sz w:val="32"/>
          <w:szCs w:val="32"/>
          <w:highlight w:val="none"/>
          <w:lang w:val="en-US" w:eastAsia="zh-CN"/>
        </w:rPr>
        <w:t>详见</w:t>
      </w:r>
      <w:r>
        <w:rPr>
          <w:rFonts w:hint="eastAsia" w:ascii="Times New Roman" w:hAnsi="Times New Roman" w:eastAsia="方正仿宋_GBK" w:cs="Times New Roman"/>
          <w:b w:val="0"/>
          <w:bCs w:val="0"/>
          <w:color w:val="auto"/>
          <w:sz w:val="32"/>
          <w:szCs w:val="32"/>
          <w:highlight w:val="none"/>
          <w:lang w:val="en-US" w:eastAsia="zh-CN"/>
        </w:rPr>
        <w:t>评分表</w:t>
      </w:r>
      <w:r>
        <w:rPr>
          <w:rFonts w:hint="default" w:ascii="Times New Roman" w:hAnsi="Times New Roman" w:eastAsia="方正仿宋_GBK" w:cs="Times New Roman"/>
          <w:b w:val="0"/>
          <w:bCs w:val="0"/>
          <w:color w:val="auto"/>
          <w:sz w:val="32"/>
          <w:szCs w:val="32"/>
          <w:highlight w:val="none"/>
          <w:lang w:val="en-US" w:eastAsia="zh-CN"/>
        </w:rPr>
        <w:t>和标准。</w:t>
      </w:r>
    </w:p>
    <w:p>
      <w:pPr>
        <w:pStyle w:val="2"/>
        <w:pageBreakBefore w:val="0"/>
        <w:kinsoku/>
        <w:wordWrap/>
        <w:overflowPunct/>
        <w:topLinePunct w:val="0"/>
        <w:bidi w:val="0"/>
        <w:spacing w:beforeLines="0" w:afterLines="0" w:line="360" w:lineRule="auto"/>
        <w:ind w:left="0"/>
        <w:jc w:val="both"/>
        <w:rPr>
          <w:rFonts w:hint="default" w:ascii="Times New Roman" w:hAnsi="Times New Roman" w:eastAsia="方正黑体_GBK" w:cs="Times New Roman"/>
          <w:b w:val="0"/>
          <w:bCs w:val="0"/>
          <w:color w:val="auto"/>
          <w:highlight w:val="none"/>
        </w:rPr>
      </w:pPr>
      <w:bookmarkStart w:id="14" w:name="_Toc19113"/>
      <w:r>
        <w:rPr>
          <w:rFonts w:hint="default" w:ascii="Times New Roman" w:hAnsi="Times New Roman" w:eastAsia="方正黑体_GBK" w:cs="Times New Roman"/>
          <w:b w:val="0"/>
          <w:bCs w:val="0"/>
          <w:color w:val="auto"/>
          <w:highlight w:val="none"/>
        </w:rPr>
        <w:t>七、</w:t>
      </w:r>
      <w:r>
        <w:rPr>
          <w:rFonts w:hint="default" w:ascii="Times New Roman" w:hAnsi="Times New Roman" w:eastAsia="方正黑体_GBK" w:cs="Times New Roman"/>
          <w:b w:val="0"/>
          <w:bCs w:val="0"/>
          <w:color w:val="auto"/>
          <w:highlight w:val="none"/>
          <w:lang w:val="en-US" w:eastAsia="zh-CN"/>
        </w:rPr>
        <w:t>其他说明</w:t>
      </w:r>
      <w:bookmarkEnd w:id="14"/>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园林绿化行业共分园林绿化工（乔木修剪、草坪修剪）、盆景师和花艺环境设计师（园艺花境布置）三个赛项；竞赛设园林基础知识考试和操作技能比赛两个部分，理论考试为闭卷考试，成绩占总成绩的30%，操作技能比赛成绩占总成绩的70%。</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其中理论考试是园林绿化工的知识内容，包括园林基础知识、草坪知识、苗木修剪及养护知识、盆景学知识、花卉识别等，满分100分。</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操作技能内容</w:t>
      </w:r>
      <w:r>
        <w:rPr>
          <w:rFonts w:hint="default" w:ascii="Times New Roman" w:hAnsi="Times New Roman" w:eastAsia="方正仿宋_GBK" w:cs="Times New Roman"/>
          <w:b w:val="0"/>
          <w:bCs w:val="0"/>
          <w:color w:val="auto"/>
          <w:highlight w:val="none"/>
          <w:lang w:val="en-US" w:eastAsia="zh-CN"/>
        </w:rPr>
        <w:t>说明</w:t>
      </w:r>
      <w:r>
        <w:rPr>
          <w:rFonts w:hint="default" w:ascii="Times New Roman" w:hAnsi="Times New Roman" w:eastAsia="方正仿宋_GBK" w:cs="Times New Roman"/>
          <w:b w:val="0"/>
          <w:bCs w:val="0"/>
          <w:color w:val="auto"/>
          <w:highlight w:val="none"/>
        </w:rPr>
        <w:t>：</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一是乔木修剪比赛，满分100分；因项目特殊性，参赛选手可以配备一名辅助人员，但该辅助人员只能做辅助确保安全作业的配合性工作，不能拿工具进行修剪，否则比赛成绩作废。</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lang w:eastAsia="zh-CN"/>
        </w:rPr>
      </w:pPr>
      <w:r>
        <w:rPr>
          <w:rFonts w:hint="default" w:ascii="Times New Roman" w:hAnsi="Times New Roman" w:eastAsia="方正仿宋_GBK" w:cs="Times New Roman"/>
          <w:b w:val="0"/>
          <w:bCs w:val="0"/>
          <w:color w:val="auto"/>
          <w:highlight w:val="none"/>
        </w:rPr>
        <w:t>二是草坪修剪比赛，</w:t>
      </w:r>
      <w:r>
        <w:rPr>
          <w:rFonts w:hint="default" w:ascii="Times New Roman" w:hAnsi="Times New Roman" w:eastAsia="方正仿宋_GBK" w:cs="Times New Roman"/>
          <w:b w:val="0"/>
          <w:bCs w:val="0"/>
          <w:color w:val="auto"/>
          <w:highlight w:val="none"/>
          <w:lang w:val="en-US" w:eastAsia="zh-CN"/>
        </w:rPr>
        <w:t>此项目参赛选手为一名，</w:t>
      </w:r>
      <w:r>
        <w:rPr>
          <w:rFonts w:hint="default" w:ascii="Times New Roman" w:hAnsi="Times New Roman" w:eastAsia="方正仿宋_GBK" w:cs="Times New Roman"/>
          <w:b w:val="0"/>
          <w:bCs w:val="0"/>
          <w:color w:val="auto"/>
          <w:highlight w:val="none"/>
        </w:rPr>
        <w:t>满分100分</w:t>
      </w:r>
      <w:r>
        <w:rPr>
          <w:rFonts w:hint="default" w:ascii="Times New Roman" w:hAnsi="Times New Roman" w:eastAsia="方正仿宋_GBK" w:cs="Times New Roman"/>
          <w:b w:val="0"/>
          <w:bCs w:val="0"/>
          <w:color w:val="auto"/>
          <w:highlight w:val="none"/>
          <w:lang w:eastAsia="zh-CN"/>
        </w:rPr>
        <w:t>。</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lang w:val="en-US" w:eastAsia="zh-CN"/>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lang w:val="en-US" w:eastAsia="zh-CN"/>
        </w:rPr>
        <w:t>附件1：</w:t>
      </w:r>
      <w:r>
        <w:rPr>
          <w:rFonts w:hint="default" w:ascii="Times New Roman" w:hAnsi="Times New Roman" w:eastAsia="方正黑体_GBK" w:cs="Times New Roman"/>
          <w:b w:val="0"/>
          <w:bCs w:val="0"/>
          <w:color w:val="auto"/>
          <w:highlight w:val="none"/>
        </w:rPr>
        <w:t>乔木、草坪修剪安全操作规程</w:t>
      </w: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lang w:val="en-US" w:eastAsia="zh-CN"/>
        </w:rPr>
        <w:t>附件2：</w:t>
      </w:r>
      <w:r>
        <w:rPr>
          <w:rFonts w:hint="default" w:ascii="Times New Roman" w:hAnsi="Times New Roman" w:eastAsia="方正黑体_GBK" w:cs="Times New Roman"/>
          <w:b w:val="0"/>
          <w:bCs w:val="0"/>
          <w:color w:val="auto"/>
          <w:highlight w:val="none"/>
        </w:rPr>
        <w:t>割灌机安全操作规程</w:t>
      </w: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lang w:val="en-US" w:eastAsia="zh-CN"/>
        </w:rPr>
        <w:t>附件3：</w:t>
      </w:r>
      <w:r>
        <w:rPr>
          <w:rFonts w:hint="default" w:ascii="Times New Roman" w:hAnsi="Times New Roman" w:eastAsia="方正黑体_GBK" w:cs="Times New Roman"/>
          <w:b w:val="0"/>
          <w:bCs w:val="0"/>
          <w:color w:val="auto"/>
          <w:highlight w:val="none"/>
        </w:rPr>
        <w:t>剪草机操作规程</w:t>
      </w: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bookmarkStart w:id="15" w:name="_GoBack"/>
      <w:bookmarkEnd w:id="15"/>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r>
        <w:rPr>
          <w:rFonts w:hint="default" w:ascii="Times New Roman" w:hAnsi="Times New Roman" w:eastAsia="方正黑体_GBK" w:cs="Times New Roman"/>
          <w:b w:val="0"/>
          <w:bCs w:val="0"/>
          <w:color w:val="auto"/>
          <w:highlight w:val="none"/>
          <w:lang w:val="en-US" w:eastAsia="zh-CN"/>
        </w:rPr>
        <w:t>附件1：</w:t>
      </w: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center"/>
        <w:textAlignment w:val="auto"/>
        <w:rPr>
          <w:rFonts w:hint="default" w:ascii="Times New Roman" w:hAnsi="Times New Roman" w:eastAsia="方正黑体_GBK" w:cs="Times New Roman"/>
          <w:b w:val="0"/>
          <w:bCs w:val="0"/>
          <w:snapToGrid w:val="0"/>
          <w:color w:val="auto"/>
          <w:sz w:val="44"/>
          <w:szCs w:val="44"/>
          <w:highlight w:val="none"/>
        </w:rPr>
      </w:pPr>
      <w:r>
        <w:rPr>
          <w:rFonts w:hint="default" w:ascii="Times New Roman" w:hAnsi="Times New Roman" w:eastAsia="方正黑体_GBK" w:cs="Times New Roman"/>
          <w:b w:val="0"/>
          <w:bCs w:val="0"/>
          <w:snapToGrid w:val="0"/>
          <w:color w:val="auto"/>
          <w:sz w:val="44"/>
          <w:szCs w:val="44"/>
          <w:highlight w:val="none"/>
        </w:rPr>
        <w:t>乔木、草坪修剪安全操作规程</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一、使用割灌机、草坪机、剪枝机作业前，必须仔细熟读各机具使用说明书，了解各机具的性能、功效、使用方法、注意事项；熟练操作方法，正确、安全操作，专人使用、机具定期保养。</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二、为安全起见，使用设备时要穿好适于室外作业的服装，并穿戴好以下相应的装备。禁止让非专业技术人员操作（即非本工作岗位人员）。</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（一）作业帽（在坡地作业时要戴头盔）；</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（二）眼镜或面部防护罩；</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（三）结实的手套；</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（四）防滑、结实的鞋。</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三、为方便工作，请务必携带以下用品。</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（一）产品附属工具及钢锉；</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（二）装在适当容器里的燃料（汽油、柴油等）；</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（三）替换用的刀片；</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（四）标示作业区域的用具（绳索</w:t>
      </w:r>
      <w:r>
        <w:rPr>
          <w:rFonts w:hint="default" w:ascii="Times New Roman" w:hAnsi="Times New Roman" w:eastAsia="方正仿宋_GBK" w:cs="Times New Roman"/>
          <w:b w:val="0"/>
          <w:bCs w:val="0"/>
          <w:color w:val="auto"/>
          <w:highlight w:val="none"/>
          <w:lang w:eastAsia="zh-CN"/>
        </w:rPr>
        <w:t>或</w:t>
      </w:r>
      <w:r>
        <w:rPr>
          <w:rFonts w:hint="default" w:ascii="Times New Roman" w:hAnsi="Times New Roman" w:eastAsia="方正仿宋_GBK" w:cs="Times New Roman"/>
          <w:b w:val="0"/>
          <w:bCs w:val="0"/>
          <w:color w:val="auto"/>
          <w:highlight w:val="none"/>
        </w:rPr>
        <w:t>警示牌）；</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（五）哨子（共通作业或遇紧急情况时使用）；</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（六）砍刀、手锯（铲除障碍物时）；</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四、请勿穿裤脚宽大的裤子或赤脚、穿凉鞋、草鞋等作业。</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五、检查设备、装备的安全状况或性能。查看天气和现场是否适合操作。</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六、在作业前，须先检查现场的状况（地形、树木的性质、障碍物的位置、周围的危险度等），清除可以移动的障碍物。保持操作现场没有无关的人。</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七、以作业者为中心，结合现场及作业面实际情况明确危险区域，为</w:t>
      </w:r>
      <w:r>
        <w:rPr>
          <w:rFonts w:hint="eastAsia" w:ascii="Times New Roman" w:hAnsi="Times New Roman" w:eastAsia="方正仿宋_GBK" w:cs="Times New Roman"/>
          <w:b w:val="0"/>
          <w:bCs w:val="0"/>
          <w:color w:val="auto"/>
          <w:highlight w:val="none"/>
          <w:lang w:eastAsia="zh-CN"/>
        </w:rPr>
        <w:t>防止</w:t>
      </w:r>
      <w:r>
        <w:rPr>
          <w:rFonts w:hint="default" w:ascii="Times New Roman" w:hAnsi="Times New Roman" w:eastAsia="方正仿宋_GBK" w:cs="Times New Roman"/>
          <w:b w:val="0"/>
          <w:bCs w:val="0"/>
          <w:color w:val="auto"/>
          <w:highlight w:val="none"/>
        </w:rPr>
        <w:t>他人（特别是孩子、宠物）进入该区域，须用警示带进行围合或竖立安全警示牌以示警告。如多人同时作业，应注意观察对方作业动态，并保持安全距离。</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八、开始作业之前，要认真检查机体各部，在确认没有螺丝松动、损伤或变形等情况后方可开始作业。特别是锯片、电线等连接部位更要检查仔细。</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九、使用绿篱机操作时操作人须脚踏实地稳定身体，循序渐进，同时注意旁人安全。</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十、保持作业区域清洁</w:t>
      </w:r>
      <w:r>
        <w:rPr>
          <w:rFonts w:hint="default" w:ascii="Times New Roman" w:hAnsi="Times New Roman" w:eastAsia="方正仿宋_GBK" w:cs="Times New Roman"/>
          <w:b w:val="0"/>
          <w:bCs w:val="0"/>
          <w:color w:val="auto"/>
          <w:highlight w:val="none"/>
          <w:lang w:eastAsia="zh-CN"/>
        </w:rPr>
        <w:t>：</w:t>
      </w:r>
      <w:r>
        <w:rPr>
          <w:rFonts w:hint="default" w:ascii="Times New Roman" w:hAnsi="Times New Roman" w:eastAsia="方正仿宋_GBK" w:cs="Times New Roman"/>
          <w:b w:val="0"/>
          <w:bCs w:val="0"/>
          <w:color w:val="auto"/>
          <w:highlight w:val="none"/>
        </w:rPr>
        <w:t>使用草坪机、割灌机剪草作业前须清理作业区域，如草坪中的大小石块，以免损坏刀片及石子崩弹伤人。</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十一、保证脚下牢固，并且提前计划好的退路以避开倒下的树木。</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p>
    <w:p>
      <w:pPr>
        <w:pageBreakBefore w:val="0"/>
        <w:kinsoku/>
        <w:wordWrap/>
        <w:overflowPunct/>
        <w:topLinePunct w:val="0"/>
        <w:bidi w:val="0"/>
        <w:spacing w:line="360" w:lineRule="auto"/>
        <w:ind w:left="0" w:leftChars="0" w:firstLine="0" w:firstLineChars="0"/>
        <w:jc w:val="both"/>
        <w:rPr>
          <w:rFonts w:hint="default" w:ascii="Times New Roman" w:hAnsi="Times New Roman" w:eastAsia="方正黑体_GBK" w:cs="Times New Roman"/>
          <w:b w:val="0"/>
          <w:bCs w:val="0"/>
          <w:color w:val="auto"/>
          <w:highlight w:val="none"/>
          <w:lang w:val="en-US" w:eastAsia="zh-CN"/>
        </w:rPr>
      </w:pPr>
      <w:r>
        <w:rPr>
          <w:rFonts w:hint="default" w:ascii="Times New Roman" w:hAnsi="Times New Roman" w:eastAsia="方正黑体_GBK" w:cs="Times New Roman"/>
          <w:b w:val="0"/>
          <w:bCs w:val="0"/>
          <w:color w:val="auto"/>
          <w:highlight w:val="none"/>
          <w:lang w:val="en-US" w:eastAsia="zh-CN"/>
        </w:rPr>
        <w:t>附件2：</w:t>
      </w: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center"/>
        <w:textAlignment w:val="auto"/>
        <w:rPr>
          <w:rFonts w:hint="default" w:ascii="Times New Roman" w:hAnsi="Times New Roman" w:eastAsia="方正黑体_GBK" w:cs="Times New Roman"/>
          <w:b w:val="0"/>
          <w:bCs w:val="0"/>
          <w:snapToGrid w:val="0"/>
          <w:color w:val="auto"/>
          <w:sz w:val="44"/>
          <w:szCs w:val="44"/>
          <w:highlight w:val="none"/>
        </w:rPr>
      </w:pPr>
      <w:r>
        <w:rPr>
          <w:rFonts w:hint="default" w:ascii="Times New Roman" w:hAnsi="Times New Roman" w:eastAsia="方正黑体_GBK" w:cs="Times New Roman"/>
          <w:b w:val="0"/>
          <w:bCs w:val="0"/>
          <w:snapToGrid w:val="0"/>
          <w:color w:val="auto"/>
          <w:sz w:val="44"/>
          <w:szCs w:val="44"/>
          <w:highlight w:val="none"/>
        </w:rPr>
        <w:t>割灌机安全操作规程</w:t>
      </w:r>
    </w:p>
    <w:p>
      <w:pPr>
        <w:pageBreakBefore w:val="0"/>
        <w:kinsoku/>
        <w:wordWrap/>
        <w:overflowPunct/>
        <w:topLinePunct w:val="0"/>
        <w:bidi w:val="0"/>
        <w:spacing w:line="360" w:lineRule="auto"/>
        <w:ind w:left="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rPr>
        <w:t>一、操作前检查</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（一）检查安全装置是否牢固，各部分的螺丝和螺母是否松动，燃油是否漏出。特别是刀片的安装螺丝及齿轮箱的螺丝是否紧固，如有松动应拧紧。</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（二）检查工作区域内有无电线、石头、金属物体及妨碍作业的其他杂物。</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（三）检查刀片是否有缺口、裂痕，弯曲等现象。有无异常响声，如有要检查刀片是否夹好。</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（四）发动的时候一定要将割灌机离开地面或者有障碍的地方。</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（五）启动发动机时一定要确认周围无闲杂人员。要确认刀片离开地面的情况下再启动。</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（六）低温启动时应将阻风门打开，热机启动时可不用阻风门。</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（七）先慢慢拉出启动绳，直到拉不动</w:t>
      </w:r>
      <w:r>
        <w:rPr>
          <w:rFonts w:hint="default" w:ascii="Times New Roman" w:hAnsi="Times New Roman" w:eastAsia="方正仿宋_GBK" w:cs="Times New Roman"/>
          <w:b w:val="0"/>
          <w:bCs w:val="0"/>
          <w:color w:val="auto"/>
          <w:highlight w:val="none"/>
          <w:lang w:eastAsia="zh-CN"/>
        </w:rPr>
        <w:t>为止</w:t>
      </w:r>
      <w:r>
        <w:rPr>
          <w:rFonts w:hint="default" w:ascii="Times New Roman" w:hAnsi="Times New Roman" w:eastAsia="方正仿宋_GBK" w:cs="Times New Roman"/>
          <w:b w:val="0"/>
          <w:bCs w:val="0"/>
          <w:color w:val="auto"/>
          <w:highlight w:val="none"/>
        </w:rPr>
        <w:t>，待弹回后再快速有力地拉出。</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（八）空负荷时应将油门扳至怠速或小油门位置，防止发生飞车现象；工作时应加大油门。</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（九）不要在室内启动发动机。</w:t>
      </w:r>
    </w:p>
    <w:p>
      <w:pPr>
        <w:pageBreakBefore w:val="0"/>
        <w:kinsoku/>
        <w:wordWrap/>
        <w:overflowPunct/>
        <w:topLinePunct w:val="0"/>
        <w:bidi w:val="0"/>
        <w:spacing w:line="360" w:lineRule="auto"/>
        <w:ind w:left="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rPr>
        <w:t>二、技术保养</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（一）新出厂的割灌机从开始使用直到第三次灌油期间为磨合期，使用时不要让发动机无载荷高速运转，以免在磨合期间给发动机带来额外负担。</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（二）工作期间长时间全负荷作业后，让发动机做短时间空转，让冷却气流带走大部分热量，使驱动装置部件（点火装置、化油器）不至于因为热量积聚带来不良后果。</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三）空气滤清器的保养。将风门调至阻风门位置，以免脏物进入进气管。把泡沫过滤器放置在干净非易燃的清洁液（如热肥皂水）中清洗并晾干。更换毡过滤器，不太脏时可轻轻敲一下或吹—下，但不能清洗毡过滤器。损坏的滤芯必须及时更换。</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四）火花塞的检查。如出现发动机功率不足、启动困难或者空转故障时，首先检查火花塞。清洁已被污染的火花塞，检查电极距离，正确距离是0.3㎜。为了避免火花产生和火灾危险，必须要将螺母旋到螺纹上并旋紧，将火花塞插头紧紧压在火花塞上。</w:t>
      </w:r>
    </w:p>
    <w:p>
      <w:pPr>
        <w:pageBreakBefore w:val="0"/>
        <w:kinsoku/>
        <w:wordWrap/>
        <w:overflowPunct/>
        <w:topLinePunct w:val="0"/>
        <w:bidi w:val="0"/>
        <w:spacing w:line="360" w:lineRule="auto"/>
        <w:ind w:left="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rPr>
        <w:t>三、安全操作要求</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（一）操作人员必须经过培训，首次使用前要仔细阅读使用说明书。</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（二）严禁酒后、疲劳、患病者操作割灌机。</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（三）作业时穿戴紧身长袖上衣和长裤，禁止穿戴短袖、裙子、穿戴围巾、领带和工作大衣进行作业。</w:t>
      </w: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仿宋_GBK" w:cs="Times New Roman"/>
          <w:b w:val="0"/>
          <w:bCs w:val="0"/>
          <w:snapToGrid w:val="0"/>
          <w:color w:val="auto"/>
          <w:sz w:val="44"/>
          <w:szCs w:val="44"/>
          <w:highlight w:val="none"/>
        </w:rPr>
      </w:pP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both"/>
        <w:textAlignment w:val="auto"/>
        <w:rPr>
          <w:rFonts w:hint="default" w:ascii="Times New Roman" w:hAnsi="Times New Roman" w:eastAsia="方正黑体_GBK" w:cs="Times New Roman"/>
          <w:b w:val="0"/>
          <w:bCs w:val="0"/>
          <w:snapToGrid w:val="0"/>
          <w:color w:val="auto"/>
          <w:sz w:val="32"/>
          <w:szCs w:val="32"/>
          <w:highlight w:val="none"/>
          <w:lang w:val="en-US" w:eastAsia="zh-CN"/>
        </w:rPr>
      </w:pPr>
      <w:r>
        <w:rPr>
          <w:rFonts w:hint="default" w:ascii="Times New Roman" w:hAnsi="Times New Roman" w:eastAsia="方正黑体_GBK" w:cs="Times New Roman"/>
          <w:b w:val="0"/>
          <w:bCs w:val="0"/>
          <w:snapToGrid w:val="0"/>
          <w:color w:val="auto"/>
          <w:sz w:val="32"/>
          <w:szCs w:val="32"/>
          <w:highlight w:val="none"/>
          <w:lang w:val="en-US" w:eastAsia="zh-CN"/>
        </w:rPr>
        <w:t>附件3：</w:t>
      </w:r>
    </w:p>
    <w:p>
      <w:pPr>
        <w:keepNext w:val="0"/>
        <w:keepLines w:val="0"/>
        <w:pageBreakBefore w:val="0"/>
        <w:widowControl w:val="0"/>
        <w:tabs>
          <w:tab w:val="right" w:leader="middleDot" w:pos="9000"/>
        </w:tabs>
        <w:kinsoku/>
        <w:wordWrap/>
        <w:overflowPunct/>
        <w:topLinePunct w:val="0"/>
        <w:autoSpaceDE/>
        <w:autoSpaceDN/>
        <w:bidi w:val="0"/>
        <w:adjustRightInd w:val="0"/>
        <w:snapToGrid w:val="0"/>
        <w:spacing w:line="360" w:lineRule="auto"/>
        <w:ind w:left="0" w:firstLine="0" w:firstLineChars="0"/>
        <w:jc w:val="center"/>
        <w:textAlignment w:val="auto"/>
        <w:rPr>
          <w:rFonts w:hint="default" w:ascii="Times New Roman" w:hAnsi="Times New Roman" w:eastAsia="方正黑体_GBK" w:cs="Times New Roman"/>
          <w:b w:val="0"/>
          <w:bCs w:val="0"/>
          <w:snapToGrid w:val="0"/>
          <w:color w:val="auto"/>
          <w:sz w:val="44"/>
          <w:szCs w:val="44"/>
          <w:highlight w:val="none"/>
        </w:rPr>
      </w:pPr>
      <w:r>
        <w:rPr>
          <w:rFonts w:hint="default" w:ascii="Times New Roman" w:hAnsi="Times New Roman" w:eastAsia="方正黑体_GBK" w:cs="Times New Roman"/>
          <w:b w:val="0"/>
          <w:bCs w:val="0"/>
          <w:snapToGrid w:val="0"/>
          <w:color w:val="auto"/>
          <w:sz w:val="44"/>
          <w:szCs w:val="44"/>
          <w:highlight w:val="none"/>
        </w:rPr>
        <w:t>剪草机操作规程</w:t>
      </w:r>
    </w:p>
    <w:p>
      <w:pPr>
        <w:pageBreakBefore w:val="0"/>
        <w:kinsoku/>
        <w:wordWrap/>
        <w:overflowPunct/>
        <w:topLinePunct w:val="0"/>
        <w:bidi w:val="0"/>
        <w:spacing w:line="360" w:lineRule="auto"/>
        <w:ind w:left="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rPr>
        <w:t>一、适用范围</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主要用于草坪修剪的机器，请勿用于其他场合，以防发生意外。</w:t>
      </w:r>
    </w:p>
    <w:p>
      <w:pPr>
        <w:pageBreakBefore w:val="0"/>
        <w:kinsoku/>
        <w:wordWrap/>
        <w:overflowPunct/>
        <w:topLinePunct w:val="0"/>
        <w:bidi w:val="0"/>
        <w:spacing w:line="360" w:lineRule="auto"/>
        <w:ind w:left="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rPr>
        <w:t>二、安全操作要点</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（一）在准备装备或操作机械前，必须认真仔细阅读操作规程，完全熟悉该机的各项控制机构和使用功能。</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（二）需专人负责使用，严禁私自使用。</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（三）在剪草机工作区域应排除工作人员以外的其他人员。</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（四）因剪草机所配发动机为内燃式汽油机，严禁在存有易燃易爆场所使用。</w:t>
      </w:r>
    </w:p>
    <w:p>
      <w:pPr>
        <w:pageBreakBefore w:val="0"/>
        <w:kinsoku/>
        <w:wordWrap/>
        <w:overflowPunct/>
        <w:topLinePunct w:val="0"/>
        <w:bidi w:val="0"/>
        <w:spacing w:line="360" w:lineRule="auto"/>
        <w:ind w:left="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rPr>
        <w:t>三、剪草前的准备工作</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（一）彻底检查剪草机将要工作的区域，清除石头、骨头、树枝、电线、铁丝等杂物，以防剪草机工作时将其甩出伤及工作人员或他人；</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（二）必须穿戴工作鞋、工作服，佩戴防护眼镜，以防止剪草机工作时造成意外伤害；</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（三）在汽油机启动前，必须灭掉所有火源，再检查燃油量。因汽油为易燃物，在汽油机运转过程中及停机两分钟内，均不得添加汽油。加油后，应仔细擦净溅出的汽油，然后再启动发动机，以防起火或爆炸；</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（四）草坪上有水，不允许开机操作，以防止操作者脚下打滑或</w:t>
      </w:r>
      <w:r>
        <w:rPr>
          <w:rFonts w:hint="default" w:ascii="Times New Roman" w:hAnsi="Times New Roman" w:eastAsia="方正仿宋_GBK" w:cs="Times New Roman"/>
          <w:b w:val="0"/>
          <w:bCs w:val="0"/>
          <w:color w:val="auto"/>
          <w:highlight w:val="none"/>
          <w:lang w:eastAsia="zh-CN"/>
        </w:rPr>
        <w:t>滑倒</w:t>
      </w:r>
      <w:r>
        <w:rPr>
          <w:rFonts w:hint="default" w:ascii="Times New Roman" w:hAnsi="Times New Roman" w:eastAsia="方正仿宋_GBK" w:cs="Times New Roman"/>
          <w:b w:val="0"/>
          <w:bCs w:val="0"/>
          <w:color w:val="auto"/>
          <w:highlight w:val="none"/>
        </w:rPr>
        <w:t>而造成伤害；</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（五）对需要修剪的草坪，应检查坡度，如坡度大于15°，则不得在该坡地进行修剪作业。</w:t>
      </w:r>
    </w:p>
    <w:p>
      <w:pPr>
        <w:pageBreakBefore w:val="0"/>
        <w:kinsoku/>
        <w:wordWrap/>
        <w:overflowPunct/>
        <w:topLinePunct w:val="0"/>
        <w:bidi w:val="0"/>
        <w:spacing w:line="360" w:lineRule="auto"/>
        <w:ind w:left="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rPr>
        <w:t>四、操作要点</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（一）禁止改变汽油机上的调速机构，以免使汽油机超速，而损坏汽油机；</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（二）机器工作时，不得将手或脚靠近旋转部位，也不得靠近发动机，以防烫伤；</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（三）剪草时，必须保持出草口的通畅，在剪草机后部没有挂上出草口或集草袋时，不允许开始工作，以防止堵塞；</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（四）在草坪外的其他地面行走，禁止运转发动机；</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（五）剪草时，当刀片打到异物时，应立即停机，摘下火花塞线，彻底检查刀片或其他部位是否损坏，确定无损坏或损坏修复后方可重新启动发动机；</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（六）如果发动机启动后或在工作过程中机器出现</w:t>
      </w:r>
      <w:r>
        <w:rPr>
          <w:rFonts w:hint="default" w:ascii="Times New Roman" w:hAnsi="Times New Roman" w:eastAsia="方正仿宋_GBK" w:cs="Times New Roman"/>
          <w:b w:val="0"/>
          <w:bCs w:val="0"/>
          <w:color w:val="auto"/>
          <w:highlight w:val="none"/>
          <w:lang w:eastAsia="zh-CN"/>
        </w:rPr>
        <w:t>不规则振动</w:t>
      </w:r>
      <w:r>
        <w:rPr>
          <w:rFonts w:hint="default" w:ascii="Times New Roman" w:hAnsi="Times New Roman" w:eastAsia="方正仿宋_GBK" w:cs="Times New Roman"/>
          <w:b w:val="0"/>
          <w:bCs w:val="0"/>
          <w:color w:val="auto"/>
          <w:highlight w:val="none"/>
        </w:rPr>
        <w:t>，应关闭发动机，认真检查；</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（七）当出草通道发生堵塞时，应停止作业，关闭发动机，等刀片完全停止运转后拔下火花塞线，清理出草通道；</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（八）向后移动剪草机时不能剪草，在坡地上剪草时避免顺着坡度剪草，在坡地上改变剪草方向时，须非常小心，严禁在超过15°的坡地上剪草，要注意脚下打滑而造成的意外人员伤害；</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（九）在剪草机的挡板损坏或没有可靠</w:t>
      </w:r>
      <w:r>
        <w:rPr>
          <w:rFonts w:hint="default" w:ascii="Times New Roman" w:hAnsi="Times New Roman" w:eastAsia="方正仿宋_GBK" w:cs="Times New Roman"/>
          <w:b w:val="0"/>
          <w:bCs w:val="0"/>
          <w:color w:val="auto"/>
          <w:highlight w:val="none"/>
          <w:lang w:eastAsia="zh-CN"/>
        </w:rPr>
        <w:t>地</w:t>
      </w:r>
      <w:r>
        <w:rPr>
          <w:rFonts w:hint="default" w:ascii="Times New Roman" w:hAnsi="Times New Roman" w:eastAsia="方正仿宋_GBK" w:cs="Times New Roman"/>
          <w:b w:val="0"/>
          <w:bCs w:val="0"/>
          <w:color w:val="auto"/>
          <w:highlight w:val="none"/>
        </w:rPr>
        <w:t>安装时，不得操作本机器；</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（十）切莫在发动机运转时触摸机器，以免引起烫伤；</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（十一）定期检查刀片螺栓和发动机与机壳的连接螺栓，松动后应及时紧固。及时检查各零部件，特别是刀片有无损坏，若发生损坏应及时修理或更换。</w:t>
      </w:r>
    </w:p>
    <w:p>
      <w:pPr>
        <w:pageBreakBefore w:val="0"/>
        <w:kinsoku/>
        <w:wordWrap/>
        <w:overflowPunct/>
        <w:topLinePunct w:val="0"/>
        <w:bidi w:val="0"/>
        <w:spacing w:line="360" w:lineRule="auto"/>
        <w:ind w:left="0"/>
        <w:jc w:val="both"/>
        <w:rPr>
          <w:rFonts w:hint="default" w:ascii="Times New Roman" w:hAnsi="Times New Roman" w:eastAsia="方正黑体_GBK" w:cs="Times New Roman"/>
          <w:b w:val="0"/>
          <w:bCs w:val="0"/>
          <w:color w:val="auto"/>
          <w:highlight w:val="none"/>
        </w:rPr>
      </w:pPr>
      <w:r>
        <w:rPr>
          <w:rFonts w:hint="default" w:ascii="Times New Roman" w:hAnsi="Times New Roman" w:eastAsia="方正黑体_GBK" w:cs="Times New Roman"/>
          <w:b w:val="0"/>
          <w:bCs w:val="0"/>
          <w:color w:val="auto"/>
          <w:highlight w:val="none"/>
        </w:rPr>
        <w:t>五、调试</w:t>
      </w:r>
    </w:p>
    <w:p>
      <w:pPr>
        <w:pageBreakBefore w:val="0"/>
        <w:kinsoku/>
        <w:wordWrap/>
        <w:overflowPunct/>
        <w:topLinePunct w:val="0"/>
        <w:bidi w:val="0"/>
        <w:spacing w:line="360" w:lineRule="auto"/>
        <w:ind w:left="0"/>
        <w:jc w:val="both"/>
        <w:rPr>
          <w:rFonts w:hint="default" w:ascii="Times New Roman" w:hAnsi="Times New Roman" w:eastAsia="方正楷体_GBK" w:cs="Times New Roman"/>
          <w:b w:val="0"/>
          <w:bCs w:val="0"/>
          <w:color w:val="auto"/>
          <w:highlight w:val="none"/>
        </w:rPr>
      </w:pPr>
      <w:r>
        <w:rPr>
          <w:rFonts w:hint="default" w:ascii="Times New Roman" w:hAnsi="Times New Roman" w:eastAsia="方正楷体_GBK" w:cs="Times New Roman"/>
          <w:b w:val="0"/>
          <w:bCs w:val="0"/>
          <w:color w:val="auto"/>
          <w:highlight w:val="none"/>
        </w:rPr>
        <w:t>（一）油门的调整：</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机器安装好后，应先调试油门控制机构是否在正确位置。将油门控制手柄拉到风门位置，应能听到风门关闭的咔嗒声，再将手柄向前推动到停止的位置，观察汽油机上的油门控制杆与熄火螺钉接触。如向后拉时能听到咔嗒声，向前推到底时与螺钉接触，说明油门控制处于正确位置。如不是这样，请按以下顺序进行调整。</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1.松掉汽油机上压住油门套管的螺钉；</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2.将油门控制手柄扳到风门位置，即向上拉到顶；</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3.用手指将汽油机上的油门控制杆向后推动，带阻风门的汽油机能听到风门关闭的咔嗒声，当听到风门关闭的咔嗒声时即停止，并将螺栓重新紧固。</w:t>
      </w:r>
    </w:p>
    <w:p>
      <w:pPr>
        <w:pageBreakBefore w:val="0"/>
        <w:kinsoku/>
        <w:wordWrap/>
        <w:overflowPunct/>
        <w:topLinePunct w:val="0"/>
        <w:bidi w:val="0"/>
        <w:spacing w:line="360" w:lineRule="auto"/>
        <w:ind w:left="0"/>
        <w:jc w:val="both"/>
        <w:rPr>
          <w:rFonts w:hint="default" w:ascii="Times New Roman" w:hAnsi="Times New Roman" w:eastAsia="方正楷体_GBK" w:cs="Times New Roman"/>
          <w:b w:val="0"/>
          <w:bCs w:val="0"/>
          <w:color w:val="auto"/>
          <w:highlight w:val="none"/>
        </w:rPr>
      </w:pPr>
      <w:r>
        <w:rPr>
          <w:rFonts w:hint="default" w:ascii="Times New Roman" w:hAnsi="Times New Roman" w:eastAsia="方正楷体_GBK" w:cs="Times New Roman"/>
          <w:b w:val="0"/>
          <w:bCs w:val="0"/>
          <w:color w:val="auto"/>
          <w:highlight w:val="none"/>
        </w:rPr>
        <w:t>（二）剪草高度的调整：</w:t>
      </w:r>
    </w:p>
    <w:p>
      <w:pPr>
        <w:pageBreakBefore w:val="0"/>
        <w:kinsoku/>
        <w:wordWrap/>
        <w:overflowPunct/>
        <w:topLinePunct w:val="0"/>
        <w:bidi w:val="0"/>
        <w:spacing w:line="360" w:lineRule="auto"/>
        <w:ind w:left="0"/>
        <w:jc w:val="both"/>
        <w:rPr>
          <w:rFonts w:hint="default" w:ascii="Times New Roman" w:hAnsi="Times New Roman" w:eastAsia="方正仿宋_GBK" w:cs="Times New Roman"/>
          <w:b w:val="0"/>
          <w:bCs w:val="0"/>
          <w:color w:val="auto"/>
          <w:highlight w:val="none"/>
        </w:rPr>
      </w:pPr>
      <w:r>
        <w:rPr>
          <w:rFonts w:hint="default" w:ascii="Times New Roman" w:hAnsi="Times New Roman" w:eastAsia="方正仿宋_GBK" w:cs="Times New Roman"/>
          <w:b w:val="0"/>
          <w:bCs w:val="0"/>
          <w:color w:val="auto"/>
          <w:highlight w:val="none"/>
        </w:rPr>
        <w:t>剪草高度的调整应在发动机及刀片完全停止运转后进行，防止发生意外事故。</w:t>
      </w:r>
    </w:p>
    <w:p>
      <w:pPr>
        <w:pageBreakBefore w:val="0"/>
        <w:kinsoku/>
        <w:wordWrap/>
        <w:overflowPunct/>
        <w:topLinePunct w:val="0"/>
        <w:bidi w:val="0"/>
        <w:spacing w:line="360" w:lineRule="auto"/>
        <w:ind w:left="0"/>
        <w:jc w:val="both"/>
        <w:rPr>
          <w:rFonts w:hint="default" w:ascii="Times New Roman" w:hAnsi="Times New Roman" w:cs="Times New Roman"/>
          <w:b w:val="0"/>
          <w:bCs w:val="0"/>
          <w:color w:val="auto"/>
          <w:highlight w:val="none"/>
        </w:rPr>
      </w:pPr>
      <w:r>
        <w:rPr>
          <w:rFonts w:hint="default" w:ascii="Times New Roman" w:hAnsi="Times New Roman" w:eastAsia="方正仿宋_GBK" w:cs="Times New Roman"/>
          <w:b w:val="0"/>
          <w:bCs w:val="0"/>
          <w:color w:val="auto"/>
          <w:highlight w:val="none"/>
        </w:rPr>
        <w:t>修剪时应遵循1/3原则，即每次修剪高度不超过草的1/3高度，对杂乱不平或生长太旺盛的草坪，修剪时应</w:t>
      </w:r>
      <w:r>
        <w:rPr>
          <w:rFonts w:hint="default" w:ascii="Times New Roman" w:hAnsi="Times New Roman" w:eastAsia="方正仿宋_GBK" w:cs="Times New Roman"/>
          <w:b w:val="0"/>
          <w:bCs w:val="0"/>
          <w:color w:val="auto"/>
          <w:highlight w:val="none"/>
          <w:lang w:eastAsia="zh-CN"/>
        </w:rPr>
        <w:t>先</w:t>
      </w:r>
      <w:r>
        <w:rPr>
          <w:rFonts w:hint="default" w:ascii="Times New Roman" w:hAnsi="Times New Roman" w:eastAsia="方正仿宋_GBK" w:cs="Times New Roman"/>
          <w:b w:val="0"/>
          <w:bCs w:val="0"/>
          <w:color w:val="auto"/>
          <w:highlight w:val="none"/>
        </w:rPr>
        <w:t>调整至较高的位置作为第一次修剪，然后再降至适合的高度做第二次修剪，这样既不容易造成堵塞，修剪的草坪又平整美观。</w:t>
      </w:r>
    </w:p>
    <w:p>
      <w:pPr>
        <w:pStyle w:val="13"/>
        <w:pageBreakBefore w:val="0"/>
        <w:kinsoku/>
        <w:wordWrap/>
        <w:overflowPunct/>
        <w:topLinePunct w:val="0"/>
        <w:bidi w:val="0"/>
        <w:spacing w:line="240" w:lineRule="auto"/>
        <w:ind w:left="0"/>
        <w:jc w:val="both"/>
        <w:rPr>
          <w:rFonts w:hint="default" w:ascii="Times New Roman" w:hAnsi="Times New Roman" w:cs="Times New Roman"/>
          <w:b w:val="0"/>
          <w:bCs w:val="0"/>
          <w:color w:val="auto"/>
          <w:highlight w:val="none"/>
          <w:lang w:eastAsia="zh-CN"/>
        </w:rPr>
      </w:pP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Book Antiqua">
    <w:panose1 w:val="02040602050305030304"/>
    <w:charset w:val="00"/>
    <w:family w:val="auto"/>
    <w:pitch w:val="default"/>
    <w:sig w:usb0="00000287" w:usb1="00000000" w:usb2="00000000" w:usb3="00000000" w:csb0="2000009F" w:csb1="DFD7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4758"/>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4756"/>
        <w:tab w:val="clear" w:pos="4153"/>
      </w:tabs>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4758"/>
        <w:tab w:val="clear" w:pos="4153"/>
      </w:tabs>
    </w:pPr>
    <w:r>
      <w:rPr>
        <w:sz w:val="18"/>
      </w:rPr>
      <mc:AlternateContent>
        <mc:Choice Requires="wps">
          <w:drawing>
            <wp:anchor distT="0" distB="0" distL="114300" distR="114300" simplePos="0" relativeHeight="251663360" behindDoc="0" locked="0" layoutInCell="1" allowOverlap="1">
              <wp:simplePos x="0" y="0"/>
              <wp:positionH relativeFrom="margin">
                <wp:posOffset>2665095</wp:posOffset>
              </wp:positionH>
              <wp:positionV relativeFrom="paragraph">
                <wp:posOffset>0</wp:posOffset>
              </wp:positionV>
              <wp:extent cx="562610" cy="32131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562610" cy="3213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209.85pt;margin-top:0pt;height:25.3pt;width:44.3pt;mso-position-horizontal-relative:margin;z-index:251663360;mso-width-relative:page;mso-height-relative:page;" filled="f" stroked="f" coordsize="21600,21600" o:gfxdata="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B8zDhu1gAAAAcBAAAPAAAAAAAAAAEAIAAAADgAAABkcnMvZG93bnJldi54&#10;bWxQSwECFAAUAAAACACHTuJACh98Bx8CAAArBAAADgAAAAAAAAABACAAAAA7AQAAZHJzL2Uyb0Rv&#10;Yy54bWxQSwUGAAAAAAYABgBZAQAAzAUAAAAA&#10;">
              <v:fill on="f" focussize="0,0"/>
              <v:stroke on="f" weight="0.5pt"/>
              <v:imagedata o:title=""/>
              <o:lock v:ext="edit" aspectratio="f"/>
              <v:textbox inset="0mm,0mm,0mm,0mm">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A0Tqs0UAgAAGwQAAA4AAAAAAAAAAQAgAAAANQEAAGRycy9lMm9Eb2MueG1sUEsFBgAAAAAGAAYA&#10;WQEAALsFAAAAAA==&#10;">
              <v:fill on="f" focussize="0,0"/>
              <v:stroke on="f" weight="0.5pt"/>
              <v:imagedata o:title=""/>
              <o:lock v:ext="edit" aspectratio="f"/>
              <v:textbox inset="0mm,0mm,0mm,0mm" style="mso-fit-shape-to-text:t;">
                <w:txbxContent>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014520"/>
    <w:multiLevelType w:val="singleLevel"/>
    <w:tmpl w:val="5C014520"/>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yOTJmODZhY2ZkOTJiZjA0YzJmYmFiYjcxZGQ2MGIifQ=="/>
  </w:docVars>
  <w:rsids>
    <w:rsidRoot w:val="00BE33B5"/>
    <w:rsid w:val="0002178A"/>
    <w:rsid w:val="000B0652"/>
    <w:rsid w:val="000C3DA7"/>
    <w:rsid w:val="000E1BC9"/>
    <w:rsid w:val="00111E8D"/>
    <w:rsid w:val="0018544E"/>
    <w:rsid w:val="001973A6"/>
    <w:rsid w:val="001F188D"/>
    <w:rsid w:val="00204225"/>
    <w:rsid w:val="00271A28"/>
    <w:rsid w:val="00283438"/>
    <w:rsid w:val="0029319D"/>
    <w:rsid w:val="002B259D"/>
    <w:rsid w:val="003021AA"/>
    <w:rsid w:val="00326B73"/>
    <w:rsid w:val="003469FE"/>
    <w:rsid w:val="00363AAE"/>
    <w:rsid w:val="003A7668"/>
    <w:rsid w:val="003C3EBB"/>
    <w:rsid w:val="003F0228"/>
    <w:rsid w:val="003F7B9B"/>
    <w:rsid w:val="00402AC5"/>
    <w:rsid w:val="004346A8"/>
    <w:rsid w:val="00443273"/>
    <w:rsid w:val="004C6FFB"/>
    <w:rsid w:val="004D1443"/>
    <w:rsid w:val="00506E6B"/>
    <w:rsid w:val="00511BD1"/>
    <w:rsid w:val="00521B51"/>
    <w:rsid w:val="00546860"/>
    <w:rsid w:val="00594365"/>
    <w:rsid w:val="00595A41"/>
    <w:rsid w:val="005C0CB1"/>
    <w:rsid w:val="005C508D"/>
    <w:rsid w:val="005E1D6A"/>
    <w:rsid w:val="006001B4"/>
    <w:rsid w:val="006701B8"/>
    <w:rsid w:val="00702B26"/>
    <w:rsid w:val="0073022F"/>
    <w:rsid w:val="00744AAA"/>
    <w:rsid w:val="007627A5"/>
    <w:rsid w:val="007645F8"/>
    <w:rsid w:val="007853DD"/>
    <w:rsid w:val="007B2F71"/>
    <w:rsid w:val="007B54D2"/>
    <w:rsid w:val="007C3564"/>
    <w:rsid w:val="00825CF6"/>
    <w:rsid w:val="0084672D"/>
    <w:rsid w:val="00916C90"/>
    <w:rsid w:val="00977C98"/>
    <w:rsid w:val="00A322E3"/>
    <w:rsid w:val="00A64C3B"/>
    <w:rsid w:val="00AA4BAB"/>
    <w:rsid w:val="00AF75C7"/>
    <w:rsid w:val="00BC3AB3"/>
    <w:rsid w:val="00BC7CEA"/>
    <w:rsid w:val="00BE33B5"/>
    <w:rsid w:val="00C11CDA"/>
    <w:rsid w:val="00C9246A"/>
    <w:rsid w:val="00CE2AD4"/>
    <w:rsid w:val="00CF3B56"/>
    <w:rsid w:val="00D148A9"/>
    <w:rsid w:val="00D26585"/>
    <w:rsid w:val="00D6431E"/>
    <w:rsid w:val="00D64AE4"/>
    <w:rsid w:val="00D6728C"/>
    <w:rsid w:val="00D744C4"/>
    <w:rsid w:val="00D84002"/>
    <w:rsid w:val="00E32985"/>
    <w:rsid w:val="00E438E8"/>
    <w:rsid w:val="00E916C0"/>
    <w:rsid w:val="00ED463D"/>
    <w:rsid w:val="00F16913"/>
    <w:rsid w:val="00F3402F"/>
    <w:rsid w:val="00F50C02"/>
    <w:rsid w:val="00F7276B"/>
    <w:rsid w:val="00FE2633"/>
    <w:rsid w:val="01311D17"/>
    <w:rsid w:val="013C246A"/>
    <w:rsid w:val="01635C49"/>
    <w:rsid w:val="03F4527E"/>
    <w:rsid w:val="045B7DD6"/>
    <w:rsid w:val="04934A97"/>
    <w:rsid w:val="053718C6"/>
    <w:rsid w:val="060C68AF"/>
    <w:rsid w:val="0648365F"/>
    <w:rsid w:val="068D16CE"/>
    <w:rsid w:val="08BA0844"/>
    <w:rsid w:val="08BA0E81"/>
    <w:rsid w:val="091431A5"/>
    <w:rsid w:val="09453CF6"/>
    <w:rsid w:val="09B41737"/>
    <w:rsid w:val="0A4A7FE4"/>
    <w:rsid w:val="0A60366D"/>
    <w:rsid w:val="0A682522"/>
    <w:rsid w:val="0A6C61DC"/>
    <w:rsid w:val="0A854E82"/>
    <w:rsid w:val="0AAC1A68"/>
    <w:rsid w:val="0ADD2F10"/>
    <w:rsid w:val="0AE42508"/>
    <w:rsid w:val="0BE84DC5"/>
    <w:rsid w:val="0BF94C93"/>
    <w:rsid w:val="0C0B585A"/>
    <w:rsid w:val="0CA02A3A"/>
    <w:rsid w:val="0CBB2DDD"/>
    <w:rsid w:val="0D126F23"/>
    <w:rsid w:val="0D2766C4"/>
    <w:rsid w:val="0ED55B74"/>
    <w:rsid w:val="0F2D32DC"/>
    <w:rsid w:val="0F8A6A96"/>
    <w:rsid w:val="0FAB7138"/>
    <w:rsid w:val="0FF7412C"/>
    <w:rsid w:val="101D6928"/>
    <w:rsid w:val="103F5AD3"/>
    <w:rsid w:val="108F5F55"/>
    <w:rsid w:val="10B1077E"/>
    <w:rsid w:val="10E8616A"/>
    <w:rsid w:val="10EE6624"/>
    <w:rsid w:val="1107724E"/>
    <w:rsid w:val="11DA1F57"/>
    <w:rsid w:val="127E0B34"/>
    <w:rsid w:val="12A0561E"/>
    <w:rsid w:val="12C329EB"/>
    <w:rsid w:val="131E40C5"/>
    <w:rsid w:val="13613B19"/>
    <w:rsid w:val="137D5290"/>
    <w:rsid w:val="13916645"/>
    <w:rsid w:val="1393060F"/>
    <w:rsid w:val="13BA1693"/>
    <w:rsid w:val="13F54E26"/>
    <w:rsid w:val="14CA62B3"/>
    <w:rsid w:val="15C364E8"/>
    <w:rsid w:val="15C50828"/>
    <w:rsid w:val="15D3061D"/>
    <w:rsid w:val="15F01D49"/>
    <w:rsid w:val="160B3832"/>
    <w:rsid w:val="166D339A"/>
    <w:rsid w:val="16C84A74"/>
    <w:rsid w:val="17FEEC19"/>
    <w:rsid w:val="18253800"/>
    <w:rsid w:val="182B350C"/>
    <w:rsid w:val="18CE3E98"/>
    <w:rsid w:val="18DD4E8D"/>
    <w:rsid w:val="191044B0"/>
    <w:rsid w:val="19CE15B1"/>
    <w:rsid w:val="1B8D3B96"/>
    <w:rsid w:val="1BA710FC"/>
    <w:rsid w:val="1BE33CDA"/>
    <w:rsid w:val="1C1B0031"/>
    <w:rsid w:val="1C395ACC"/>
    <w:rsid w:val="1CD43891"/>
    <w:rsid w:val="1CE72804"/>
    <w:rsid w:val="1D167BBB"/>
    <w:rsid w:val="1D284677"/>
    <w:rsid w:val="1D3E6284"/>
    <w:rsid w:val="1D5C7CC4"/>
    <w:rsid w:val="1D9B6A3E"/>
    <w:rsid w:val="1DB7139E"/>
    <w:rsid w:val="1E766B63"/>
    <w:rsid w:val="1E8A260F"/>
    <w:rsid w:val="1EA507E5"/>
    <w:rsid w:val="1F13028D"/>
    <w:rsid w:val="1F617814"/>
    <w:rsid w:val="203171E6"/>
    <w:rsid w:val="207E43F5"/>
    <w:rsid w:val="20832A86"/>
    <w:rsid w:val="208539D6"/>
    <w:rsid w:val="215C3F19"/>
    <w:rsid w:val="218D2ED7"/>
    <w:rsid w:val="21D8404F"/>
    <w:rsid w:val="22145011"/>
    <w:rsid w:val="224A27E1"/>
    <w:rsid w:val="224E2C22"/>
    <w:rsid w:val="23AB72AF"/>
    <w:rsid w:val="23EB1DA2"/>
    <w:rsid w:val="24205AB7"/>
    <w:rsid w:val="24912949"/>
    <w:rsid w:val="24967F5F"/>
    <w:rsid w:val="24A24B56"/>
    <w:rsid w:val="24EC4023"/>
    <w:rsid w:val="24F1101A"/>
    <w:rsid w:val="25162E4E"/>
    <w:rsid w:val="253357AE"/>
    <w:rsid w:val="257F0921"/>
    <w:rsid w:val="260B2287"/>
    <w:rsid w:val="2639406F"/>
    <w:rsid w:val="26953C8B"/>
    <w:rsid w:val="26EC3A2E"/>
    <w:rsid w:val="27062195"/>
    <w:rsid w:val="271636F5"/>
    <w:rsid w:val="27F154AD"/>
    <w:rsid w:val="28643ED1"/>
    <w:rsid w:val="28926C90"/>
    <w:rsid w:val="28F416F8"/>
    <w:rsid w:val="29842A7C"/>
    <w:rsid w:val="2A2A019F"/>
    <w:rsid w:val="2A4A44F0"/>
    <w:rsid w:val="2A5F7045"/>
    <w:rsid w:val="2A8F2A7B"/>
    <w:rsid w:val="2ABF1892"/>
    <w:rsid w:val="2B2A7653"/>
    <w:rsid w:val="2BBA3706"/>
    <w:rsid w:val="2BF44F91"/>
    <w:rsid w:val="2D656721"/>
    <w:rsid w:val="2D88240F"/>
    <w:rsid w:val="2DB33930"/>
    <w:rsid w:val="2E0A5E8E"/>
    <w:rsid w:val="2E9D1EEA"/>
    <w:rsid w:val="2F285C58"/>
    <w:rsid w:val="30215CD5"/>
    <w:rsid w:val="307373A7"/>
    <w:rsid w:val="3078676B"/>
    <w:rsid w:val="307D05FE"/>
    <w:rsid w:val="3112096E"/>
    <w:rsid w:val="31445CC7"/>
    <w:rsid w:val="31D43E75"/>
    <w:rsid w:val="32CD0175"/>
    <w:rsid w:val="33BC044E"/>
    <w:rsid w:val="34056568"/>
    <w:rsid w:val="346314E0"/>
    <w:rsid w:val="346516FC"/>
    <w:rsid w:val="347831DE"/>
    <w:rsid w:val="34993154"/>
    <w:rsid w:val="34CE4183"/>
    <w:rsid w:val="351948E2"/>
    <w:rsid w:val="35A02E2C"/>
    <w:rsid w:val="35AD6EB7"/>
    <w:rsid w:val="35BA7826"/>
    <w:rsid w:val="36203B2D"/>
    <w:rsid w:val="369511B0"/>
    <w:rsid w:val="36FD67EC"/>
    <w:rsid w:val="375C0B95"/>
    <w:rsid w:val="3763586F"/>
    <w:rsid w:val="38C4326F"/>
    <w:rsid w:val="38C57EF7"/>
    <w:rsid w:val="39BD7C07"/>
    <w:rsid w:val="3A5C0EAC"/>
    <w:rsid w:val="3AA67692"/>
    <w:rsid w:val="3AF90816"/>
    <w:rsid w:val="3B304812"/>
    <w:rsid w:val="3B8E32E7"/>
    <w:rsid w:val="3BCE75F5"/>
    <w:rsid w:val="3BD80A06"/>
    <w:rsid w:val="3C3B53EC"/>
    <w:rsid w:val="3CA803D8"/>
    <w:rsid w:val="3CCD42E3"/>
    <w:rsid w:val="3D421C50"/>
    <w:rsid w:val="3D962926"/>
    <w:rsid w:val="3DBD7EB3"/>
    <w:rsid w:val="3DD11BB1"/>
    <w:rsid w:val="3E1F291C"/>
    <w:rsid w:val="3E75078E"/>
    <w:rsid w:val="3E7F2C79"/>
    <w:rsid w:val="3FC90D91"/>
    <w:rsid w:val="4037219F"/>
    <w:rsid w:val="40880C4C"/>
    <w:rsid w:val="40D55514"/>
    <w:rsid w:val="40D95004"/>
    <w:rsid w:val="41185F70"/>
    <w:rsid w:val="413761CE"/>
    <w:rsid w:val="41597EF3"/>
    <w:rsid w:val="41A76EB0"/>
    <w:rsid w:val="41F160F2"/>
    <w:rsid w:val="420504A6"/>
    <w:rsid w:val="42A81132"/>
    <w:rsid w:val="42B84010"/>
    <w:rsid w:val="42CB3072"/>
    <w:rsid w:val="432D7889"/>
    <w:rsid w:val="43C31F9B"/>
    <w:rsid w:val="43DF5027"/>
    <w:rsid w:val="43EC3585"/>
    <w:rsid w:val="442C5D93"/>
    <w:rsid w:val="447B0566"/>
    <w:rsid w:val="44A616A1"/>
    <w:rsid w:val="44E21502"/>
    <w:rsid w:val="44E65F41"/>
    <w:rsid w:val="44E67CEF"/>
    <w:rsid w:val="453E7B2C"/>
    <w:rsid w:val="46894BE6"/>
    <w:rsid w:val="46C73B51"/>
    <w:rsid w:val="46F04E55"/>
    <w:rsid w:val="47370CD6"/>
    <w:rsid w:val="473D353F"/>
    <w:rsid w:val="47473280"/>
    <w:rsid w:val="477E06B3"/>
    <w:rsid w:val="47981694"/>
    <w:rsid w:val="48B325DE"/>
    <w:rsid w:val="48C751FE"/>
    <w:rsid w:val="48CC18F2"/>
    <w:rsid w:val="49155047"/>
    <w:rsid w:val="49290ADE"/>
    <w:rsid w:val="4A3634C7"/>
    <w:rsid w:val="4ABA0551"/>
    <w:rsid w:val="4B616322"/>
    <w:rsid w:val="4BD950B6"/>
    <w:rsid w:val="4BE6701B"/>
    <w:rsid w:val="4C3F55D7"/>
    <w:rsid w:val="4CDD50FF"/>
    <w:rsid w:val="4D1D096E"/>
    <w:rsid w:val="4D4128AF"/>
    <w:rsid w:val="4DCB4AB1"/>
    <w:rsid w:val="4E094A4F"/>
    <w:rsid w:val="4E1E674C"/>
    <w:rsid w:val="4E613349"/>
    <w:rsid w:val="4EAA7FE0"/>
    <w:rsid w:val="4EB90223"/>
    <w:rsid w:val="4F2204BE"/>
    <w:rsid w:val="503C110B"/>
    <w:rsid w:val="50483F54"/>
    <w:rsid w:val="50A45E22"/>
    <w:rsid w:val="50BE4216"/>
    <w:rsid w:val="50C53712"/>
    <w:rsid w:val="51686590"/>
    <w:rsid w:val="51A90A23"/>
    <w:rsid w:val="51B46551"/>
    <w:rsid w:val="51CD1B2D"/>
    <w:rsid w:val="523429E2"/>
    <w:rsid w:val="524424F9"/>
    <w:rsid w:val="524D4779"/>
    <w:rsid w:val="5258734B"/>
    <w:rsid w:val="53AE24AD"/>
    <w:rsid w:val="53B16292"/>
    <w:rsid w:val="53E27BE7"/>
    <w:rsid w:val="545804DE"/>
    <w:rsid w:val="548D63DA"/>
    <w:rsid w:val="55237872"/>
    <w:rsid w:val="56737851"/>
    <w:rsid w:val="56955A19"/>
    <w:rsid w:val="58A57BB7"/>
    <w:rsid w:val="593C47D4"/>
    <w:rsid w:val="59637709"/>
    <w:rsid w:val="59AD307A"/>
    <w:rsid w:val="59E720E8"/>
    <w:rsid w:val="5A715E56"/>
    <w:rsid w:val="5ABF12B7"/>
    <w:rsid w:val="5B433C96"/>
    <w:rsid w:val="5B6F4A8B"/>
    <w:rsid w:val="5BDE2C28"/>
    <w:rsid w:val="5C0C3A2A"/>
    <w:rsid w:val="5C743932"/>
    <w:rsid w:val="5CD728E8"/>
    <w:rsid w:val="5CE768A3"/>
    <w:rsid w:val="5CF810BE"/>
    <w:rsid w:val="5CFC234E"/>
    <w:rsid w:val="5D414205"/>
    <w:rsid w:val="5DDB1F64"/>
    <w:rsid w:val="5E361890"/>
    <w:rsid w:val="5EDC378E"/>
    <w:rsid w:val="5EE035AA"/>
    <w:rsid w:val="5EFFF6ED"/>
    <w:rsid w:val="5F047870"/>
    <w:rsid w:val="5F4B3119"/>
    <w:rsid w:val="5F61293D"/>
    <w:rsid w:val="60172FFB"/>
    <w:rsid w:val="602C4CF9"/>
    <w:rsid w:val="60397415"/>
    <w:rsid w:val="60583D40"/>
    <w:rsid w:val="60A46F85"/>
    <w:rsid w:val="60AA6FE3"/>
    <w:rsid w:val="60AF1486"/>
    <w:rsid w:val="60EB5C13"/>
    <w:rsid w:val="6146003C"/>
    <w:rsid w:val="61761FA3"/>
    <w:rsid w:val="61880654"/>
    <w:rsid w:val="61FA4DE3"/>
    <w:rsid w:val="62540CBC"/>
    <w:rsid w:val="62721481"/>
    <w:rsid w:val="62F6339C"/>
    <w:rsid w:val="641F3863"/>
    <w:rsid w:val="64607667"/>
    <w:rsid w:val="648275DD"/>
    <w:rsid w:val="64F8164D"/>
    <w:rsid w:val="6502427A"/>
    <w:rsid w:val="650F3CBB"/>
    <w:rsid w:val="655E4009"/>
    <w:rsid w:val="65C20915"/>
    <w:rsid w:val="670A38BA"/>
    <w:rsid w:val="6716400D"/>
    <w:rsid w:val="675608AD"/>
    <w:rsid w:val="677A1223"/>
    <w:rsid w:val="678371C8"/>
    <w:rsid w:val="679A1181"/>
    <w:rsid w:val="681349F0"/>
    <w:rsid w:val="682409AB"/>
    <w:rsid w:val="682D7860"/>
    <w:rsid w:val="689B28E0"/>
    <w:rsid w:val="69990F25"/>
    <w:rsid w:val="69B83AA1"/>
    <w:rsid w:val="6A0960AB"/>
    <w:rsid w:val="6A162576"/>
    <w:rsid w:val="6A2E1C33"/>
    <w:rsid w:val="6A40739D"/>
    <w:rsid w:val="6A647785"/>
    <w:rsid w:val="6A895129"/>
    <w:rsid w:val="6A9C0CCD"/>
    <w:rsid w:val="6AEC1C54"/>
    <w:rsid w:val="6B1348BC"/>
    <w:rsid w:val="6B7E4876"/>
    <w:rsid w:val="6C252B7F"/>
    <w:rsid w:val="6C5555D7"/>
    <w:rsid w:val="6CA30739"/>
    <w:rsid w:val="6CAD0066"/>
    <w:rsid w:val="6D35706C"/>
    <w:rsid w:val="6D6C2BD8"/>
    <w:rsid w:val="6E3B25AB"/>
    <w:rsid w:val="6ED50C51"/>
    <w:rsid w:val="6EEB3FD1"/>
    <w:rsid w:val="6EF15B11"/>
    <w:rsid w:val="6EFB0C07"/>
    <w:rsid w:val="6EFF182A"/>
    <w:rsid w:val="6F451933"/>
    <w:rsid w:val="702E4E46"/>
    <w:rsid w:val="70312A1E"/>
    <w:rsid w:val="708A4D58"/>
    <w:rsid w:val="70902959"/>
    <w:rsid w:val="70FE236E"/>
    <w:rsid w:val="723B0BDE"/>
    <w:rsid w:val="723D409E"/>
    <w:rsid w:val="72477AF2"/>
    <w:rsid w:val="72785B7B"/>
    <w:rsid w:val="72802C82"/>
    <w:rsid w:val="729329B5"/>
    <w:rsid w:val="72964253"/>
    <w:rsid w:val="73CC268A"/>
    <w:rsid w:val="740C0C71"/>
    <w:rsid w:val="745D5D41"/>
    <w:rsid w:val="74746816"/>
    <w:rsid w:val="74A5687B"/>
    <w:rsid w:val="74E93A65"/>
    <w:rsid w:val="74EB6AD9"/>
    <w:rsid w:val="75155D26"/>
    <w:rsid w:val="7530098F"/>
    <w:rsid w:val="75637CDD"/>
    <w:rsid w:val="75647D48"/>
    <w:rsid w:val="759960E5"/>
    <w:rsid w:val="7601057E"/>
    <w:rsid w:val="761B33ED"/>
    <w:rsid w:val="76D8308D"/>
    <w:rsid w:val="770519A8"/>
    <w:rsid w:val="771A5453"/>
    <w:rsid w:val="77585F7B"/>
    <w:rsid w:val="77F008AA"/>
    <w:rsid w:val="77FFD595"/>
    <w:rsid w:val="784D1858"/>
    <w:rsid w:val="797F5A41"/>
    <w:rsid w:val="79876FEC"/>
    <w:rsid w:val="79D7762B"/>
    <w:rsid w:val="7A7A3AED"/>
    <w:rsid w:val="7A7F93DE"/>
    <w:rsid w:val="7ACC5AD0"/>
    <w:rsid w:val="7B0C59FB"/>
    <w:rsid w:val="7B4A02D1"/>
    <w:rsid w:val="7BA6140A"/>
    <w:rsid w:val="7CF20C20"/>
    <w:rsid w:val="7D172435"/>
    <w:rsid w:val="7D586CD5"/>
    <w:rsid w:val="7D5BB77F"/>
    <w:rsid w:val="7DAE799B"/>
    <w:rsid w:val="7E527BC8"/>
    <w:rsid w:val="7E6B6EDC"/>
    <w:rsid w:val="7E9F5A0D"/>
    <w:rsid w:val="7F784A20"/>
    <w:rsid w:val="7FA73F44"/>
    <w:rsid w:val="7FE5681A"/>
    <w:rsid w:val="BF51075C"/>
    <w:rsid w:val="BF6E21B6"/>
    <w:rsid w:val="D72F22BE"/>
    <w:rsid w:val="FDBE22E5"/>
    <w:rsid w:val="FFF16A43"/>
    <w:rsid w:val="FFF653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640" w:firstLineChars="200"/>
      <w:jc w:val="both"/>
    </w:pPr>
    <w:rPr>
      <w:rFonts w:ascii="Times New Roman" w:hAnsi="Times New Roman" w:eastAsia="仿宋" w:cs="Times New Roman"/>
      <w:kern w:val="2"/>
      <w:sz w:val="32"/>
      <w:szCs w:val="24"/>
      <w:lang w:val="en-US" w:eastAsia="zh-CN" w:bidi="ar-SA"/>
    </w:rPr>
  </w:style>
  <w:style w:type="paragraph" w:styleId="2">
    <w:name w:val="heading 1"/>
    <w:basedOn w:val="1"/>
    <w:next w:val="1"/>
    <w:qFormat/>
    <w:uiPriority w:val="9"/>
    <w:pPr>
      <w:keepNext/>
      <w:keepLines/>
      <w:spacing w:beforeLines="0" w:beforeAutospacing="0" w:afterLines="0" w:afterAutospacing="0" w:line="570" w:lineRule="exact"/>
      <w:ind w:firstLine="640" w:firstLineChars="200"/>
      <w:outlineLvl w:val="0"/>
    </w:pPr>
    <w:rPr>
      <w:rFonts w:ascii="Times New Roman" w:hAnsi="Times New Roman" w:eastAsia="仿宋"/>
      <w:b/>
      <w:kern w:val="44"/>
      <w:sz w:val="32"/>
    </w:rPr>
  </w:style>
  <w:style w:type="paragraph" w:styleId="3">
    <w:name w:val="heading 2"/>
    <w:basedOn w:val="1"/>
    <w:next w:val="1"/>
    <w:unhideWhenUsed/>
    <w:qFormat/>
    <w:uiPriority w:val="9"/>
    <w:pPr>
      <w:keepNext/>
      <w:keepLines/>
      <w:spacing w:beforeLines="0" w:beforeAutospacing="0" w:afterLines="0" w:afterAutospacing="0" w:line="570" w:lineRule="exact"/>
      <w:ind w:firstLine="640" w:firstLineChars="200"/>
      <w:outlineLvl w:val="1"/>
    </w:pPr>
    <w:rPr>
      <w:rFonts w:ascii="Arial" w:hAnsi="Arial" w:eastAsia="仿宋"/>
      <w:sz w:val="32"/>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Plain Text"/>
    <w:basedOn w:val="1"/>
    <w:link w:val="14"/>
    <w:unhideWhenUsed/>
    <w:qFormat/>
    <w:uiPriority w:val="0"/>
    <w:rPr>
      <w:rFonts w:ascii="宋体" w:hAnsi="Courier New" w:eastAsiaTheme="minorEastAsia" w:cstheme="minorBidi"/>
      <w:szCs w:val="21"/>
    </w:rPr>
  </w:style>
  <w:style w:type="paragraph" w:styleId="6">
    <w:name w:val="footer"/>
    <w:basedOn w:val="1"/>
    <w:link w:val="21"/>
    <w:unhideWhenUsed/>
    <w:qFormat/>
    <w:uiPriority w:val="0"/>
    <w:pPr>
      <w:tabs>
        <w:tab w:val="center" w:pos="4153"/>
        <w:tab w:val="right" w:pos="8306"/>
      </w:tabs>
      <w:snapToGrid w:val="0"/>
      <w:jc w:val="left"/>
    </w:pPr>
    <w:rPr>
      <w:sz w:val="18"/>
    </w:rPr>
  </w:style>
  <w:style w:type="paragraph" w:styleId="7">
    <w:name w:val="header"/>
    <w:basedOn w:val="1"/>
    <w:link w:val="20"/>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semiHidden/>
    <w:unhideWhenUsed/>
    <w:qFormat/>
    <w:uiPriority w:val="39"/>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0"/>
  </w:style>
  <w:style w:type="paragraph" w:customStyle="1" w:styleId="13">
    <w:name w:val="样式 左 行距: 最小值 28 磅"/>
    <w:basedOn w:val="1"/>
    <w:qFormat/>
    <w:uiPriority w:val="0"/>
    <w:pPr>
      <w:shd w:val="clear" w:color="auto" w:fill="FFFFFF"/>
      <w:spacing w:line="360" w:lineRule="atLeast"/>
      <w:jc w:val="left"/>
    </w:pPr>
    <w:rPr>
      <w:rFonts w:ascii="Times New Roman" w:hAnsi="Times New Roman"/>
      <w:sz w:val="32"/>
      <w:szCs w:val="32"/>
    </w:rPr>
  </w:style>
  <w:style w:type="character" w:customStyle="1" w:styleId="14">
    <w:name w:val="纯文本 字符"/>
    <w:link w:val="5"/>
    <w:qFormat/>
    <w:uiPriority w:val="0"/>
    <w:rPr>
      <w:rFonts w:ascii="宋体" w:hAnsi="Courier New"/>
      <w:szCs w:val="21"/>
    </w:rPr>
  </w:style>
  <w:style w:type="character" w:customStyle="1" w:styleId="15">
    <w:name w:val="纯文本 字符1"/>
    <w:basedOn w:val="11"/>
    <w:semiHidden/>
    <w:qFormat/>
    <w:uiPriority w:val="99"/>
    <w:rPr>
      <w:rFonts w:hAnsi="Courier New" w:cs="Courier New" w:asciiTheme="minorEastAsia"/>
      <w:szCs w:val="24"/>
    </w:rPr>
  </w:style>
  <w:style w:type="paragraph" w:customStyle="1" w:styleId="16">
    <w:name w:val="Table Paragraph"/>
    <w:basedOn w:val="1"/>
    <w:qFormat/>
    <w:uiPriority w:val="0"/>
    <w:pPr>
      <w:autoSpaceDE w:val="0"/>
      <w:autoSpaceDN w:val="0"/>
      <w:jc w:val="left"/>
    </w:pPr>
    <w:rPr>
      <w:rFonts w:ascii="宋体" w:hAnsi="宋体" w:cs="宋体"/>
      <w:kern w:val="0"/>
      <w:sz w:val="22"/>
      <w:szCs w:val="22"/>
      <w:lang w:val="zh-CN" w:bidi="zh-CN"/>
    </w:rPr>
  </w:style>
  <w:style w:type="paragraph" w:customStyle="1" w:styleId="17">
    <w:name w:val="p0"/>
    <w:basedOn w:val="1"/>
    <w:qFormat/>
    <w:uiPriority w:val="0"/>
    <w:pPr>
      <w:widowControl/>
    </w:pPr>
    <w:rPr>
      <w:kern w:val="0"/>
      <w:szCs w:val="21"/>
    </w:rPr>
  </w:style>
  <w:style w:type="paragraph" w:customStyle="1" w:styleId="18">
    <w:name w:val="_Style 11"/>
    <w:basedOn w:val="1"/>
    <w:next w:val="19"/>
    <w:qFormat/>
    <w:uiPriority w:val="99"/>
    <w:pPr>
      <w:adjustRightInd w:val="0"/>
      <w:snapToGrid w:val="0"/>
      <w:spacing w:line="360" w:lineRule="auto"/>
      <w:ind w:firstLine="420" w:firstLineChars="200"/>
    </w:pPr>
    <w:rPr>
      <w:rFonts w:ascii="Calibri" w:hAnsi="Calibri"/>
      <w:sz w:val="24"/>
      <w:szCs w:val="22"/>
    </w:rPr>
  </w:style>
  <w:style w:type="paragraph" w:customStyle="1" w:styleId="19">
    <w:name w:val="List Paragraph"/>
    <w:basedOn w:val="1"/>
    <w:qFormat/>
    <w:uiPriority w:val="99"/>
    <w:pPr>
      <w:ind w:firstLine="420" w:firstLineChars="200"/>
    </w:pPr>
  </w:style>
  <w:style w:type="character" w:customStyle="1" w:styleId="20">
    <w:name w:val="页眉 字符"/>
    <w:basedOn w:val="11"/>
    <w:link w:val="7"/>
    <w:qFormat/>
    <w:uiPriority w:val="0"/>
    <w:rPr>
      <w:rFonts w:ascii="Times New Roman" w:hAnsi="Times New Roman" w:eastAsia="宋体" w:cs="Times New Roman"/>
      <w:kern w:val="2"/>
      <w:sz w:val="18"/>
      <w:szCs w:val="24"/>
    </w:rPr>
  </w:style>
  <w:style w:type="character" w:customStyle="1" w:styleId="21">
    <w:name w:val="页脚 字符"/>
    <w:basedOn w:val="11"/>
    <w:link w:val="6"/>
    <w:qFormat/>
    <w:uiPriority w:val="0"/>
    <w:rPr>
      <w:rFonts w:ascii="Times New Roman" w:hAnsi="Times New Roman" w:eastAsia="宋体" w:cs="Times New Roman"/>
      <w:kern w:val="2"/>
      <w:sz w:val="18"/>
      <w:szCs w:val="24"/>
    </w:rPr>
  </w:style>
  <w:style w:type="table" w:customStyle="1" w:styleId="22">
    <w:name w:val="网格型1"/>
    <w:basedOn w:val="9"/>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10417</Words>
  <Characters>10756</Characters>
  <Lines>95</Lines>
  <Paragraphs>26</Paragraphs>
  <TotalTime>34</TotalTime>
  <ScaleCrop>false</ScaleCrop>
  <LinksUpToDate>false</LinksUpToDate>
  <CharactersWithSpaces>10794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2024-07-28T21:51:00Z</dcterms:created>
  <dc:creator>蒙 查查</dc:creator>
  <cp:lastModifiedBy>gxxc</cp:lastModifiedBy>
  <cp:lastPrinted>2024-07-30T10:29:00Z</cp:lastPrinted>
  <dcterms:modified xsi:type="dcterms:W3CDTF">2025-08-29T15:52:15Z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0B8BDA188A64423E88689A796E776A5F_13</vt:lpwstr>
  </property>
  <property fmtid="{D5CDD505-2E9C-101B-9397-08002B2CF9AE}" pid="4" name="KSOTemplateDocerSaveRecord">
    <vt:lpwstr>eyJoZGlkIjoiYTc2ZGZiNzZiNDVlOGViOWVmM2JhOTY0NGJkNjUyYzgiLCJ1c2VySWQiOiIzMjQ2MTQ1MDAifQ==</vt:lpwstr>
  </property>
</Properties>
</file>