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0" w:lineRule="exact"/>
        <w:ind w:firstLine="640" w:firstLineChars="200"/>
        <w:rPr>
          <w:rFonts w:hint="default" w:ascii="Times New Roman" w:hAnsi="Times New Roman" w:eastAsia="方正仿宋_GBK" w:cs="Times New Roman"/>
          <w:color w:val="auto"/>
          <w:sz w:val="32"/>
          <w:szCs w:val="32"/>
        </w:rPr>
      </w:pPr>
    </w:p>
    <w:p>
      <w:pPr>
        <w:pStyle w:val="16"/>
        <w:widowControl w:val="0"/>
        <w:adjustRightInd w:val="0"/>
        <w:snapToGrid w:val="0"/>
        <w:spacing w:line="800" w:lineRule="exact"/>
        <w:jc w:val="center"/>
        <w:rPr>
          <w:rFonts w:hint="default" w:ascii="Times New Roman" w:hAnsi="Times New Roman" w:eastAsia="方正小标宋_GBK" w:cs="Times New Roman"/>
          <w:color w:val="auto"/>
          <w:sz w:val="52"/>
          <w:szCs w:val="52"/>
        </w:rPr>
      </w:pPr>
      <w:r>
        <w:rPr>
          <w:rFonts w:hint="default" w:ascii="Times New Roman" w:hAnsi="Times New Roman" w:eastAsia="方正小标宋_GBK" w:cs="Times New Roman"/>
          <w:color w:val="auto"/>
          <w:sz w:val="52"/>
          <w:szCs w:val="52"/>
        </w:rPr>
        <w:t>202</w:t>
      </w:r>
      <w:r>
        <w:rPr>
          <w:rFonts w:hint="default" w:ascii="Times New Roman" w:hAnsi="Times New Roman" w:eastAsia="方正小标宋_GBK" w:cs="Times New Roman"/>
          <w:color w:val="auto"/>
          <w:sz w:val="52"/>
          <w:szCs w:val="52"/>
          <w:lang w:val="en-US" w:eastAsia="zh-CN"/>
        </w:rPr>
        <w:t>5</w:t>
      </w:r>
      <w:r>
        <w:rPr>
          <w:rFonts w:hint="default" w:ascii="Times New Roman" w:hAnsi="Times New Roman" w:eastAsia="方正小标宋_GBK" w:cs="Times New Roman"/>
          <w:color w:val="auto"/>
          <w:sz w:val="52"/>
          <w:szCs w:val="52"/>
        </w:rPr>
        <w:t>年全区住房城乡建设行业职业技能竞赛技术文件</w:t>
      </w:r>
    </w:p>
    <w:p>
      <w:pPr>
        <w:adjustRightInd w:val="0"/>
        <w:snapToGrid w:val="0"/>
        <w:spacing w:line="570" w:lineRule="exact"/>
        <w:rPr>
          <w:rFonts w:hint="default" w:ascii="Times New Roman" w:hAnsi="Times New Roman" w:eastAsia="方正仿宋_GBK" w:cs="Times New Roman"/>
          <w:bCs/>
          <w:color w:val="auto"/>
          <w:kern w:val="0"/>
          <w:sz w:val="32"/>
          <w:szCs w:val="32"/>
        </w:rPr>
      </w:pPr>
    </w:p>
    <w:p>
      <w:pPr>
        <w:adjustRightInd w:val="0"/>
        <w:snapToGrid w:val="0"/>
        <w:spacing w:line="570" w:lineRule="exact"/>
        <w:rPr>
          <w:rFonts w:hint="default" w:ascii="Times New Roman" w:hAnsi="Times New Roman" w:eastAsia="方正仿宋_GBK" w:cs="Times New Roman"/>
          <w:bCs/>
          <w:color w:val="auto"/>
          <w:kern w:val="0"/>
          <w:sz w:val="32"/>
          <w:szCs w:val="32"/>
        </w:rPr>
      </w:pPr>
    </w:p>
    <w:p>
      <w:pPr>
        <w:pStyle w:val="16"/>
        <w:widowControl w:val="0"/>
        <w:adjustRightInd w:val="0"/>
        <w:snapToGrid w:val="0"/>
        <w:spacing w:line="1300" w:lineRule="exact"/>
        <w:jc w:val="center"/>
        <w:rPr>
          <w:rFonts w:hint="default" w:ascii="Times New Roman" w:hAnsi="Times New Roman" w:eastAsia="方正小标宋_GBK" w:cs="Times New Roman"/>
          <w:color w:val="auto"/>
          <w:sz w:val="72"/>
          <w:szCs w:val="72"/>
          <w:lang w:val="en-US" w:eastAsia="zh-CN"/>
        </w:rPr>
      </w:pPr>
      <w:r>
        <w:rPr>
          <w:rFonts w:hint="default" w:ascii="Times New Roman" w:hAnsi="Times New Roman" w:eastAsia="方正小标宋_GBK" w:cs="Times New Roman"/>
          <w:color w:val="auto"/>
          <w:sz w:val="72"/>
          <w:szCs w:val="72"/>
          <w:lang w:val="en-US" w:eastAsia="zh-CN"/>
        </w:rPr>
        <w:t>盆</w:t>
      </w:r>
    </w:p>
    <w:p>
      <w:pPr>
        <w:pStyle w:val="16"/>
        <w:widowControl w:val="0"/>
        <w:adjustRightInd w:val="0"/>
        <w:snapToGrid w:val="0"/>
        <w:spacing w:line="1300" w:lineRule="exact"/>
        <w:jc w:val="center"/>
        <w:rPr>
          <w:rFonts w:hint="default" w:ascii="Times New Roman" w:hAnsi="Times New Roman" w:eastAsia="方正小标宋_GBK" w:cs="Times New Roman"/>
          <w:color w:val="auto"/>
          <w:sz w:val="72"/>
          <w:szCs w:val="72"/>
          <w:lang w:val="en-US" w:eastAsia="zh-CN"/>
        </w:rPr>
      </w:pPr>
    </w:p>
    <w:p>
      <w:pPr>
        <w:pStyle w:val="16"/>
        <w:widowControl w:val="0"/>
        <w:adjustRightInd w:val="0"/>
        <w:snapToGrid w:val="0"/>
        <w:spacing w:line="1300" w:lineRule="exact"/>
        <w:jc w:val="center"/>
        <w:rPr>
          <w:rFonts w:hint="default" w:ascii="Times New Roman" w:hAnsi="Times New Roman" w:eastAsia="方正小标宋_GBK" w:cs="Times New Roman"/>
          <w:color w:val="auto"/>
          <w:sz w:val="72"/>
          <w:szCs w:val="72"/>
          <w:lang w:val="en-US" w:eastAsia="zh-CN"/>
        </w:rPr>
      </w:pPr>
      <w:r>
        <w:rPr>
          <w:rFonts w:hint="default" w:ascii="Times New Roman" w:hAnsi="Times New Roman" w:eastAsia="方正小标宋_GBK" w:cs="Times New Roman"/>
          <w:color w:val="auto"/>
          <w:sz w:val="72"/>
          <w:szCs w:val="72"/>
          <w:lang w:val="en-US" w:eastAsia="zh-CN"/>
        </w:rPr>
        <w:t>景</w:t>
      </w:r>
    </w:p>
    <w:p>
      <w:pPr>
        <w:pStyle w:val="16"/>
        <w:widowControl w:val="0"/>
        <w:adjustRightInd w:val="0"/>
        <w:snapToGrid w:val="0"/>
        <w:spacing w:line="1300" w:lineRule="exact"/>
        <w:jc w:val="center"/>
        <w:rPr>
          <w:rFonts w:hint="default" w:ascii="Times New Roman" w:hAnsi="Times New Roman" w:eastAsia="方正小标宋_GBK" w:cs="Times New Roman"/>
          <w:color w:val="auto"/>
          <w:sz w:val="72"/>
          <w:szCs w:val="72"/>
          <w:lang w:val="en-US" w:eastAsia="zh-CN"/>
        </w:rPr>
      </w:pPr>
    </w:p>
    <w:p>
      <w:pPr>
        <w:pStyle w:val="16"/>
        <w:widowControl w:val="0"/>
        <w:adjustRightInd w:val="0"/>
        <w:snapToGrid w:val="0"/>
        <w:spacing w:line="1300" w:lineRule="exact"/>
        <w:jc w:val="center"/>
        <w:rPr>
          <w:rFonts w:hint="default" w:ascii="Times New Roman" w:hAnsi="Times New Roman" w:eastAsia="方正小标宋_GBK" w:cs="Times New Roman"/>
          <w:color w:val="auto"/>
          <w:sz w:val="72"/>
          <w:szCs w:val="72"/>
          <w:lang w:val="en-US" w:eastAsia="zh-CN"/>
        </w:rPr>
      </w:pPr>
      <w:r>
        <w:rPr>
          <w:rFonts w:hint="default" w:ascii="Times New Roman" w:hAnsi="Times New Roman" w:eastAsia="方正小标宋_GBK" w:cs="Times New Roman"/>
          <w:color w:val="auto"/>
          <w:sz w:val="72"/>
          <w:szCs w:val="72"/>
          <w:lang w:val="en-US" w:eastAsia="zh-CN"/>
        </w:rPr>
        <w:t>师</w:t>
      </w:r>
    </w:p>
    <w:p>
      <w:pPr>
        <w:adjustRightInd w:val="0"/>
        <w:snapToGrid w:val="0"/>
        <w:spacing w:line="570" w:lineRule="exact"/>
        <w:jc w:val="center"/>
        <w:rPr>
          <w:rFonts w:hint="default" w:ascii="Times New Roman" w:hAnsi="Times New Roman" w:eastAsia="方正黑体_GBK" w:cs="Times New Roman"/>
          <w:color w:val="auto"/>
          <w:sz w:val="32"/>
          <w:szCs w:val="32"/>
        </w:rPr>
      </w:pPr>
    </w:p>
    <w:p>
      <w:pPr>
        <w:adjustRightInd w:val="0"/>
        <w:snapToGrid w:val="0"/>
        <w:spacing w:line="570" w:lineRule="exact"/>
        <w:jc w:val="center"/>
        <w:rPr>
          <w:rFonts w:hint="default" w:ascii="Times New Roman" w:hAnsi="Times New Roman" w:eastAsia="方正黑体_GBK" w:cs="Times New Roman"/>
          <w:color w:val="auto"/>
          <w:sz w:val="32"/>
          <w:szCs w:val="32"/>
        </w:rPr>
      </w:pPr>
    </w:p>
    <w:p>
      <w:pPr>
        <w:adjustRightInd w:val="0"/>
        <w:snapToGrid w:val="0"/>
        <w:spacing w:line="570" w:lineRule="exact"/>
        <w:jc w:val="center"/>
        <w:rPr>
          <w:rFonts w:hint="default" w:ascii="Times New Roman" w:hAnsi="Times New Roman" w:eastAsia="方正黑体_GBK" w:cs="Times New Roman"/>
          <w:color w:val="auto"/>
          <w:sz w:val="32"/>
          <w:szCs w:val="32"/>
        </w:rPr>
      </w:pPr>
    </w:p>
    <w:p>
      <w:pPr>
        <w:adjustRightInd w:val="0"/>
        <w:snapToGrid w:val="0"/>
        <w:spacing w:line="570" w:lineRule="exact"/>
        <w:jc w:val="center"/>
        <w:rPr>
          <w:rFonts w:hint="default" w:ascii="Times New Roman" w:hAnsi="Times New Roman" w:eastAsia="方正黑体_GBK" w:cs="Times New Roman"/>
          <w:color w:val="auto"/>
          <w:sz w:val="32"/>
          <w:szCs w:val="32"/>
        </w:rPr>
      </w:pPr>
    </w:p>
    <w:p>
      <w:pPr>
        <w:adjustRightInd w:val="0"/>
        <w:snapToGrid w:val="0"/>
        <w:spacing w:line="570" w:lineRule="exact"/>
        <w:jc w:val="center"/>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全区住房城乡建设</w:t>
      </w:r>
      <w:r>
        <w:rPr>
          <w:rFonts w:hint="default" w:ascii="Times New Roman" w:hAnsi="Times New Roman" w:eastAsia="方正黑体_GBK" w:cs="Times New Roman"/>
          <w:color w:val="auto"/>
          <w:sz w:val="32"/>
          <w:szCs w:val="32"/>
          <w:lang w:eastAsia="zh-CN"/>
        </w:rPr>
        <w:t>行业</w:t>
      </w:r>
      <w:r>
        <w:rPr>
          <w:rFonts w:hint="default" w:ascii="Times New Roman" w:hAnsi="Times New Roman" w:eastAsia="方正黑体_GBK" w:cs="Times New Roman"/>
          <w:color w:val="auto"/>
          <w:sz w:val="32"/>
          <w:szCs w:val="32"/>
        </w:rPr>
        <w:t>职业技能</w:t>
      </w:r>
      <w:r>
        <w:rPr>
          <w:rFonts w:hint="default" w:ascii="Times New Roman" w:hAnsi="Times New Roman" w:eastAsia="方正黑体_GBK" w:cs="Times New Roman"/>
          <w:color w:val="auto"/>
          <w:sz w:val="32"/>
          <w:szCs w:val="32"/>
          <w:lang w:eastAsia="zh-CN"/>
        </w:rPr>
        <w:t>竞</w:t>
      </w:r>
      <w:r>
        <w:rPr>
          <w:rFonts w:hint="default" w:ascii="Times New Roman" w:hAnsi="Times New Roman" w:eastAsia="方正黑体_GBK" w:cs="Times New Roman"/>
          <w:color w:val="auto"/>
          <w:sz w:val="32"/>
          <w:szCs w:val="32"/>
        </w:rPr>
        <w:t>赛组委会</w:t>
      </w:r>
    </w:p>
    <w:p>
      <w:pPr>
        <w:adjustRightInd w:val="0"/>
        <w:snapToGrid w:val="0"/>
        <w:spacing w:line="570" w:lineRule="exact"/>
        <w:jc w:val="center"/>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202</w:t>
      </w:r>
      <w:r>
        <w:rPr>
          <w:rFonts w:hint="default" w:ascii="Times New Roman" w:hAnsi="Times New Roman" w:eastAsia="方正黑体_GBK" w:cs="Times New Roman"/>
          <w:color w:val="auto"/>
          <w:sz w:val="32"/>
          <w:szCs w:val="32"/>
          <w:lang w:val="en-US" w:eastAsia="zh-CN"/>
        </w:rPr>
        <w:t>5</w:t>
      </w:r>
      <w:r>
        <w:rPr>
          <w:rFonts w:hint="default" w:ascii="Times New Roman" w:hAnsi="Times New Roman" w:eastAsia="方正黑体_GBK" w:cs="Times New Roman"/>
          <w:color w:val="auto"/>
          <w:sz w:val="32"/>
          <w:szCs w:val="32"/>
        </w:rPr>
        <w:t>年</w:t>
      </w:r>
      <w:r>
        <w:rPr>
          <w:rFonts w:hint="eastAsia" w:ascii="Times New Roman" w:hAnsi="Times New Roman" w:eastAsia="方正黑体_GBK" w:cs="Times New Roman"/>
          <w:color w:val="auto"/>
          <w:sz w:val="32"/>
          <w:szCs w:val="32"/>
          <w:lang w:val="en-US" w:eastAsia="zh-CN"/>
        </w:rPr>
        <w:t>8</w:t>
      </w:r>
      <w:r>
        <w:rPr>
          <w:rFonts w:hint="default" w:ascii="Times New Roman" w:hAnsi="Times New Roman" w:eastAsia="方正黑体_GBK" w:cs="Times New Roman"/>
          <w:color w:val="auto"/>
          <w:sz w:val="32"/>
          <w:szCs w:val="32"/>
        </w:rPr>
        <w:t>月</w:t>
      </w:r>
    </w:p>
    <w:p>
      <w:pPr>
        <w:pStyle w:val="16"/>
        <w:widowControl w:val="0"/>
        <w:adjustRightInd w:val="0"/>
        <w:snapToGrid w:val="0"/>
        <w:spacing w:line="570" w:lineRule="exact"/>
        <w:jc w:val="center"/>
        <w:rPr>
          <w:rFonts w:hint="default" w:ascii="Times New Roman" w:hAnsi="Times New Roman" w:eastAsia="方正小标宋_GBK" w:cs="Times New Roman"/>
          <w:color w:val="auto"/>
          <w:sz w:val="44"/>
          <w:szCs w:val="4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16"/>
        <w:widowControl w:val="0"/>
        <w:adjustRightInd w:val="0"/>
        <w:snapToGrid w:val="0"/>
        <w:spacing w:line="570" w:lineRule="exact"/>
        <w:jc w:val="center"/>
        <w:rPr>
          <w:rFonts w:hint="default" w:ascii="Times New Roman" w:hAnsi="Times New Roman" w:eastAsia="方正小标宋_GBK" w:cs="Times New Roman"/>
          <w:color w:val="auto"/>
          <w:sz w:val="44"/>
          <w:szCs w:val="44"/>
        </w:rPr>
      </w:pPr>
    </w:p>
    <w:p>
      <w:pPr>
        <w:pStyle w:val="4"/>
        <w:adjustRightInd w:val="0"/>
        <w:snapToGrid w:val="0"/>
        <w:spacing w:line="570" w:lineRule="exact"/>
        <w:ind w:firstLine="640" w:firstLineChars="200"/>
        <w:rPr>
          <w:rFonts w:hint="default" w:ascii="Times New Roman" w:hAnsi="Times New Roman" w:eastAsia="方正仿宋_GBK" w:cs="Times New Roman"/>
          <w:color w:val="auto"/>
          <w:sz w:val="32"/>
          <w:szCs w:val="32"/>
        </w:rPr>
      </w:pPr>
    </w:p>
    <w:sdt>
      <w:sdtPr>
        <w:rPr>
          <w:rFonts w:hint="default" w:ascii="Times New Roman" w:hAnsi="Times New Roman" w:eastAsia="宋体" w:cs="Times New Roman"/>
          <w:color w:val="auto"/>
          <w:kern w:val="2"/>
          <w:sz w:val="21"/>
          <w:szCs w:val="24"/>
          <w:lang w:val="en-US" w:eastAsia="zh-CN" w:bidi="ar-SA"/>
        </w:rPr>
        <w:id w:val="147474462"/>
        <w15:color w:val="DBDBDB"/>
        <w:docPartObj>
          <w:docPartGallery w:val="Table of Contents"/>
          <w:docPartUnique/>
        </w:docPartObj>
      </w:sdtPr>
      <w:sdtEndPr>
        <w:rPr>
          <w:rFonts w:hint="default" w:ascii="Times New Roman" w:hAnsi="Times New Roman" w:eastAsia="宋体" w:cs="Times New Roman"/>
          <w:color w:val="auto"/>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w:hAnsi="Times New Roman" w:cs="Times New Roman"/>
              <w:color w:val="auto"/>
            </w:rPr>
          </w:pPr>
          <w:r>
            <w:rPr>
              <w:rFonts w:hint="default" w:ascii="Times New Roman" w:hAnsi="Times New Roman" w:eastAsia="仿宋" w:cs="Times New Roman"/>
              <w:b/>
              <w:bCs/>
              <w:color w:val="auto"/>
              <w:sz w:val="32"/>
              <w:szCs w:val="32"/>
            </w:rPr>
            <w:t>目录</w:t>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TOC \o "1-2" \h \u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_Toc19316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一、</w:t>
          </w:r>
          <w:r>
            <w:rPr>
              <w:rFonts w:hint="default" w:ascii="Times New Roman" w:hAnsi="Times New Roman" w:eastAsia="仿宋" w:cs="Times New Roman"/>
              <w:color w:val="auto"/>
              <w:sz w:val="32"/>
              <w:szCs w:val="32"/>
            </w:rPr>
            <w:t>竞赛技术文件制定依据</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_Toc19316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1</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_Toc26290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二、竞赛内容、方式和成绩计算</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_Toc26290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1</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_Toc21623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三、命题原则</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_Toc21623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2</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_Toc25628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四、试题范围、类型及其它</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_Toc25628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2</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_Toc9220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五、竞赛场地设施与材料准备</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_Toc9220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9</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_Toc27317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六、竞赛规则</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_Toc27317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11</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sz w:val="32"/>
              <w:szCs w:val="32"/>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_Toc19096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七、技能操作比赛内容</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_Toc19096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21</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pStyle w:val="7"/>
            <w:tabs>
              <w:tab w:val="right" w:leader="dot" w:pos="8306"/>
            </w:tabs>
            <w:rPr>
              <w:rFonts w:hint="default" w:ascii="Times New Roman" w:hAnsi="Times New Roman" w:cs="Times New Roman"/>
              <w:color w:val="auto"/>
            </w:rPr>
          </w:pPr>
          <w:r>
            <w:rPr>
              <w:rFonts w:hint="default" w:ascii="Times New Roman" w:hAnsi="Times New Roman" w:eastAsia="仿宋" w:cs="Times New Roman"/>
              <w:color w:val="auto"/>
              <w:sz w:val="32"/>
              <w:szCs w:val="32"/>
              <w:lang w:val="en-US" w:eastAsia="zh-CN"/>
            </w:rPr>
            <w:fldChar w:fldCharType="begin"/>
          </w:r>
          <w:r>
            <w:rPr>
              <w:rFonts w:hint="default" w:ascii="Times New Roman" w:hAnsi="Times New Roman" w:eastAsia="仿宋" w:cs="Times New Roman"/>
              <w:color w:val="auto"/>
              <w:sz w:val="32"/>
              <w:szCs w:val="32"/>
              <w:lang w:val="en-US" w:eastAsia="zh-CN"/>
            </w:rPr>
            <w:instrText xml:space="preserve"> HYPERLINK \l _Toc31095 </w:instrText>
          </w:r>
          <w:r>
            <w:rPr>
              <w:rFonts w:hint="default" w:ascii="Times New Roman" w:hAnsi="Times New Roman" w:eastAsia="仿宋" w:cs="Times New Roman"/>
              <w:color w:val="auto"/>
              <w:sz w:val="32"/>
              <w:szCs w:val="32"/>
              <w:lang w:val="en-US" w:eastAsia="zh-CN"/>
            </w:rPr>
            <w:fldChar w:fldCharType="separate"/>
          </w:r>
          <w:r>
            <w:rPr>
              <w:rFonts w:hint="default" w:ascii="Times New Roman" w:hAnsi="Times New Roman" w:eastAsia="仿宋" w:cs="Times New Roman"/>
              <w:color w:val="auto"/>
              <w:sz w:val="32"/>
              <w:szCs w:val="32"/>
              <w:lang w:val="en-US" w:eastAsia="zh-CN"/>
            </w:rPr>
            <w:t>八、其他</w:t>
          </w:r>
          <w:r>
            <w:rPr>
              <w:rFonts w:hint="default" w:ascii="Times New Roman" w:hAnsi="Times New Roman" w:cs="Times New Roman"/>
              <w:color w:val="auto"/>
              <w:sz w:val="32"/>
              <w:szCs w:val="32"/>
            </w:rPr>
            <w:tab/>
          </w:r>
          <w:r>
            <w:rPr>
              <w:rFonts w:hint="default" w:ascii="Times New Roman" w:hAnsi="Times New Roman" w:cs="Times New Roman"/>
              <w:color w:val="auto"/>
              <w:sz w:val="32"/>
              <w:szCs w:val="32"/>
            </w:rPr>
            <w:fldChar w:fldCharType="begin"/>
          </w:r>
          <w:r>
            <w:rPr>
              <w:rFonts w:hint="default" w:ascii="Times New Roman" w:hAnsi="Times New Roman" w:cs="Times New Roman"/>
              <w:color w:val="auto"/>
              <w:sz w:val="32"/>
              <w:szCs w:val="32"/>
            </w:rPr>
            <w:instrText xml:space="preserve"> PAGEREF _Toc31095 \h </w:instrText>
          </w:r>
          <w:r>
            <w:rPr>
              <w:rFonts w:hint="default" w:ascii="Times New Roman" w:hAnsi="Times New Roman" w:cs="Times New Roman"/>
              <w:color w:val="auto"/>
              <w:sz w:val="32"/>
              <w:szCs w:val="32"/>
            </w:rPr>
            <w:fldChar w:fldCharType="separate"/>
          </w:r>
          <w:r>
            <w:rPr>
              <w:rFonts w:hint="default" w:ascii="Times New Roman" w:hAnsi="Times New Roman" w:cs="Times New Roman"/>
              <w:color w:val="auto"/>
              <w:sz w:val="32"/>
              <w:szCs w:val="32"/>
            </w:rPr>
            <w:t>21</w:t>
          </w:r>
          <w:r>
            <w:rPr>
              <w:rFonts w:hint="default" w:ascii="Times New Roman" w:hAnsi="Times New Roman" w:cs="Times New Roman"/>
              <w:color w:val="auto"/>
              <w:sz w:val="32"/>
              <w:szCs w:val="32"/>
            </w:rPr>
            <w:fldChar w:fldCharType="end"/>
          </w:r>
          <w:r>
            <w:rPr>
              <w:rFonts w:hint="default" w:ascii="Times New Roman" w:hAnsi="Times New Roman" w:eastAsia="仿宋" w:cs="Times New Roman"/>
              <w:color w:val="auto"/>
              <w:sz w:val="32"/>
              <w:szCs w:val="32"/>
              <w:lang w:val="en-US" w:eastAsia="zh-CN"/>
            </w:rPr>
            <w:fldChar w:fldCharType="end"/>
          </w:r>
        </w:p>
        <w:p>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fldChar w:fldCharType="end"/>
          </w:r>
        </w:p>
      </w:sdtContent>
    </w:sdt>
    <w:p>
      <w:pPr>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b/>
      </w:r>
    </w:p>
    <w:p>
      <w:pPr>
        <w:bidi w:val="0"/>
        <w:rPr>
          <w:rFonts w:hint="default" w:ascii="Times New Roman" w:hAnsi="Times New Roman" w:cs="Times New Roman"/>
          <w:color w:val="auto"/>
          <w:lang w:val="en-US" w:eastAsia="zh-CN"/>
        </w:rPr>
      </w:pPr>
    </w:p>
    <w:p>
      <w:pPr>
        <w:rPr>
          <w:rFonts w:hint="default" w:ascii="Times New Roman" w:hAnsi="Times New Roman" w:eastAsia="仿宋" w:cs="Times New Roman"/>
          <w:color w:val="auto"/>
          <w:sz w:val="32"/>
          <w:szCs w:val="32"/>
          <w:lang w:val="en-US" w:eastAsia="zh-CN"/>
        </w:rPr>
      </w:pPr>
    </w:p>
    <w:p>
      <w:pPr>
        <w:rPr>
          <w:rFonts w:hint="default" w:ascii="Times New Roman" w:hAnsi="Times New Roman" w:eastAsia="仿宋" w:cs="Times New Roman"/>
          <w:color w:val="auto"/>
          <w:sz w:val="32"/>
          <w:szCs w:val="32"/>
          <w:lang w:val="en-US" w:eastAsia="zh-CN"/>
        </w:rPr>
      </w:pPr>
    </w:p>
    <w:p>
      <w:pPr>
        <w:rPr>
          <w:rFonts w:hint="default" w:ascii="Times New Roman" w:hAnsi="Times New Roman" w:eastAsia="仿宋" w:cs="Times New Roman"/>
          <w:color w:val="auto"/>
          <w:sz w:val="32"/>
          <w:szCs w:val="32"/>
          <w:lang w:val="en-US" w:eastAsia="zh-CN"/>
        </w:rPr>
      </w:pPr>
    </w:p>
    <w:p>
      <w:pPr>
        <w:rPr>
          <w:rFonts w:hint="default" w:ascii="Times New Roman" w:hAnsi="Times New Roman" w:eastAsia="仿宋" w:cs="Times New Roman"/>
          <w:color w:val="auto"/>
          <w:sz w:val="32"/>
          <w:szCs w:val="32"/>
          <w:lang w:val="en-US" w:eastAsia="zh-CN"/>
        </w:rPr>
      </w:pPr>
    </w:p>
    <w:p>
      <w:pPr>
        <w:rPr>
          <w:rFonts w:hint="default" w:ascii="Times New Roman" w:hAnsi="Times New Roman" w:eastAsia="仿宋" w:cs="Times New Roman"/>
          <w:color w:val="auto"/>
          <w:sz w:val="32"/>
          <w:szCs w:val="32"/>
          <w:lang w:val="en-US" w:eastAsia="zh-CN"/>
        </w:rPr>
      </w:pPr>
    </w:p>
    <w:p>
      <w:pPr>
        <w:rPr>
          <w:rFonts w:hint="default" w:ascii="Times New Roman" w:hAnsi="Times New Roman" w:eastAsia="仿宋" w:cs="Times New Roman"/>
          <w:color w:val="auto"/>
          <w:sz w:val="32"/>
          <w:szCs w:val="32"/>
          <w:lang w:val="en-US" w:eastAsia="zh-CN"/>
        </w:rPr>
      </w:pPr>
    </w:p>
    <w:p>
      <w:pPr>
        <w:rPr>
          <w:rFonts w:hint="default" w:ascii="Times New Roman" w:hAnsi="Times New Roman" w:eastAsia="仿宋" w:cs="Times New Roman"/>
          <w:color w:val="auto"/>
          <w:sz w:val="32"/>
          <w:szCs w:val="32"/>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Times New Roman" w:hAnsi="Times New Roman" w:eastAsia="仿宋" w:cs="Times New Roman"/>
          <w:color w:val="auto"/>
          <w:sz w:val="32"/>
          <w:szCs w:val="32"/>
          <w:lang w:val="en-US" w:eastAsia="zh-CN"/>
        </w:rPr>
        <w:sectPr>
          <w:footerReference r:id="rId5" w:type="default"/>
          <w:pgSz w:w="11906" w:h="16838"/>
          <w:pgMar w:top="1440" w:right="1800" w:bottom="1440" w:left="1800" w:header="851" w:footer="992" w:gutter="0"/>
          <w:pgNumType w:start="1"/>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方正黑体_GBK" w:hAnsi="方正黑体_GBK" w:eastAsia="方正黑体_GBK" w:cs="方正黑体_GBK"/>
          <w:b w:val="0"/>
          <w:bCs/>
          <w:color w:val="auto"/>
          <w:sz w:val="32"/>
          <w:szCs w:val="32"/>
        </w:rPr>
      </w:pPr>
      <w:bookmarkStart w:id="0" w:name="_Toc19316"/>
      <w:r>
        <w:rPr>
          <w:rFonts w:hint="eastAsia" w:ascii="方正黑体_GBK" w:hAnsi="方正黑体_GBK" w:eastAsia="方正黑体_GBK" w:cs="方正黑体_GBK"/>
          <w:b w:val="0"/>
          <w:bCs/>
          <w:color w:val="auto"/>
          <w:sz w:val="32"/>
          <w:szCs w:val="32"/>
          <w:lang w:val="en-US" w:eastAsia="zh-CN"/>
        </w:rPr>
        <w:t>一、</w:t>
      </w:r>
      <w:r>
        <w:rPr>
          <w:rFonts w:hint="eastAsia" w:ascii="方正黑体_GBK" w:hAnsi="方正黑体_GBK" w:eastAsia="方正黑体_GBK" w:cs="方正黑体_GBK"/>
          <w:b w:val="0"/>
          <w:bCs/>
          <w:color w:val="auto"/>
          <w:sz w:val="32"/>
          <w:szCs w:val="32"/>
        </w:rPr>
        <w:t>竞赛技术文件制定依据</w:t>
      </w:r>
      <w:bookmarkEnd w:id="0"/>
    </w:p>
    <w:p>
      <w:pPr>
        <w:keepNext w:val="0"/>
        <w:keepLines w:val="0"/>
        <w:pageBreakBefore w:val="0"/>
        <w:kinsoku/>
        <w:wordWrap/>
        <w:overflowPunct/>
        <w:topLinePunct w:val="0"/>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本项竞赛技术文件按照《自治区住房城乡建设厅、自治区人力资源社会保障厅、自治区总工会关于举办202</w:t>
      </w:r>
      <w:r>
        <w:rPr>
          <w:rFonts w:hint="default"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年全区住房城乡建设</w:t>
      </w:r>
      <w:r>
        <w:rPr>
          <w:rFonts w:hint="default" w:ascii="Times New Roman" w:hAnsi="Times New Roman" w:eastAsia="方正仿宋_GBK" w:cs="Times New Roman"/>
          <w:color w:val="auto"/>
          <w:sz w:val="32"/>
          <w:szCs w:val="32"/>
          <w:lang w:eastAsia="zh-CN"/>
        </w:rPr>
        <w:t>行业</w:t>
      </w:r>
      <w:r>
        <w:rPr>
          <w:rFonts w:hint="default" w:ascii="Times New Roman" w:hAnsi="Times New Roman" w:eastAsia="方正仿宋_GBK" w:cs="Times New Roman"/>
          <w:color w:val="auto"/>
          <w:sz w:val="32"/>
          <w:szCs w:val="32"/>
        </w:rPr>
        <w:t>职业技能</w:t>
      </w:r>
      <w:r>
        <w:rPr>
          <w:rFonts w:hint="default" w:ascii="Times New Roman" w:hAnsi="Times New Roman" w:eastAsia="方正仿宋_GBK" w:cs="Times New Roman"/>
          <w:color w:val="auto"/>
          <w:sz w:val="32"/>
          <w:szCs w:val="32"/>
          <w:lang w:eastAsia="zh-CN"/>
        </w:rPr>
        <w:t>竞</w:t>
      </w:r>
      <w:r>
        <w:rPr>
          <w:rFonts w:hint="default" w:ascii="Times New Roman" w:hAnsi="Times New Roman" w:eastAsia="方正仿宋_GBK" w:cs="Times New Roman"/>
          <w:color w:val="auto"/>
          <w:sz w:val="32"/>
          <w:szCs w:val="32"/>
        </w:rPr>
        <w:t>赛的通知》的要求，以及住建部颁发的《园林行业职业技能标准（CJJ/T 237-2016）</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职业技能岗位鉴定规范》等文件要求而制定。</w:t>
      </w: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方正黑体_GBK" w:hAnsi="方正黑体_GBK" w:eastAsia="方正黑体_GBK" w:cs="方正黑体_GBK"/>
          <w:b w:val="0"/>
          <w:bCs/>
          <w:color w:val="auto"/>
          <w:sz w:val="32"/>
          <w:szCs w:val="32"/>
          <w:lang w:val="en-US" w:eastAsia="zh-CN"/>
        </w:rPr>
      </w:pPr>
      <w:bookmarkStart w:id="1" w:name="_Toc26290"/>
      <w:r>
        <w:rPr>
          <w:rFonts w:hint="default" w:ascii="方正黑体_GBK" w:hAnsi="方正黑体_GBK" w:eastAsia="方正黑体_GBK" w:cs="方正黑体_GBK"/>
          <w:b w:val="0"/>
          <w:bCs/>
          <w:color w:val="auto"/>
          <w:sz w:val="32"/>
          <w:szCs w:val="32"/>
          <w:lang w:val="en-US" w:eastAsia="zh-CN"/>
        </w:rPr>
        <w:t>二、竞赛内容、方式和成绩计算</w:t>
      </w:r>
      <w:bookmarkEnd w:id="1"/>
    </w:p>
    <w:p>
      <w:pPr>
        <w:keepNext w:val="0"/>
        <w:keepLines w:val="0"/>
        <w:pageBreakBefore w:val="0"/>
        <w:kinsoku/>
        <w:wordWrap/>
        <w:overflowPunct/>
        <w:topLinePunct w:val="0"/>
        <w:bidi w:val="0"/>
        <w:adjustRightInd w:val="0"/>
        <w:snapToGrid w:val="0"/>
        <w:spacing w:line="360" w:lineRule="auto"/>
        <w:ind w:firstLine="640" w:firstLineChars="2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（一）竞赛内容</w:t>
      </w:r>
    </w:p>
    <w:p>
      <w:pPr>
        <w:keepNext w:val="0"/>
        <w:keepLines w:val="0"/>
        <w:pageBreakBefore w:val="0"/>
        <w:kinsoku/>
        <w:wordWrap/>
        <w:overflowPunct/>
        <w:topLinePunct w:val="0"/>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本项竞赛设理论知识竞赛和操作技能比赛两个部分。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1.</w:t>
      </w:r>
      <w:r>
        <w:rPr>
          <w:rFonts w:hint="default" w:ascii="Times New Roman" w:hAnsi="Times New Roman" w:eastAsia="方正仿宋_GBK" w:cs="Times New Roman"/>
          <w:color w:val="auto"/>
          <w:sz w:val="32"/>
          <w:szCs w:val="32"/>
        </w:rPr>
        <w:t>理论知识考试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封闭笔试。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2.</w:t>
      </w:r>
      <w:r>
        <w:rPr>
          <w:rFonts w:hint="default" w:ascii="Times New Roman" w:hAnsi="Times New Roman" w:eastAsia="方正仿宋_GBK" w:cs="Times New Roman"/>
          <w:color w:val="auto"/>
          <w:sz w:val="32"/>
          <w:szCs w:val="32"/>
        </w:rPr>
        <w:t>技能操作</w:t>
      </w:r>
    </w:p>
    <w:p>
      <w:pPr>
        <w:pStyle w:val="9"/>
        <w:keepNext w:val="0"/>
        <w:keepLines w:val="0"/>
        <w:pageBreakBefore w:val="0"/>
        <w:widowControl w:val="0"/>
        <w:kinsoku/>
        <w:wordWrap/>
        <w:overflowPunct/>
        <w:topLinePunct w:val="0"/>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参加本项目竞赛的选手</w:t>
      </w:r>
      <w:r>
        <w:rPr>
          <w:rFonts w:hint="default" w:ascii="Times New Roman" w:hAnsi="Times New Roman" w:eastAsia="方正仿宋_GBK" w:cs="Times New Roman"/>
          <w:color w:val="auto"/>
          <w:sz w:val="32"/>
          <w:szCs w:val="32"/>
          <w:lang w:eastAsia="zh-CN"/>
        </w:rPr>
        <w:t>须具备</w:t>
      </w:r>
      <w:r>
        <w:rPr>
          <w:rFonts w:hint="default" w:ascii="Times New Roman" w:hAnsi="Times New Roman" w:eastAsia="方正仿宋_GBK" w:cs="Times New Roman"/>
          <w:color w:val="auto"/>
          <w:sz w:val="32"/>
          <w:szCs w:val="32"/>
        </w:rPr>
        <w:t>盆景艺术鉴赏、植物保护、植物栽培以及修剪技术、养护管理等方面的知识和能力。应熟练掌握盆景制作的技能，具有良好的体能，能独立完成比赛。</w:t>
      </w:r>
    </w:p>
    <w:p>
      <w:pPr>
        <w:keepNext w:val="0"/>
        <w:keepLines w:val="0"/>
        <w:pageBreakBefore w:val="0"/>
        <w:kinsoku/>
        <w:wordWrap/>
        <w:overflowPunct/>
        <w:topLinePunct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rPr>
      </w:pPr>
      <w:r>
        <w:rPr>
          <w:rFonts w:hint="default" w:ascii="方正楷体_GBK" w:hAnsi="方正楷体_GBK" w:eastAsia="方正楷体_GBK" w:cs="方正楷体_GBK"/>
          <w:color w:val="auto"/>
          <w:sz w:val="32"/>
          <w:szCs w:val="32"/>
        </w:rPr>
        <w:t>（二）竞赛形式</w:t>
      </w:r>
    </w:p>
    <w:p>
      <w:pPr>
        <w:keepNext w:val="0"/>
        <w:keepLines w:val="0"/>
        <w:pageBreakBefore w:val="0"/>
        <w:kinsoku/>
        <w:wordWrap/>
        <w:overflowPunct/>
        <w:topLinePunct w:val="0"/>
        <w:bidi w:val="0"/>
        <w:adjustRightInd w:val="0"/>
        <w:snapToGrid w:val="0"/>
        <w:spacing w:line="360" w:lineRule="auto"/>
        <w:ind w:firstLine="640" w:firstLineChars="200"/>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本赛项理论知识竞赛采用参赛选手单人竞赛形式，每组参赛队伍派参赛选手进行理论知识竞赛。</w:t>
      </w:r>
    </w:p>
    <w:p>
      <w:pPr>
        <w:keepNext w:val="0"/>
        <w:keepLines w:val="0"/>
        <w:pageBreakBefore w:val="0"/>
        <w:kinsoku/>
        <w:wordWrap/>
        <w:overflowPunct/>
        <w:topLinePunct w:val="0"/>
        <w:bidi w:val="0"/>
        <w:adjustRightInd w:val="0"/>
        <w:snapToGrid w:val="0"/>
        <w:spacing w:line="360" w:lineRule="auto"/>
        <w:ind w:firstLine="640" w:firstLineChars="200"/>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本赛项操作技能竞赛要求选手独立完成规定的竞赛内容。</w:t>
      </w:r>
      <w:r>
        <w:rPr>
          <w:rFonts w:hint="default" w:ascii="Times New Roman" w:hAnsi="Times New Roman" w:eastAsia="方正仿宋_GBK" w:cs="Times New Roman"/>
          <w:color w:val="auto"/>
          <w:sz w:val="32"/>
          <w:szCs w:val="32"/>
        </w:rPr>
        <w:t>本项目要求在规定的时间和空间里，按照竞赛规则审材立意，正确使用工具，独立完成盆景材料的制作、盆面处理和题名。鼓励运用本行业领域的新知识、新技术、新材料、新技能。</w:t>
      </w:r>
    </w:p>
    <w:p>
      <w:pPr>
        <w:keepNext w:val="0"/>
        <w:keepLines w:val="0"/>
        <w:pageBreakBefore w:val="0"/>
        <w:kinsoku/>
        <w:wordWrap/>
        <w:overflowPunct/>
        <w:topLinePunct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rPr>
      </w:pPr>
      <w:r>
        <w:rPr>
          <w:rFonts w:hint="default" w:ascii="方正楷体_GBK" w:hAnsi="方正楷体_GBK" w:eastAsia="方正楷体_GBK" w:cs="方正楷体_GBK"/>
          <w:color w:val="auto"/>
          <w:sz w:val="32"/>
          <w:szCs w:val="32"/>
        </w:rPr>
        <w:t>（三）成绩计算</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理论知识考试、技能操作满分均为100分制，按照权重计算总成绩。理论考试为闭卷考试，成绩占总成绩的</w:t>
      </w:r>
      <w:r>
        <w:rPr>
          <w:rFonts w:hint="eastAsia" w:eastAsia="方正仿宋_GBK" w:cs="Times New Roman"/>
          <w:color w:val="auto"/>
          <w:kern w:val="0"/>
          <w:sz w:val="32"/>
          <w:szCs w:val="32"/>
          <w:lang w:val="en-US" w:eastAsia="zh-CN"/>
        </w:rPr>
        <w:t>3</w:t>
      </w:r>
      <w:r>
        <w:rPr>
          <w:rFonts w:hint="default" w:ascii="Times New Roman" w:hAnsi="Times New Roman" w:eastAsia="方正仿宋_GBK" w:cs="Times New Roman"/>
          <w:color w:val="auto"/>
          <w:kern w:val="0"/>
          <w:sz w:val="32"/>
          <w:szCs w:val="32"/>
        </w:rPr>
        <w:t>0%，操作技能比赛成绩占总成绩的</w:t>
      </w:r>
      <w:r>
        <w:rPr>
          <w:rFonts w:hint="eastAsia" w:eastAsia="方正仿宋_GBK" w:cs="Times New Roman"/>
          <w:color w:val="auto"/>
          <w:kern w:val="0"/>
          <w:sz w:val="32"/>
          <w:szCs w:val="32"/>
          <w:lang w:val="en-US" w:eastAsia="zh-CN"/>
        </w:rPr>
        <w:t>7</w:t>
      </w:r>
      <w:r>
        <w:rPr>
          <w:rFonts w:hint="default" w:ascii="Times New Roman" w:hAnsi="Times New Roman" w:eastAsia="方正仿宋_GBK" w:cs="Times New Roman"/>
          <w:color w:val="auto"/>
          <w:kern w:val="0"/>
          <w:sz w:val="32"/>
          <w:szCs w:val="32"/>
        </w:rPr>
        <w:t>0%。</w:t>
      </w: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方正黑体_GBK" w:hAnsi="方正黑体_GBK" w:eastAsia="方正黑体_GBK" w:cs="方正黑体_GBK"/>
          <w:b w:val="0"/>
          <w:bCs/>
          <w:color w:val="auto"/>
          <w:sz w:val="32"/>
          <w:szCs w:val="32"/>
          <w:lang w:val="en-US" w:eastAsia="zh-CN"/>
        </w:rPr>
      </w:pPr>
      <w:bookmarkStart w:id="2" w:name="_Toc21623"/>
      <w:r>
        <w:rPr>
          <w:rFonts w:hint="default" w:ascii="方正黑体_GBK" w:hAnsi="方正黑体_GBK" w:eastAsia="方正黑体_GBK" w:cs="方正黑体_GBK"/>
          <w:b w:val="0"/>
          <w:bCs/>
          <w:color w:val="auto"/>
          <w:sz w:val="32"/>
          <w:szCs w:val="32"/>
          <w:lang w:val="en-US" w:eastAsia="zh-CN"/>
        </w:rPr>
        <w:t>三、命题原则</w:t>
      </w:r>
      <w:bookmarkEnd w:id="2"/>
    </w:p>
    <w:p>
      <w:pPr>
        <w:keepNext w:val="0"/>
        <w:keepLines w:val="0"/>
        <w:pageBreakBefore w:val="0"/>
        <w:widowControl/>
        <w:kinsoku/>
        <w:wordWrap/>
        <w:overflowPunct/>
        <w:topLinePunct w:val="0"/>
        <w:autoSpaceDE/>
        <w:autoSpaceDN/>
        <w:bidi w:val="0"/>
        <w:adjustRightInd/>
        <w:snapToGrid w:val="0"/>
        <w:spacing w:line="360" w:lineRule="auto"/>
        <w:ind w:firstLine="640"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sz w:val="32"/>
          <w:szCs w:val="32"/>
        </w:rPr>
        <w:t>参考相关规范标准中与本赛项相关的内容，适当吸收世界技能大赛相关技术要求编制，含项目技术描述、试题与评判标准、场地设施设备安排、健康安全要求等内容。命题注重基本技能的表现能力，体现现代技术，紧密联系生产实际，考核本职业岗位操作者的综合能力，并</w:t>
      </w:r>
      <w:r>
        <w:rPr>
          <w:rFonts w:hint="default" w:ascii="Times New Roman" w:hAnsi="Times New Roman" w:eastAsia="方正仿宋_GBK" w:cs="Times New Roman"/>
          <w:color w:val="auto"/>
          <w:sz w:val="32"/>
          <w:szCs w:val="32"/>
          <w:lang w:eastAsia="zh-CN"/>
        </w:rPr>
        <w:t>对于</w:t>
      </w:r>
      <w:r>
        <w:rPr>
          <w:rFonts w:hint="default" w:ascii="Times New Roman" w:hAnsi="Times New Roman" w:eastAsia="方正仿宋_GBK" w:cs="Times New Roman"/>
          <w:color w:val="auto"/>
          <w:sz w:val="32"/>
          <w:szCs w:val="32"/>
        </w:rPr>
        <w:t>全区</w:t>
      </w:r>
      <w:r>
        <w:rPr>
          <w:rFonts w:hint="default" w:ascii="Times New Roman" w:hAnsi="Times New Roman" w:eastAsia="方正仿宋_GBK" w:cs="Times New Roman"/>
          <w:color w:val="auto"/>
          <w:sz w:val="32"/>
          <w:szCs w:val="32"/>
          <w:lang w:val="en-US" w:eastAsia="zh-CN"/>
        </w:rPr>
        <w:t>园林行业</w:t>
      </w:r>
      <w:r>
        <w:rPr>
          <w:rFonts w:hint="default" w:ascii="Times New Roman" w:hAnsi="Times New Roman" w:eastAsia="方正仿宋_GBK" w:cs="Times New Roman"/>
          <w:color w:val="auto"/>
          <w:sz w:val="32"/>
          <w:szCs w:val="32"/>
        </w:rPr>
        <w:t>一线操作人员技能水平的提高起到示范指导作用。未尽事宜，将在补充通知或赛前项目技术说明时予以说明。</w:t>
      </w: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方正黑体_GBK" w:hAnsi="方正黑体_GBK" w:eastAsia="方正黑体_GBK" w:cs="方正黑体_GBK"/>
          <w:b w:val="0"/>
          <w:bCs/>
          <w:color w:val="auto"/>
          <w:sz w:val="32"/>
          <w:szCs w:val="32"/>
          <w:lang w:val="en-US" w:eastAsia="zh-CN"/>
        </w:rPr>
      </w:pPr>
      <w:bookmarkStart w:id="3" w:name="_Toc25628"/>
      <w:r>
        <w:rPr>
          <w:rFonts w:hint="default" w:ascii="方正黑体_GBK" w:hAnsi="方正黑体_GBK" w:eastAsia="方正黑体_GBK" w:cs="方正黑体_GBK"/>
          <w:b w:val="0"/>
          <w:bCs/>
          <w:color w:val="auto"/>
          <w:sz w:val="32"/>
          <w:szCs w:val="32"/>
          <w:lang w:val="en-US" w:eastAsia="zh-CN"/>
        </w:rPr>
        <w:t>四、试题范围、类型及其它</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理论知识考试：</w:t>
      </w:r>
      <w:r>
        <w:rPr>
          <w:rFonts w:hint="default" w:ascii="Times New Roman" w:hAnsi="Times New Roman" w:eastAsia="方正仿宋_GBK" w:cs="Times New Roman"/>
          <w:color w:val="auto"/>
          <w:kern w:val="0"/>
          <w:sz w:val="32"/>
          <w:szCs w:val="32"/>
        </w:rPr>
        <w:t>试题范围</w:t>
      </w:r>
      <w:r>
        <w:rPr>
          <w:rFonts w:hint="default" w:ascii="Times New Roman" w:hAnsi="Times New Roman" w:eastAsia="方正仿宋_GBK" w:cs="Times New Roman"/>
          <w:color w:val="auto"/>
          <w:kern w:val="0"/>
          <w:sz w:val="32"/>
          <w:szCs w:val="32"/>
          <w:lang w:val="en-US" w:eastAsia="zh-CN"/>
        </w:rPr>
        <w:t>为</w:t>
      </w:r>
      <w:r>
        <w:rPr>
          <w:rFonts w:hint="default" w:ascii="Times New Roman" w:hAnsi="Times New Roman" w:eastAsia="方正仿宋_GBK" w:cs="Times New Roman"/>
          <w:color w:val="auto"/>
          <w:kern w:val="0"/>
          <w:sz w:val="32"/>
          <w:szCs w:val="32"/>
        </w:rPr>
        <w:t>理论+基本知识+专业知识。</w:t>
      </w:r>
      <w:r>
        <w:rPr>
          <w:rFonts w:hint="default" w:ascii="Times New Roman" w:hAnsi="Times New Roman" w:eastAsia="方正仿宋_GBK" w:cs="Times New Roman"/>
          <w:color w:val="auto"/>
          <w:sz w:val="32"/>
          <w:szCs w:val="32"/>
        </w:rPr>
        <w:t>根据比赛专业应该具备的基本理论、基本知识、专业知识统一进行封闭考试。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kern w:val="0"/>
          <w:sz w:val="32"/>
          <w:szCs w:val="32"/>
          <w:lang w:eastAsia="zh-CN"/>
        </w:rPr>
      </w:pPr>
      <w:r>
        <w:rPr>
          <w:rFonts w:hint="default" w:ascii="Times New Roman" w:hAnsi="Times New Roman" w:eastAsia="方正仿宋_GBK" w:cs="Times New Roman"/>
          <w:color w:val="auto"/>
          <w:sz w:val="32"/>
          <w:szCs w:val="32"/>
        </w:rPr>
        <w:t>技能操作比赛：实操以技能操作为主，在实际操作竞赛过程中对操作规范及安全文明生产进行考核</w:t>
      </w:r>
      <w:r>
        <w:rPr>
          <w:rFonts w:hint="default" w:ascii="Times New Roman" w:hAnsi="Times New Roman" w:eastAsia="方正仿宋_GBK" w:cs="Times New Roman"/>
          <w:color w:val="auto"/>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color w:val="auto"/>
          <w:sz w:val="32"/>
          <w:szCs w:val="32"/>
        </w:rPr>
        <w:t>（</w:t>
      </w:r>
      <w:r>
        <w:rPr>
          <w:rFonts w:hint="default" w:ascii="方正楷体_GBK" w:hAnsi="方正楷体_GBK" w:eastAsia="方正楷体_GBK" w:cs="方正楷体_GBK"/>
          <w:color w:val="auto"/>
          <w:sz w:val="32"/>
          <w:szCs w:val="32"/>
        </w:rPr>
        <w:t>一）理论知识考试</w:t>
      </w:r>
    </w:p>
    <w:p>
      <w:pPr>
        <w:keepNext w:val="0"/>
        <w:keepLines w:val="0"/>
        <w:pageBreakBefore w:val="0"/>
        <w:widowControl w:val="0"/>
        <w:kinsoku/>
        <w:wordWrap/>
        <w:overflowPunct/>
        <w:topLinePunct w:val="0"/>
        <w:bidi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
        </w:rPr>
        <w:t>公布的理论考试题库统一为</w:t>
      </w:r>
      <w:r>
        <w:rPr>
          <w:rFonts w:hint="default" w:ascii="Times New Roman" w:hAnsi="Times New Roman" w:eastAsia="方正仿宋_GBK" w:cs="Times New Roman"/>
          <w:color w:val="auto"/>
          <w:sz w:val="32"/>
          <w:szCs w:val="32"/>
        </w:rPr>
        <w:t>500题，出题原则按简单题占比60%、中等难度题占比30%和较高难度题占比10%的比例进行，</w:t>
      </w:r>
      <w:r>
        <w:rPr>
          <w:rFonts w:hint="default" w:ascii="Times New Roman" w:hAnsi="Times New Roman" w:eastAsia="方正仿宋_GBK" w:cs="Times New Roman"/>
          <w:color w:val="auto"/>
          <w:sz w:val="32"/>
          <w:szCs w:val="32"/>
          <w:lang w:val="en"/>
        </w:rPr>
        <w:t>另设</w:t>
      </w:r>
      <w:r>
        <w:rPr>
          <w:rFonts w:hint="default" w:ascii="Times New Roman" w:hAnsi="Times New Roman" w:eastAsia="方正仿宋_GBK" w:cs="Times New Roman"/>
          <w:color w:val="auto"/>
          <w:sz w:val="32"/>
          <w:szCs w:val="32"/>
        </w:rPr>
        <w:t>100题不公开的</w:t>
      </w:r>
      <w:r>
        <w:rPr>
          <w:rFonts w:hint="default" w:ascii="Times New Roman" w:hAnsi="Times New Roman" w:eastAsia="方正仿宋_GBK" w:cs="Times New Roman"/>
          <w:color w:val="auto"/>
          <w:sz w:val="32"/>
          <w:szCs w:val="32"/>
          <w:lang w:val="en"/>
        </w:rPr>
        <w:t>理论考试题</w:t>
      </w:r>
      <w:r>
        <w:rPr>
          <w:rFonts w:hint="default" w:ascii="Times New Roman" w:hAnsi="Times New Roman" w:eastAsia="方正仿宋_GBK" w:cs="Times New Roman"/>
          <w:color w:val="auto"/>
          <w:sz w:val="32"/>
          <w:szCs w:val="32"/>
        </w:rPr>
        <w:t>，题目的难易比例同上；理论考试将从500+100题中按出题原则的占比随机抽取试题。</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rPr>
      </w:pPr>
      <w:r>
        <w:rPr>
          <w:rFonts w:hint="default" w:ascii="方正楷体_GBK" w:hAnsi="方正楷体_GBK" w:eastAsia="方正楷体_GBK" w:cs="方正楷体_GBK"/>
          <w:color w:val="auto"/>
          <w:sz w:val="32"/>
          <w:szCs w:val="32"/>
        </w:rPr>
        <w:t>（二）操作技能比赛范围与内容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eastAsia="zh-CN"/>
        </w:rPr>
        <w:t>1.</w:t>
      </w:r>
      <w:r>
        <w:rPr>
          <w:rFonts w:hint="default" w:ascii="Times New Roman" w:hAnsi="Times New Roman" w:eastAsia="方正仿宋_GBK" w:cs="Times New Roman"/>
          <w:bCs/>
          <w:color w:val="auto"/>
          <w:sz w:val="32"/>
          <w:szCs w:val="32"/>
        </w:rPr>
        <w:t>考核范围</w:t>
      </w:r>
    </w:p>
    <w:p>
      <w:pPr>
        <w:pStyle w:val="9"/>
        <w:keepNext w:val="0"/>
        <w:keepLines w:val="0"/>
        <w:pageBreakBefore w:val="0"/>
        <w:widowControl w:val="0"/>
        <w:kinsoku/>
        <w:wordWrap/>
        <w:overflowPunct/>
        <w:topLinePunct w:val="0"/>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lang w:val="zh-TW"/>
        </w:rPr>
      </w:pPr>
      <w:r>
        <w:rPr>
          <w:rFonts w:hint="default" w:ascii="Times New Roman" w:hAnsi="Times New Roman" w:eastAsia="方正仿宋_GBK" w:cs="Times New Roman"/>
          <w:color w:val="auto"/>
          <w:sz w:val="32"/>
          <w:szCs w:val="32"/>
          <w:lang w:val="zh-TW"/>
        </w:rPr>
        <w:t>盆景制作分树木盆景、山水盆景和水旱盆景3类，由选手报名时自主选择其中1类参加比赛。</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eastAsia="zh-CN"/>
        </w:rPr>
        <w:t>2.</w:t>
      </w:r>
      <w:r>
        <w:rPr>
          <w:rFonts w:hint="default" w:ascii="Times New Roman" w:hAnsi="Times New Roman" w:eastAsia="方正仿宋_GBK" w:cs="Times New Roman"/>
          <w:bCs/>
          <w:color w:val="auto"/>
          <w:sz w:val="32"/>
          <w:szCs w:val="32"/>
        </w:rPr>
        <w:t>考核内容</w:t>
      </w:r>
    </w:p>
    <w:p>
      <w:pPr>
        <w:adjustRightInd w:val="0"/>
        <w:snapToGrid w:val="0"/>
        <w:spacing w:line="360" w:lineRule="auto"/>
        <w:ind w:firstLine="640" w:firstLineChars="200"/>
        <w:jc w:val="both"/>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树木盆景所用桩材和3类盆景用盆均由竞赛</w:t>
      </w:r>
      <w:r>
        <w:rPr>
          <w:rFonts w:hint="default" w:ascii="Times New Roman" w:hAnsi="Times New Roman" w:eastAsia="方正仿宋_GBK" w:cs="Times New Roman"/>
          <w:color w:val="auto"/>
          <w:kern w:val="0"/>
          <w:sz w:val="32"/>
          <w:szCs w:val="32"/>
          <w:highlight w:val="none"/>
          <w:lang w:val="en-US" w:eastAsia="zh-CN"/>
        </w:rPr>
        <w:t>组委会</w:t>
      </w:r>
      <w:r>
        <w:rPr>
          <w:rFonts w:hint="default" w:ascii="Times New Roman" w:hAnsi="Times New Roman" w:eastAsia="方正仿宋_GBK" w:cs="Times New Roman"/>
          <w:color w:val="auto"/>
          <w:kern w:val="0"/>
          <w:sz w:val="32"/>
          <w:szCs w:val="32"/>
          <w:highlight w:val="none"/>
        </w:rPr>
        <w:t>提供，其余材料由选手自备。</w:t>
      </w:r>
      <w:r>
        <w:rPr>
          <w:rFonts w:hint="default" w:ascii="Times New Roman" w:hAnsi="Times New Roman" w:eastAsia="方正仿宋_GBK" w:cs="Times New Roman"/>
          <w:color w:val="auto"/>
          <w:kern w:val="0"/>
          <w:sz w:val="32"/>
          <w:szCs w:val="32"/>
          <w:highlight w:val="none"/>
          <w:lang w:val="en-US" w:eastAsia="zh-CN"/>
        </w:rPr>
        <w:t>组委会</w:t>
      </w:r>
      <w:r>
        <w:rPr>
          <w:rFonts w:hint="default" w:ascii="Times New Roman" w:hAnsi="Times New Roman" w:eastAsia="方正仿宋_GBK" w:cs="Times New Roman"/>
          <w:color w:val="auto"/>
          <w:kern w:val="0"/>
          <w:sz w:val="32"/>
          <w:szCs w:val="32"/>
          <w:highlight w:val="none"/>
        </w:rPr>
        <w:t>提供的树木盆景所用桩材为同一树种未经造型的毛坯，规格相近，比赛前由</w:t>
      </w:r>
      <w:r>
        <w:rPr>
          <w:rFonts w:hint="default" w:ascii="Times New Roman" w:hAnsi="Times New Roman" w:eastAsia="方正仿宋_GBK" w:cs="Times New Roman"/>
          <w:color w:val="auto"/>
          <w:kern w:val="0"/>
          <w:sz w:val="32"/>
          <w:szCs w:val="32"/>
          <w:highlight w:val="none"/>
          <w:lang w:val="en-US" w:eastAsia="zh-CN"/>
        </w:rPr>
        <w:t>组委会</w:t>
      </w:r>
      <w:r>
        <w:rPr>
          <w:rFonts w:hint="default" w:ascii="Times New Roman" w:hAnsi="Times New Roman" w:eastAsia="方正仿宋_GBK" w:cs="Times New Roman"/>
          <w:color w:val="auto"/>
          <w:kern w:val="0"/>
          <w:sz w:val="32"/>
          <w:szCs w:val="32"/>
          <w:highlight w:val="none"/>
        </w:rPr>
        <w:t>编号并由竞赛评委打出材料基础分，比赛开始时选手以抽签的方式随机抽取1株用于比赛，并不得调换。</w:t>
      </w:r>
      <w:r>
        <w:rPr>
          <w:rFonts w:hint="default" w:ascii="Times New Roman" w:hAnsi="Times New Roman" w:eastAsia="方正仿宋_GBK" w:cs="Times New Roman"/>
          <w:color w:val="auto"/>
          <w:kern w:val="0"/>
          <w:sz w:val="32"/>
          <w:szCs w:val="32"/>
          <w:highlight w:val="none"/>
          <w:lang w:val="en-US" w:eastAsia="zh-CN"/>
        </w:rPr>
        <w:t>组委会</w:t>
      </w:r>
      <w:r>
        <w:rPr>
          <w:rFonts w:hint="default" w:ascii="Times New Roman" w:hAnsi="Times New Roman" w:eastAsia="方正仿宋_GBK" w:cs="Times New Roman"/>
          <w:color w:val="auto"/>
          <w:kern w:val="0"/>
          <w:sz w:val="32"/>
          <w:szCs w:val="32"/>
          <w:highlight w:val="none"/>
        </w:rPr>
        <w:t>提供的同类盆器的材质、规格、形状一致，由选手根据参赛类别选择使用，其中树木盆景用盆为长方形和圆形2种，山水盆景和水旱盆景用盆为椭圆形白色大理石盆。</w:t>
      </w:r>
    </w:p>
    <w:p>
      <w:pPr>
        <w:pStyle w:val="9"/>
        <w:keepNext w:val="0"/>
        <w:keepLines w:val="0"/>
        <w:pageBreakBefore w:val="0"/>
        <w:widowControl w:val="0"/>
        <w:kinsoku/>
        <w:wordWrap/>
        <w:overflowPunct/>
        <w:topLinePunct w:val="0"/>
        <w:bidi w:val="0"/>
        <w:snapToGrid w:val="0"/>
        <w:spacing w:before="0" w:beforeAutospacing="0" w:after="0" w:afterAutospacing="0" w:line="360" w:lineRule="auto"/>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选手自备的用于比赛的全部材料均应为原始状态（毛坯），即石料未经切割、树木未经造型，且毛坯材料上不得有任何标记。</w:t>
      </w:r>
    </w:p>
    <w:p>
      <w:pPr>
        <w:pStyle w:val="9"/>
        <w:keepNext w:val="0"/>
        <w:keepLines w:val="0"/>
        <w:pageBreakBefore w:val="0"/>
        <w:widowControl w:val="0"/>
        <w:kinsoku/>
        <w:wordWrap/>
        <w:overflowPunct/>
        <w:topLinePunct w:val="0"/>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树木盆景作品完成后的树高（不含盆高）和飘长不超过1.2米。要求全手工制作，直接对提供的素材进行修剪和造型。如有雕刻部分可使用电动工具。山水盆景和水旱盆景作品完成后长度不超过1.5米。</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rPr>
      </w:pPr>
      <w:r>
        <w:rPr>
          <w:rFonts w:hint="default" w:ascii="方正楷体_GBK" w:hAnsi="方正楷体_GBK" w:eastAsia="方正楷体_GBK" w:cs="方正楷体_GBK"/>
          <w:color w:val="auto"/>
          <w:sz w:val="32"/>
          <w:szCs w:val="32"/>
        </w:rPr>
        <w:t>（三）竞赛时间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1.</w:t>
      </w:r>
      <w:r>
        <w:rPr>
          <w:rFonts w:hint="default" w:ascii="Times New Roman" w:hAnsi="Times New Roman" w:eastAsia="方正仿宋_GBK" w:cs="Times New Roman"/>
          <w:color w:val="auto"/>
          <w:sz w:val="32"/>
          <w:szCs w:val="32"/>
        </w:rPr>
        <w:t>理论知识考试1小时，时间安排在技能操作比赛前，具体时间另行通知；</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2.</w:t>
      </w:r>
      <w:r>
        <w:rPr>
          <w:rFonts w:hint="default" w:ascii="Times New Roman" w:hAnsi="Times New Roman" w:eastAsia="方正仿宋_GBK" w:cs="Times New Roman"/>
          <w:color w:val="auto"/>
          <w:sz w:val="32"/>
          <w:szCs w:val="32"/>
        </w:rPr>
        <w:t>技能操作比赛时长</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小时。具体时间安排另行通知。</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rPr>
      </w:pPr>
      <w:r>
        <w:rPr>
          <w:rFonts w:hint="default" w:ascii="方正楷体_GBK" w:hAnsi="方正楷体_GBK" w:eastAsia="方正楷体_GBK" w:cs="方正楷体_GBK"/>
          <w:color w:val="auto"/>
          <w:sz w:val="32"/>
          <w:szCs w:val="32"/>
          <w:lang w:val="zh-TW" w:eastAsia="zh-CN"/>
        </w:rPr>
        <w:t>（</w:t>
      </w:r>
      <w:r>
        <w:rPr>
          <w:rFonts w:hint="default" w:ascii="方正楷体_GBK" w:hAnsi="方正楷体_GBK" w:eastAsia="方正楷体_GBK" w:cs="方正楷体_GBK"/>
          <w:color w:val="auto"/>
          <w:sz w:val="32"/>
          <w:szCs w:val="32"/>
          <w:lang w:val="en-US" w:eastAsia="zh-CN"/>
        </w:rPr>
        <w:t>四</w:t>
      </w:r>
      <w:r>
        <w:rPr>
          <w:rFonts w:hint="default" w:ascii="方正楷体_GBK" w:hAnsi="方正楷体_GBK" w:eastAsia="方正楷体_GBK" w:cs="方正楷体_GBK"/>
          <w:color w:val="auto"/>
          <w:sz w:val="32"/>
          <w:szCs w:val="32"/>
          <w:lang w:val="zh-TW" w:eastAsia="zh-CN"/>
        </w:rPr>
        <w:t>）</w:t>
      </w:r>
      <w:r>
        <w:rPr>
          <w:rFonts w:hint="default" w:ascii="方正楷体_GBK" w:hAnsi="方正楷体_GBK" w:eastAsia="方正楷体_GBK" w:cs="方正楷体_GBK"/>
          <w:color w:val="auto"/>
          <w:sz w:val="32"/>
          <w:szCs w:val="32"/>
          <w:lang w:val="zh-TW"/>
        </w:rPr>
        <w:t>竞赛流程</w:t>
      </w:r>
    </w:p>
    <w:p>
      <w:pPr>
        <w:pStyle w:val="9"/>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竞赛选手操作方法及操作流程必须按照盆景艺术创作技能的章法进行，实际操作步骤分为：</w:t>
      </w:r>
    </w:p>
    <w:p>
      <w:pPr>
        <w:pStyle w:val="9"/>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第一步：审材立意，主要看参赛选手发现和挖掘素材个性和特点的能力，体现参赛选手的创意想象能力。参赛选手应绘出草图，作为制作方案。</w:t>
      </w:r>
    </w:p>
    <w:p>
      <w:pPr>
        <w:pStyle w:val="9"/>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第二步：实际操作，主要看参赛选手对素材的造型能力，体现枝法应用的合理性和技术熟练程度。</w:t>
      </w:r>
    </w:p>
    <w:p>
      <w:pPr>
        <w:pStyle w:val="9"/>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第三步：完成作品，看整体造型效果，主要考核参赛选手的造型章法应用和枝法表现成效。</w:t>
      </w:r>
    </w:p>
    <w:p>
      <w:pPr>
        <w:pStyle w:val="9"/>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第四步：配盆及换盆，要求盆体得当，盆面处理（地貌效果）适宜，讲究观赏效果。</w:t>
      </w:r>
    </w:p>
    <w:p>
      <w:pPr>
        <w:pStyle w:val="9"/>
        <w:keepNext w:val="0"/>
        <w:keepLines w:val="0"/>
        <w:pageBreakBefore w:val="0"/>
        <w:widowControl w:val="0"/>
        <w:kinsoku/>
        <w:wordWrap/>
        <w:overflowPunct/>
        <w:topLinePunct w:val="0"/>
        <w:autoSpaceDE/>
        <w:autoSpaceDN/>
        <w:bidi w:val="0"/>
        <w:snapToGrid w:val="0"/>
        <w:spacing w:before="0" w:beforeAutospacing="0" w:after="0" w:afterAutospacing="0"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第五步：命名，要求命名贴切，立意高远，题名与作品相符，两者相得益彰，相互呼应。</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参赛选手需在规定时间内完成相关程序，并题写作品景名，未完成的将视具体完成程度扣分。</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w:t>
      </w:r>
      <w:r>
        <w:rPr>
          <w:rFonts w:hint="default" w:ascii="方正楷体_GBK" w:hAnsi="方正楷体_GBK" w:eastAsia="方正楷体_GBK" w:cs="方正楷体_GBK"/>
          <w:color w:val="auto"/>
          <w:sz w:val="32"/>
          <w:szCs w:val="32"/>
          <w:lang w:val="en-US" w:eastAsia="zh-CN"/>
        </w:rPr>
        <w:t>五</w:t>
      </w:r>
      <w:r>
        <w:rPr>
          <w:rFonts w:hint="default" w:ascii="方正楷体_GBK" w:hAnsi="方正楷体_GBK" w:eastAsia="方正楷体_GBK" w:cs="方正楷体_GBK"/>
          <w:color w:val="auto"/>
          <w:sz w:val="32"/>
          <w:szCs w:val="32"/>
          <w:lang w:val="zh-TW" w:eastAsia="zh-CN"/>
        </w:rPr>
        <w:t>）评分办法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竞赛组委会研究决定裁判人选，比赛前由裁判长召集集中学习评分规则，并对参赛素材质量进行讨论；裁判员在打分过程中应保持独立打分，不受讨论结果影响，裁判员之间不能商量打分。计算成绩时去掉总分最高分和最低分取平均值</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保留小数点后三位</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kern w:val="0"/>
          <w:sz w:val="32"/>
          <w:szCs w:val="32"/>
        </w:rPr>
        <w:t>操作技能比赛成绩</w:t>
      </w:r>
      <w:r>
        <w:rPr>
          <w:rFonts w:hint="default" w:ascii="Times New Roman" w:hAnsi="Times New Roman" w:eastAsia="方正仿宋_GBK" w:cs="Times New Roman"/>
          <w:color w:val="auto"/>
          <w:kern w:val="0"/>
          <w:sz w:val="32"/>
          <w:szCs w:val="32"/>
          <w:lang w:val="en-US" w:eastAsia="zh-CN"/>
        </w:rPr>
        <w:t>的</w:t>
      </w:r>
      <w:r>
        <w:rPr>
          <w:rFonts w:hint="eastAsia" w:eastAsia="方正仿宋_GBK" w:cs="Times New Roman"/>
          <w:color w:val="auto"/>
          <w:kern w:val="0"/>
          <w:sz w:val="32"/>
          <w:szCs w:val="32"/>
          <w:lang w:val="en-US" w:eastAsia="zh-CN"/>
        </w:rPr>
        <w:t>7</w:t>
      </w:r>
      <w:r>
        <w:rPr>
          <w:rFonts w:hint="default" w:ascii="Times New Roman" w:hAnsi="Times New Roman" w:eastAsia="方正仿宋_GBK" w:cs="Times New Roman"/>
          <w:color w:val="auto"/>
          <w:kern w:val="0"/>
          <w:sz w:val="32"/>
          <w:szCs w:val="32"/>
        </w:rPr>
        <w:t>0%</w:t>
      </w:r>
      <w:r>
        <w:rPr>
          <w:rFonts w:hint="default" w:ascii="Times New Roman" w:hAnsi="Times New Roman" w:eastAsia="方正仿宋_GBK" w:cs="Times New Roman"/>
          <w:color w:val="auto"/>
          <w:kern w:val="0"/>
          <w:sz w:val="32"/>
          <w:szCs w:val="32"/>
          <w:lang w:val="en-US" w:eastAsia="zh-CN"/>
        </w:rPr>
        <w:t>+</w:t>
      </w:r>
      <w:r>
        <w:rPr>
          <w:rFonts w:hint="default" w:ascii="Times New Roman" w:hAnsi="Times New Roman" w:eastAsia="方正仿宋_GBK" w:cs="Times New Roman"/>
          <w:color w:val="auto"/>
          <w:kern w:val="0"/>
          <w:sz w:val="32"/>
          <w:szCs w:val="32"/>
        </w:rPr>
        <w:t>理论考试成绩</w:t>
      </w:r>
      <w:r>
        <w:rPr>
          <w:rFonts w:hint="default" w:ascii="Times New Roman" w:hAnsi="Times New Roman" w:eastAsia="方正仿宋_GBK" w:cs="Times New Roman"/>
          <w:color w:val="auto"/>
          <w:kern w:val="0"/>
          <w:sz w:val="32"/>
          <w:szCs w:val="32"/>
          <w:lang w:val="en-US" w:eastAsia="zh-CN"/>
        </w:rPr>
        <w:t>的</w:t>
      </w:r>
      <w:r>
        <w:rPr>
          <w:rFonts w:hint="eastAsia" w:eastAsia="方正仿宋_GBK" w:cs="Times New Roman"/>
          <w:color w:val="auto"/>
          <w:kern w:val="0"/>
          <w:sz w:val="32"/>
          <w:szCs w:val="32"/>
          <w:lang w:val="en-US" w:eastAsia="zh-CN"/>
        </w:rPr>
        <w:t>3</w:t>
      </w:r>
      <w:bookmarkStart w:id="36" w:name="_GoBack"/>
      <w:bookmarkEnd w:id="36"/>
      <w:r>
        <w:rPr>
          <w:rFonts w:hint="default" w:ascii="Times New Roman" w:hAnsi="Times New Roman" w:eastAsia="方正仿宋_GBK" w:cs="Times New Roman"/>
          <w:color w:val="auto"/>
          <w:kern w:val="0"/>
          <w:sz w:val="32"/>
          <w:szCs w:val="32"/>
        </w:rPr>
        <w:t>0%</w:t>
      </w:r>
      <w:r>
        <w:rPr>
          <w:rFonts w:hint="default" w:ascii="Times New Roman" w:hAnsi="Times New Roman" w:eastAsia="方正仿宋_GBK" w:cs="Times New Roman"/>
          <w:color w:val="auto"/>
          <w:kern w:val="0"/>
          <w:sz w:val="32"/>
          <w:szCs w:val="32"/>
          <w:lang w:val="en-US" w:eastAsia="zh-CN"/>
        </w:rPr>
        <w:t>为最终的总成绩。</w:t>
      </w:r>
      <w:r>
        <w:rPr>
          <w:rFonts w:hint="default" w:ascii="Times New Roman" w:hAnsi="Times New Roman" w:eastAsia="方正仿宋_GBK" w:cs="Times New Roman"/>
          <w:color w:val="auto"/>
          <w:sz w:val="32"/>
          <w:szCs w:val="32"/>
        </w:rPr>
        <w:t>如出现最终得分相同情况，则以实际操作分数高低为准。如有较大争议，由裁判长报请监督仲裁组研究决定。</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w:t>
      </w:r>
      <w:r>
        <w:rPr>
          <w:rFonts w:hint="default" w:ascii="方正楷体_GBK" w:hAnsi="方正楷体_GBK" w:eastAsia="方正楷体_GBK" w:cs="方正楷体_GBK"/>
          <w:color w:val="auto"/>
          <w:sz w:val="32"/>
          <w:szCs w:val="32"/>
          <w:lang w:val="en-US" w:eastAsia="zh-CN"/>
        </w:rPr>
        <w:t>六</w:t>
      </w:r>
      <w:r>
        <w:rPr>
          <w:rFonts w:hint="default" w:ascii="方正楷体_GBK" w:hAnsi="方正楷体_GBK" w:eastAsia="方正楷体_GBK" w:cs="方正楷体_GBK"/>
          <w:color w:val="auto"/>
          <w:sz w:val="32"/>
          <w:szCs w:val="32"/>
          <w:lang w:val="zh-TW" w:eastAsia="zh-CN"/>
        </w:rPr>
        <w:t>）评分标准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1.</w:t>
      </w:r>
      <w:r>
        <w:rPr>
          <w:rFonts w:hint="default" w:ascii="Times New Roman" w:hAnsi="Times New Roman" w:eastAsia="方正仿宋_GBK" w:cs="Times New Roman"/>
          <w:color w:val="auto"/>
          <w:sz w:val="32"/>
          <w:szCs w:val="32"/>
        </w:rPr>
        <w:t>理论考试</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对参赛选手试卷对应标准答案进行打分。</w:t>
      </w:r>
    </w:p>
    <w:p>
      <w:pPr>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2.</w:t>
      </w:r>
      <w:r>
        <w:rPr>
          <w:rFonts w:hint="default" w:ascii="Times New Roman" w:hAnsi="Times New Roman" w:eastAsia="方正仿宋_GBK" w:cs="Times New Roman"/>
          <w:color w:val="auto"/>
          <w:sz w:val="32"/>
          <w:szCs w:val="32"/>
        </w:rPr>
        <w:t>技能操作比赛</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主要评判标准为：在规定时间内完成；制作程序恰当，技术合乎规范；符合盆景艺术表现原则，对素材做到因材处理，符合树木生长特性；栽种位置和比例得宜，盆与景相得益彰；命名恰当，有文化内涵，名称与盆景立意一致。具体评判标准见评分表，满分为100分。</w:t>
      </w:r>
    </w:p>
    <w:p>
      <w:pPr>
        <w:snapToGrid w:val="0"/>
        <w:spacing w:line="590" w:lineRule="exact"/>
        <w:jc w:val="center"/>
        <w:textAlignment w:val="baseline"/>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b/>
          <w:bCs/>
          <w:color w:val="auto"/>
          <w:sz w:val="32"/>
          <w:szCs w:val="32"/>
        </w:rPr>
        <w:t>表1 树木盆景评分表</w:t>
      </w:r>
    </w:p>
    <w:tbl>
      <w:tblPr>
        <w:tblStyle w:val="10"/>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858"/>
        <w:gridCol w:w="3203"/>
        <w:gridCol w:w="2296"/>
        <w:gridCol w:w="975"/>
        <w:gridCol w:w="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219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选手编号：</w:t>
            </w:r>
          </w:p>
        </w:tc>
        <w:tc>
          <w:tcPr>
            <w:tcW w:w="320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桩材编号：</w:t>
            </w:r>
          </w:p>
        </w:tc>
        <w:tc>
          <w:tcPr>
            <w:tcW w:w="401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b/>
                <w:bCs/>
                <w:color w:val="auto"/>
                <w:sz w:val="21"/>
                <w:szCs w:val="21"/>
                <w:highlight w:val="none"/>
              </w:rPr>
            </w:pPr>
            <w:r>
              <w:rPr>
                <w:rFonts w:hint="default" w:ascii="Times New Roman" w:hAnsi="Times New Roman" w:eastAsia="方正仿宋_GBK" w:cs="Times New Roman"/>
                <w:color w:val="auto"/>
                <w:sz w:val="21"/>
                <w:szCs w:val="21"/>
                <w:highlight w:val="none"/>
              </w:rPr>
              <w:t>作品完成时间（分钟）：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评分项目</w:t>
            </w:r>
          </w:p>
        </w:tc>
        <w:tc>
          <w:tcPr>
            <w:tcW w:w="8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权重</w:t>
            </w:r>
            <w:r>
              <w:rPr>
                <w:rFonts w:hint="default" w:ascii="Times New Roman" w:hAnsi="Times New Roman" w:eastAsia="方正仿宋_GBK" w:cs="Times New Roman"/>
                <w:color w:val="auto"/>
                <w:kern w:val="0"/>
                <w:sz w:val="21"/>
                <w:szCs w:val="21"/>
                <w:highlight w:val="none"/>
              </w:rPr>
              <w:t>（%）</w:t>
            </w: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评分细则</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赋分</w:t>
            </w:r>
          </w:p>
        </w:tc>
        <w:tc>
          <w:tcPr>
            <w:tcW w:w="74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1340" w:type="dxa"/>
            <w:tcBorders>
              <w:top w:val="single" w:color="auto" w:sz="4" w:space="0"/>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w:t>
            </w:r>
          </w:p>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材料基础分</w:t>
            </w:r>
          </w:p>
        </w:tc>
        <w:tc>
          <w:tcPr>
            <w:tcW w:w="858" w:type="dxa"/>
            <w:tcBorders>
              <w:top w:val="single" w:color="auto" w:sz="4" w:space="0"/>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20</w:t>
            </w: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比赛开始前由裁判对材料进行评判打分，根据</w:t>
            </w:r>
            <w:r>
              <w:rPr>
                <w:rFonts w:hint="default" w:ascii="Times New Roman" w:hAnsi="Times New Roman" w:eastAsia="方正仿宋_GBK" w:cs="Times New Roman"/>
                <w:color w:val="auto"/>
                <w:kern w:val="0"/>
                <w:sz w:val="21"/>
                <w:szCs w:val="21"/>
                <w:highlight w:val="none"/>
              </w:rPr>
              <w:t>桩材的制作难易程度赋分，自然形状好、无明显或严重缺陷、易于上手、便于造型的得分低，反之则高。</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20</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40" w:type="dxa"/>
            <w:vMerge w:val="restart"/>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w:t>
            </w:r>
          </w:p>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制作技术分</w:t>
            </w:r>
          </w:p>
        </w:tc>
        <w:tc>
          <w:tcPr>
            <w:tcW w:w="858" w:type="dxa"/>
            <w:vMerge w:val="restart"/>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60</w:t>
            </w: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1.</w:t>
            </w:r>
            <w:r>
              <w:rPr>
                <w:rFonts w:hint="default" w:ascii="Times New Roman" w:hAnsi="Times New Roman" w:eastAsia="方正仿宋_GBK" w:cs="Times New Roman"/>
                <w:color w:val="auto"/>
                <w:sz w:val="21"/>
                <w:szCs w:val="21"/>
                <w:highlight w:val="none"/>
              </w:rPr>
              <w:t>审材立意。根据选手是否具备熟练完美的章法，是否能驾驭素材，完成对立意构图的形式和内涵的创作，达到心中所想的目的进行评分。</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10</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jc w:val="center"/>
        </w:trPr>
        <w:tc>
          <w:tcPr>
            <w:tcW w:w="1340" w:type="dxa"/>
            <w:vMerge w:val="continue"/>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2.</w:t>
            </w:r>
            <w:r>
              <w:rPr>
                <w:rFonts w:hint="default" w:ascii="Times New Roman" w:hAnsi="Times New Roman" w:eastAsia="方正仿宋_GBK" w:cs="Times New Roman"/>
                <w:color w:val="auto"/>
                <w:sz w:val="21"/>
                <w:szCs w:val="21"/>
                <w:highlight w:val="none"/>
              </w:rPr>
              <w:t>技法。考察选手是否具备完整而成熟的技术手法，包括对根、干以及疤结处理的自然性和美观程度，枝线处理的美感，整体结构的合理性，符合美学要求。</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25</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1340" w:type="dxa"/>
            <w:vMerge w:val="continue"/>
            <w:tcBorders>
              <w:left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3.</w:t>
            </w:r>
            <w:r>
              <w:rPr>
                <w:rFonts w:hint="default" w:ascii="Times New Roman" w:hAnsi="Times New Roman" w:eastAsia="方正仿宋_GBK" w:cs="Times New Roman"/>
                <w:color w:val="auto"/>
                <w:sz w:val="21"/>
                <w:szCs w:val="21"/>
                <w:highlight w:val="none"/>
              </w:rPr>
              <w:t>层次感。枝托主次分明，虚实得当，聚散有度，错落有致。</w:t>
            </w:r>
          </w:p>
        </w:tc>
        <w:tc>
          <w:tcPr>
            <w:tcW w:w="975" w:type="dxa"/>
            <w:tcBorders>
              <w:top w:val="single" w:color="auto" w:sz="4" w:space="0"/>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10</w:t>
            </w:r>
          </w:p>
        </w:tc>
        <w:tc>
          <w:tcPr>
            <w:tcW w:w="748" w:type="dxa"/>
            <w:tcBorders>
              <w:top w:val="single" w:color="auto" w:sz="4" w:space="0"/>
              <w:left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340" w:type="dxa"/>
            <w:vMerge w:val="continue"/>
            <w:tcBorders>
              <w:left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4.</w:t>
            </w:r>
            <w:r>
              <w:rPr>
                <w:rFonts w:hint="default" w:ascii="Times New Roman" w:hAnsi="Times New Roman" w:eastAsia="方正仿宋_GBK" w:cs="Times New Roman"/>
                <w:color w:val="auto"/>
                <w:sz w:val="21"/>
                <w:szCs w:val="21"/>
                <w:highlight w:val="none"/>
              </w:rPr>
              <w:t>布局性。布枝错落变化，给人以美好协调的感觉。主要看作者的枝法应用的水平。</w:t>
            </w:r>
          </w:p>
        </w:tc>
        <w:tc>
          <w:tcPr>
            <w:tcW w:w="975" w:type="dxa"/>
            <w:tcBorders>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10</w:t>
            </w:r>
          </w:p>
        </w:tc>
        <w:tc>
          <w:tcPr>
            <w:tcW w:w="748" w:type="dxa"/>
            <w:tcBorders>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jc w:val="center"/>
        </w:trPr>
        <w:tc>
          <w:tcPr>
            <w:tcW w:w="1340"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5.</w:t>
            </w:r>
            <w:r>
              <w:rPr>
                <w:rFonts w:hint="default" w:ascii="Times New Roman" w:hAnsi="Times New Roman" w:eastAsia="方正仿宋_GBK" w:cs="Times New Roman"/>
                <w:color w:val="auto"/>
                <w:sz w:val="21"/>
                <w:szCs w:val="21"/>
                <w:highlight w:val="none"/>
              </w:rPr>
              <w:t>科学性。所创作的形式，必须符合植物的生理特点，不影响植物的正常生长。</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1340" w:type="dxa"/>
            <w:vMerge w:val="restart"/>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三、</w:t>
            </w:r>
          </w:p>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艺术水平分</w:t>
            </w:r>
          </w:p>
        </w:tc>
        <w:tc>
          <w:tcPr>
            <w:tcW w:w="858" w:type="dxa"/>
            <w:vMerge w:val="restart"/>
            <w:tcBorders>
              <w:left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20</w:t>
            </w: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1.</w:t>
            </w:r>
            <w:r>
              <w:rPr>
                <w:rFonts w:hint="default" w:ascii="Times New Roman" w:hAnsi="Times New Roman" w:eastAsia="方正仿宋_GBK" w:cs="Times New Roman"/>
                <w:color w:val="auto"/>
                <w:sz w:val="21"/>
                <w:szCs w:val="21"/>
                <w:highlight w:val="none"/>
              </w:rPr>
              <w:t>配盆。用盆是否和作品匹配，盆面的处理和地貌效果是否自然美观，讲究观赏效果。</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jc w:val="center"/>
        </w:trPr>
        <w:tc>
          <w:tcPr>
            <w:tcW w:w="134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2.</w:t>
            </w:r>
            <w:r>
              <w:rPr>
                <w:rFonts w:hint="default" w:ascii="Times New Roman" w:hAnsi="Times New Roman" w:eastAsia="方正仿宋_GBK" w:cs="Times New Roman"/>
                <w:color w:val="auto"/>
                <w:sz w:val="21"/>
                <w:szCs w:val="21"/>
                <w:highlight w:val="none"/>
              </w:rPr>
              <w:t>整体性。作品在盆中栽种的位置是否准确，作品制作的外显形式是否新颖美观。作品整体效果好。</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34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3.</w:t>
            </w:r>
            <w:r>
              <w:rPr>
                <w:rFonts w:hint="default" w:ascii="Times New Roman" w:hAnsi="Times New Roman" w:eastAsia="方正仿宋_GBK" w:cs="Times New Roman"/>
                <w:color w:val="auto"/>
                <w:sz w:val="21"/>
                <w:szCs w:val="21"/>
                <w:highlight w:val="none"/>
              </w:rPr>
              <w:t>创意与命名。考察作品是否具有思想性，看其有没有感人的艺术表现形式，命名贴切，景名与作品立意一致。</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34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lang w:eastAsia="zh-CN"/>
              </w:rPr>
              <w:t>4.</w:t>
            </w:r>
            <w:r>
              <w:rPr>
                <w:rFonts w:hint="default" w:ascii="Times New Roman" w:hAnsi="Times New Roman" w:eastAsia="方正仿宋_GBK" w:cs="Times New Roman"/>
                <w:color w:val="auto"/>
                <w:sz w:val="21"/>
                <w:szCs w:val="21"/>
                <w:highlight w:val="none"/>
              </w:rPr>
              <w:t>个性即独创性。作品形式不流于俗套，构图优美，整体布局有新意，有个性，有特色，具有美好的外观形象和鲜明的个性风格。</w:t>
            </w: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5</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3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总计</w:t>
            </w:r>
          </w:p>
        </w:tc>
        <w:tc>
          <w:tcPr>
            <w:tcW w:w="8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100</w:t>
            </w:r>
          </w:p>
        </w:tc>
        <w:tc>
          <w:tcPr>
            <w:tcW w:w="54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100</w:t>
            </w:r>
          </w:p>
        </w:tc>
        <w:tc>
          <w:tcPr>
            <w:tcW w:w="74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r>
    </w:tbl>
    <w:p>
      <w:pPr>
        <w:snapToGrid w:val="0"/>
        <w:spacing w:line="590" w:lineRule="exact"/>
        <w:jc w:val="center"/>
        <w:textAlignment w:val="baseline"/>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b/>
          <w:bCs/>
          <w:color w:val="auto"/>
          <w:sz w:val="32"/>
          <w:szCs w:val="32"/>
        </w:rPr>
        <w:t>表2 山水盆景评分表</w:t>
      </w:r>
    </w:p>
    <w:tbl>
      <w:tblPr>
        <w:tblStyle w:val="10"/>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992"/>
        <w:gridCol w:w="4932"/>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382" w:type="dxa"/>
            <w:gridSpan w:val="2"/>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选手编号：</w:t>
            </w:r>
          </w:p>
        </w:tc>
        <w:tc>
          <w:tcPr>
            <w:tcW w:w="6633" w:type="dxa"/>
            <w:gridSpan w:val="3"/>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作品完成时间（分钟）：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390" w:type="dxa"/>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评分项目</w:t>
            </w:r>
          </w:p>
        </w:tc>
        <w:tc>
          <w:tcPr>
            <w:tcW w:w="992" w:type="dxa"/>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权重（%）</w:t>
            </w:r>
          </w:p>
        </w:tc>
        <w:tc>
          <w:tcPr>
            <w:tcW w:w="4932" w:type="dxa"/>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评分细则</w:t>
            </w:r>
          </w:p>
        </w:tc>
        <w:tc>
          <w:tcPr>
            <w:tcW w:w="851" w:type="dxa"/>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配分</w:t>
            </w:r>
          </w:p>
        </w:tc>
        <w:tc>
          <w:tcPr>
            <w:tcW w:w="850" w:type="dxa"/>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jc w:val="center"/>
        </w:trPr>
        <w:tc>
          <w:tcPr>
            <w:tcW w:w="1390" w:type="dxa"/>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一、</w:t>
            </w:r>
          </w:p>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材料基础分</w:t>
            </w:r>
          </w:p>
        </w:tc>
        <w:tc>
          <w:tcPr>
            <w:tcW w:w="992" w:type="dxa"/>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20</w:t>
            </w:r>
          </w:p>
        </w:tc>
        <w:tc>
          <w:tcPr>
            <w:tcW w:w="4932" w:type="dxa"/>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根据制作石料的难易程度赋分，石料自然形状好、无明显或严重缺陷、易于上手、便于切割和雕琢的得分低，反之则高。</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20</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 w:type="dxa"/>
            <w:vMerge w:val="restart"/>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二、</w:t>
            </w:r>
          </w:p>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制作技术分</w:t>
            </w:r>
          </w:p>
        </w:tc>
        <w:tc>
          <w:tcPr>
            <w:tcW w:w="992" w:type="dxa"/>
            <w:vMerge w:val="restart"/>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60</w:t>
            </w:r>
          </w:p>
        </w:tc>
        <w:tc>
          <w:tcPr>
            <w:tcW w:w="4932" w:type="dxa"/>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能够正确使用各种工具对制作石料进行合理取舍、切割、雕琢，技术娴熟、手法老练、处理到位，操作无明显失误，在规定时间内能够完成全部制作。</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40</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 w:type="dxa"/>
            <w:vMerge w:val="continue"/>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992" w:type="dxa"/>
            <w:vMerge w:val="continue"/>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4932" w:type="dxa"/>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对加工制作的石料进行观察审视，动手前能够绘制造型草图，仔细推敲，做到“意在笔先”。</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 w:type="dxa"/>
            <w:vMerge w:val="continue"/>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992" w:type="dxa"/>
            <w:vMerge w:val="continue"/>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4932" w:type="dxa"/>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制作胶合完毕、点缀好植物，盆面处理干净，工具和各种用品摆放整齐，作品完整性好、整洁度高。</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 w:type="dxa"/>
            <w:vMerge w:val="restart"/>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三、</w:t>
            </w:r>
          </w:p>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艺术水平分</w:t>
            </w:r>
          </w:p>
        </w:tc>
        <w:tc>
          <w:tcPr>
            <w:tcW w:w="992" w:type="dxa"/>
            <w:vMerge w:val="restart"/>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20</w:t>
            </w:r>
          </w:p>
        </w:tc>
        <w:tc>
          <w:tcPr>
            <w:tcW w:w="4932" w:type="dxa"/>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作品构思巧妙，主次分明，布局合理、植物配置和摆件放置得体，有文化内涵和艺术风格，独创性强，特色突出、个性鲜明。</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 w:type="dxa"/>
            <w:vMerge w:val="continue"/>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p>
        </w:tc>
        <w:tc>
          <w:tcPr>
            <w:tcW w:w="992" w:type="dxa"/>
            <w:vMerge w:val="continue"/>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4932" w:type="dxa"/>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能够因材取势，对石料取舍，切割、雕琢、打磨，胶合，力求自然，无人工痕迹。</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5</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 w:type="dxa"/>
            <w:vMerge w:val="continue"/>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p>
        </w:tc>
        <w:tc>
          <w:tcPr>
            <w:tcW w:w="992" w:type="dxa"/>
            <w:vMerge w:val="continue"/>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p>
        </w:tc>
        <w:tc>
          <w:tcPr>
            <w:tcW w:w="4932" w:type="dxa"/>
            <w:noWrap w:val="0"/>
            <w:vAlign w:val="center"/>
          </w:tcPr>
          <w:p>
            <w:pPr>
              <w:spacing w:line="400" w:lineRule="exact"/>
              <w:jc w:val="left"/>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题名贴切，主题突出，寓意深远，点出作品的意境，反映作者的思想。</w:t>
            </w: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5</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390" w:type="dxa"/>
            <w:noWrap w:val="0"/>
            <w:vAlign w:val="center"/>
          </w:tcPr>
          <w:p>
            <w:pPr>
              <w:adjustRightInd w:val="0"/>
              <w:snapToGrid w:val="0"/>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总分</w:t>
            </w:r>
          </w:p>
        </w:tc>
        <w:tc>
          <w:tcPr>
            <w:tcW w:w="992" w:type="dxa"/>
            <w:noWrap w:val="0"/>
            <w:vAlign w:val="center"/>
          </w:tcPr>
          <w:p>
            <w:pPr>
              <w:adjustRightInd w:val="0"/>
              <w:snapToGrid w:val="0"/>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100</w:t>
            </w:r>
          </w:p>
        </w:tc>
        <w:tc>
          <w:tcPr>
            <w:tcW w:w="4932"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1"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100</w:t>
            </w:r>
          </w:p>
        </w:tc>
        <w:tc>
          <w:tcPr>
            <w:tcW w:w="850" w:type="dxa"/>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bl>
    <w:p>
      <w:pPr>
        <w:widowControl/>
        <w:jc w:val="left"/>
        <w:rPr>
          <w:rFonts w:hint="default" w:ascii="Times New Roman" w:hAnsi="Times New Roman" w:eastAsia="方正仿宋_GBK" w:cs="Times New Roman"/>
          <w:color w:val="auto"/>
          <w:highlight w:val="none"/>
        </w:rPr>
      </w:pPr>
    </w:p>
    <w:p>
      <w:pPr>
        <w:widowControl/>
        <w:jc w:val="left"/>
        <w:rPr>
          <w:rFonts w:hint="default" w:ascii="Times New Roman" w:hAnsi="Times New Roman" w:eastAsia="方正仿宋_GBK" w:cs="Times New Roman"/>
          <w:color w:val="auto"/>
          <w:highlight w:val="none"/>
        </w:rPr>
      </w:pPr>
    </w:p>
    <w:p>
      <w:pPr>
        <w:snapToGrid w:val="0"/>
        <w:spacing w:line="590" w:lineRule="exact"/>
        <w:jc w:val="center"/>
        <w:textAlignment w:val="baseline"/>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b/>
          <w:bCs/>
          <w:color w:val="auto"/>
          <w:sz w:val="32"/>
          <w:szCs w:val="32"/>
        </w:rPr>
        <w:t>表3 水旱盆景评分表</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993"/>
        <w:gridCol w:w="4989"/>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381"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选手编号：</w:t>
            </w:r>
          </w:p>
        </w:tc>
        <w:tc>
          <w:tcPr>
            <w:tcW w:w="6690" w:type="dxa"/>
            <w:gridSpan w:val="3"/>
            <w:tcBorders>
              <w:top w:val="single" w:color="auto" w:sz="4" w:space="0"/>
              <w:left w:val="nil"/>
              <w:bottom w:val="single" w:color="auto" w:sz="4" w:space="0"/>
              <w:right w:val="single" w:color="auto" w:sz="4" w:space="0"/>
            </w:tcBorders>
            <w:noWrap w:val="0"/>
            <w:vAlign w:val="center"/>
          </w:tcPr>
          <w:p>
            <w:pPr>
              <w:spacing w:line="400" w:lineRule="exac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作品完成时间（分钟）：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3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评分项目</w:t>
            </w:r>
          </w:p>
        </w:tc>
        <w:tc>
          <w:tcPr>
            <w:tcW w:w="993"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权重（%）</w:t>
            </w: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评分细则</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配分</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jc w:val="center"/>
        </w:trPr>
        <w:tc>
          <w:tcPr>
            <w:tcW w:w="13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一、</w:t>
            </w:r>
          </w:p>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材料基础分</w:t>
            </w:r>
          </w:p>
        </w:tc>
        <w:tc>
          <w:tcPr>
            <w:tcW w:w="993"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20</w:t>
            </w: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根据植物材料大小，高低、粗细、组合的难易程度赋分，材料比例得当、易于上手、便于组合的得分低，反之则高。</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20</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Merge w:val="restart"/>
            <w:tcBorders>
              <w:top w:val="nil"/>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二、</w:t>
            </w:r>
          </w:p>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制作技术分</w:t>
            </w:r>
          </w:p>
        </w:tc>
        <w:tc>
          <w:tcPr>
            <w:tcW w:w="993" w:type="dxa"/>
            <w:vMerge w:val="restart"/>
            <w:tcBorders>
              <w:top w:val="nil"/>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60</w:t>
            </w: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能够正确使用各种工具和辅助物品对制作对象进行恰当的修剪、绑扎、造型。切割和拼接等操作，技术娴熟、手法老练、处理到位，操作无明显失误，材料无撕裂折断等损伤，根、干、枝条处理得当、取舍合理，坡岸线条流畅。在规定时间内能够完成全部制作。</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40</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Merge w:val="continue"/>
            <w:tcBorders>
              <w:top w:val="nil"/>
              <w:left w:val="single" w:color="auto" w:sz="4" w:space="0"/>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993" w:type="dxa"/>
            <w:vMerge w:val="continue"/>
            <w:tcBorders>
              <w:top w:val="nil"/>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对组合的植物材料，先确定主树，再构思立意，动手前能够绘制造型草图，做到“意在笔先”。</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Merge w:val="continue"/>
            <w:tcBorders>
              <w:top w:val="nil"/>
              <w:left w:val="single" w:color="auto" w:sz="4" w:space="0"/>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993" w:type="dxa"/>
            <w:vMerge w:val="continue"/>
            <w:tcBorders>
              <w:top w:val="nil"/>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制作完毕盆面处理干净，工具和各种用品摆放整齐，作品完整性好、整洁度高。</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Merge w:val="restart"/>
            <w:tcBorders>
              <w:top w:val="nil"/>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三、</w:t>
            </w:r>
          </w:p>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艺术水平分</w:t>
            </w:r>
          </w:p>
        </w:tc>
        <w:tc>
          <w:tcPr>
            <w:tcW w:w="993" w:type="dxa"/>
            <w:vMerge w:val="restart"/>
            <w:tcBorders>
              <w:top w:val="nil"/>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20</w:t>
            </w: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作品构图别致、布局合理，组合得当，错落有致，意境深远，有文化内涵和艺术风格，独创性强，特色突出、个性鲜明。</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Merge w:val="continue"/>
            <w:tcBorders>
              <w:top w:val="nil"/>
              <w:left w:val="single" w:color="auto" w:sz="4" w:space="0"/>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993" w:type="dxa"/>
            <w:vMerge w:val="continue"/>
            <w:tcBorders>
              <w:top w:val="nil"/>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能够因材造型组合，所创作的形式比例得当</w:t>
            </w:r>
            <w:r>
              <w:rPr>
                <w:rFonts w:hint="default" w:ascii="Times New Roman" w:hAnsi="Times New Roman" w:eastAsia="方正仿宋_GBK" w:cs="Times New Roman"/>
                <w:color w:val="auto"/>
                <w:kern w:val="0"/>
                <w:sz w:val="21"/>
                <w:szCs w:val="21"/>
                <w:highlight w:val="none"/>
                <w:lang w:eastAsia="zh-CN"/>
              </w:rPr>
              <w:t>，</w:t>
            </w:r>
            <w:r>
              <w:rPr>
                <w:rFonts w:hint="default" w:ascii="Times New Roman" w:hAnsi="Times New Roman" w:eastAsia="方正仿宋_GBK" w:cs="Times New Roman"/>
                <w:color w:val="auto"/>
                <w:kern w:val="0"/>
                <w:sz w:val="21"/>
                <w:szCs w:val="21"/>
                <w:highlight w:val="none"/>
              </w:rPr>
              <w:t>符合植物的自然生长规律。</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5</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Merge w:val="continue"/>
            <w:tcBorders>
              <w:top w:val="nil"/>
              <w:left w:val="single" w:color="auto" w:sz="4" w:space="0"/>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993" w:type="dxa"/>
            <w:vMerge w:val="continue"/>
            <w:tcBorders>
              <w:top w:val="nil"/>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sz w:val="21"/>
                <w:szCs w:val="21"/>
                <w:highlight w:val="none"/>
              </w:rPr>
            </w:pP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left"/>
              <w:rPr>
                <w:rFonts w:hint="default" w:ascii="Times New Roman" w:hAnsi="Times New Roman" w:eastAsia="方正仿宋_GBK" w:cs="Times New Roman"/>
                <w:color w:val="auto"/>
                <w:kern w:val="0"/>
                <w:sz w:val="21"/>
                <w:szCs w:val="21"/>
                <w:highlight w:val="none"/>
              </w:rPr>
            </w:pPr>
            <w:r>
              <w:rPr>
                <w:rFonts w:hint="default" w:ascii="Times New Roman" w:hAnsi="Times New Roman" w:eastAsia="方正仿宋_GBK" w:cs="Times New Roman"/>
                <w:color w:val="auto"/>
                <w:kern w:val="0"/>
                <w:sz w:val="21"/>
                <w:szCs w:val="21"/>
                <w:highlight w:val="none"/>
              </w:rPr>
              <w:t>题名恰当，寓意深远，主题突出，能对造型组合和内涵高度概括。</w:t>
            </w: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5</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3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总分</w:t>
            </w:r>
          </w:p>
        </w:tc>
        <w:tc>
          <w:tcPr>
            <w:tcW w:w="993"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100</w:t>
            </w:r>
          </w:p>
        </w:tc>
        <w:tc>
          <w:tcPr>
            <w:tcW w:w="4989"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c>
          <w:tcPr>
            <w:tcW w:w="85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kern w:val="0"/>
                <w:sz w:val="21"/>
                <w:szCs w:val="21"/>
                <w:highlight w:val="none"/>
              </w:rPr>
              <w:t>100</w:t>
            </w:r>
          </w:p>
        </w:tc>
        <w:tc>
          <w:tcPr>
            <w:tcW w:w="85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Times New Roman" w:hAnsi="Times New Roman" w:eastAsia="方正仿宋_GBK" w:cs="Times New Roman"/>
                <w:color w:val="auto"/>
                <w:sz w:val="21"/>
                <w:szCs w:val="21"/>
                <w:highlight w:val="none"/>
              </w:rPr>
            </w:pPr>
          </w:p>
        </w:tc>
      </w:tr>
    </w:tbl>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方正黑体_GBK" w:hAnsi="方正黑体_GBK" w:eastAsia="方正黑体_GBK" w:cs="方正黑体_GBK"/>
          <w:b w:val="0"/>
          <w:bCs/>
          <w:color w:val="auto"/>
          <w:sz w:val="32"/>
          <w:szCs w:val="32"/>
          <w:lang w:val="en-US" w:eastAsia="zh-CN"/>
        </w:rPr>
      </w:pPr>
      <w:bookmarkStart w:id="4" w:name="_Toc9220"/>
      <w:r>
        <w:rPr>
          <w:rFonts w:hint="eastAsia" w:ascii="方正黑体_GBK" w:hAnsi="方正黑体_GBK" w:eastAsia="方正黑体_GBK" w:cs="方正黑体_GBK"/>
          <w:b w:val="0"/>
          <w:bCs/>
          <w:color w:val="auto"/>
          <w:sz w:val="32"/>
          <w:szCs w:val="32"/>
          <w:lang w:val="en-US" w:eastAsia="zh-CN"/>
        </w:rPr>
        <w:t>五、竞赛场地设施与材料准备</w:t>
      </w:r>
      <w:bookmarkEnd w:id="4"/>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（一）竞赛场地</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kern w:val="0"/>
          <w:sz w:val="32"/>
          <w:szCs w:val="32"/>
        </w:rPr>
        <w:t>1.每个操作工位约</w:t>
      </w:r>
      <w:r>
        <w:rPr>
          <w:rFonts w:hint="default" w:ascii="Times New Roman" w:hAnsi="Times New Roman" w:eastAsia="方正仿宋_GBK" w:cs="Times New Roman"/>
          <w:color w:val="auto"/>
          <w:kern w:val="0"/>
          <w:sz w:val="32"/>
          <w:szCs w:val="32"/>
          <w:lang w:val="en-US" w:eastAsia="zh-CN"/>
        </w:rPr>
        <w:t>2</w:t>
      </w:r>
      <w:r>
        <w:rPr>
          <w:rFonts w:hint="default" w:ascii="Times New Roman" w:hAnsi="Times New Roman" w:eastAsia="方正仿宋_GBK" w:cs="Times New Roman"/>
          <w:color w:val="auto"/>
          <w:kern w:val="0"/>
          <w:sz w:val="32"/>
          <w:szCs w:val="32"/>
        </w:rPr>
        <w:t>*</w:t>
      </w:r>
      <w:r>
        <w:rPr>
          <w:rFonts w:hint="default" w:ascii="Times New Roman" w:hAnsi="Times New Roman" w:eastAsia="方正仿宋_GBK" w:cs="Times New Roman"/>
          <w:color w:val="auto"/>
          <w:kern w:val="0"/>
          <w:sz w:val="32"/>
          <w:szCs w:val="32"/>
          <w:lang w:val="en-US" w:eastAsia="zh-CN"/>
        </w:rPr>
        <w:t>2</w:t>
      </w:r>
      <w:r>
        <w:rPr>
          <w:rFonts w:hint="default" w:ascii="Times New Roman" w:hAnsi="Times New Roman" w:eastAsia="方正仿宋_GBK" w:cs="Times New Roman"/>
          <w:color w:val="auto"/>
          <w:kern w:val="0"/>
          <w:sz w:val="32"/>
          <w:szCs w:val="32"/>
        </w:rPr>
        <w:t>米</w:t>
      </w:r>
      <w:r>
        <w:rPr>
          <w:rFonts w:hint="default" w:ascii="Times New Roman" w:hAnsi="Times New Roman" w:eastAsia="方正仿宋_GBK" w:cs="Times New Roman"/>
          <w:color w:val="auto"/>
          <w:kern w:val="0"/>
          <w:sz w:val="32"/>
          <w:szCs w:val="32"/>
          <w:lang w:eastAsia="zh-CN"/>
        </w:rPr>
        <w:t>，</w:t>
      </w:r>
      <w:r>
        <w:rPr>
          <w:rFonts w:hint="default" w:ascii="Times New Roman" w:hAnsi="Times New Roman" w:eastAsia="方正仿宋_GBK" w:cs="Times New Roman"/>
          <w:color w:val="auto"/>
          <w:sz w:val="32"/>
          <w:szCs w:val="32"/>
        </w:rPr>
        <w:t>每个工位的占地面积不小于4平方米。</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2.每个工位标明工位编号；赛前由选手抽签确定工位。</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3.光线充足，照明良好，场地整洁，无外界干扰；便于比赛和裁判办公。</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4.供电供水设施正常且安全有保障；水源提供至各工位；赛场集中设置220V电源的五孔插座，1个工位一组插座。</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5.由组委会集中设置电动切割机加工区域，同时做好安全防护措施遮挡切割产生的火花，加工区域配备足够的灭火器。</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6.设置隔离带，非裁判员、参赛选手不得进入比赛场地；在不影响选手竞赛的情况下，设置参观通道。</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7.场地消防和逃生要求：</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lang w:eastAsia="zh-CN"/>
        </w:rPr>
        <w:t>（1）</w:t>
      </w:r>
      <w:r>
        <w:rPr>
          <w:rFonts w:hint="default" w:ascii="Times New Roman" w:hAnsi="Times New Roman" w:eastAsia="方正仿宋_GBK" w:cs="Times New Roman"/>
          <w:color w:val="auto"/>
          <w:kern w:val="0"/>
          <w:sz w:val="32"/>
          <w:szCs w:val="32"/>
        </w:rPr>
        <w:t>竞赛场地必须提供足够的干粉灭火器，至少保证两个消防通道畅通无阻。</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lang w:eastAsia="zh-CN"/>
        </w:rPr>
        <w:t>（2）</w:t>
      </w:r>
      <w:r>
        <w:rPr>
          <w:rFonts w:hint="default" w:ascii="Times New Roman" w:hAnsi="Times New Roman" w:eastAsia="方正仿宋_GBK" w:cs="Times New Roman"/>
          <w:color w:val="auto"/>
          <w:kern w:val="0"/>
          <w:sz w:val="32"/>
          <w:szCs w:val="32"/>
        </w:rPr>
        <w:t>设置消防应急逃生路线标识，标识明显清晰，有危险的位置，要标明警示牌，必要时，要张贴设备安全使用说明书。</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lang w:eastAsia="zh-CN"/>
        </w:rPr>
        <w:t>（3）</w:t>
      </w:r>
      <w:r>
        <w:rPr>
          <w:rFonts w:hint="default" w:ascii="Times New Roman" w:hAnsi="Times New Roman" w:eastAsia="方正仿宋_GBK" w:cs="Times New Roman"/>
          <w:color w:val="auto"/>
          <w:kern w:val="0"/>
          <w:sz w:val="32"/>
          <w:szCs w:val="32"/>
        </w:rPr>
        <w:t>对进入赛场的人员要逐一进行安检，防止任何易燃易爆危险物品带入赛场。</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lang w:eastAsia="zh-CN"/>
        </w:rPr>
        <w:t>（4）</w:t>
      </w:r>
      <w:r>
        <w:rPr>
          <w:rFonts w:hint="default" w:ascii="Times New Roman" w:hAnsi="Times New Roman" w:eastAsia="方正仿宋_GBK" w:cs="Times New Roman"/>
          <w:color w:val="auto"/>
          <w:kern w:val="0"/>
          <w:sz w:val="32"/>
          <w:szCs w:val="32"/>
        </w:rPr>
        <w:t>赛场内禁止吸烟，张贴禁烟标识，指定专员进行赛前消防检查，并在竞赛过程中巡视检查，确保竞赛顺利进行。</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（二）赛场设施及材料准备</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1.协办单位根据参赛队伍数量，至少提前1天将</w:t>
      </w:r>
      <w:r>
        <w:rPr>
          <w:rFonts w:hint="default" w:ascii="Times New Roman" w:hAnsi="Times New Roman" w:eastAsia="方正仿宋_GBK" w:cs="Times New Roman"/>
          <w:color w:val="auto"/>
          <w:kern w:val="0"/>
          <w:sz w:val="32"/>
          <w:szCs w:val="32"/>
          <w:lang w:val="en-US" w:eastAsia="zh-CN"/>
        </w:rPr>
        <w:t>盆景师</w:t>
      </w:r>
      <w:r>
        <w:rPr>
          <w:rFonts w:hint="default" w:ascii="Times New Roman" w:hAnsi="Times New Roman" w:eastAsia="方正仿宋_GBK" w:cs="Times New Roman"/>
          <w:color w:val="auto"/>
          <w:kern w:val="0"/>
          <w:sz w:val="32"/>
          <w:szCs w:val="32"/>
        </w:rPr>
        <w:t>赛项的各项材料摆放在指定位置。</w:t>
      </w:r>
    </w:p>
    <w:p>
      <w:pPr>
        <w:adjustRightInd w:val="0"/>
        <w:snapToGrid w:val="0"/>
        <w:spacing w:line="360" w:lineRule="auto"/>
        <w:ind w:firstLine="640" w:firstLineChars="200"/>
        <w:rPr>
          <w:rFonts w:hint="default" w:ascii="Times New Roman" w:hAnsi="Times New Roman" w:eastAsia="方正仿宋_GBK" w:cs="Times New Roman"/>
          <w:snapToGrid w:val="0"/>
          <w:color w:val="auto"/>
          <w:sz w:val="32"/>
          <w:szCs w:val="32"/>
          <w:highlight w:val="none"/>
        </w:rPr>
      </w:pPr>
      <w:r>
        <w:rPr>
          <w:rFonts w:hint="default" w:ascii="Times New Roman" w:hAnsi="Times New Roman" w:eastAsia="方正仿宋_GBK" w:cs="Times New Roman"/>
          <w:color w:val="auto"/>
          <w:kern w:val="0"/>
          <w:sz w:val="32"/>
          <w:szCs w:val="32"/>
        </w:rPr>
        <w:t>2.组委会场地提供的设备工具清单（每一个选手的工位均需要配备）</w:t>
      </w:r>
      <w:r>
        <w:rPr>
          <w:rFonts w:hint="default" w:ascii="Times New Roman" w:hAnsi="Times New Roman" w:eastAsia="方正仿宋_GBK" w:cs="Times New Roman"/>
          <w:color w:val="auto"/>
          <w:kern w:val="0"/>
          <w:sz w:val="32"/>
          <w:szCs w:val="32"/>
          <w:lang w:eastAsia="zh-CN"/>
        </w:rPr>
        <w:t>，</w:t>
      </w:r>
      <w:r>
        <w:rPr>
          <w:rFonts w:hint="default" w:ascii="Times New Roman" w:hAnsi="Times New Roman" w:eastAsia="方正仿宋_GBK" w:cs="Times New Roman"/>
          <w:snapToGrid w:val="0"/>
          <w:color w:val="auto"/>
          <w:sz w:val="32"/>
          <w:szCs w:val="32"/>
          <w:highlight w:val="none"/>
        </w:rPr>
        <w:t>大型石材切割机由</w:t>
      </w:r>
      <w:r>
        <w:rPr>
          <w:rFonts w:hint="default" w:ascii="Times New Roman" w:hAnsi="Times New Roman" w:eastAsia="方正仿宋_GBK" w:cs="Times New Roman"/>
          <w:snapToGrid w:val="0"/>
          <w:color w:val="auto"/>
          <w:sz w:val="32"/>
          <w:szCs w:val="32"/>
          <w:highlight w:val="none"/>
          <w:lang w:val="en-US" w:eastAsia="zh-CN"/>
        </w:rPr>
        <w:t>组委会</w:t>
      </w:r>
      <w:r>
        <w:rPr>
          <w:rFonts w:hint="default" w:ascii="Times New Roman" w:hAnsi="Times New Roman" w:eastAsia="方正仿宋_GBK" w:cs="Times New Roman"/>
          <w:snapToGrid w:val="0"/>
          <w:color w:val="auto"/>
          <w:sz w:val="32"/>
          <w:szCs w:val="32"/>
          <w:highlight w:val="none"/>
        </w:rPr>
        <w:t>派人操作。</w:t>
      </w:r>
    </w:p>
    <w:p>
      <w:pPr>
        <w:pStyle w:val="9"/>
        <w:widowControl w:val="0"/>
        <w:spacing w:before="0" w:beforeAutospacing="0" w:after="0" w:afterAutospacing="0" w:line="560" w:lineRule="exact"/>
        <w:jc w:val="center"/>
        <w:rPr>
          <w:rFonts w:hint="default" w:ascii="Times New Roman" w:hAnsi="Times New Roman" w:eastAsia="方正仿宋_GBK" w:cs="Times New Roman"/>
          <w:b/>
          <w:color w:val="auto"/>
          <w:sz w:val="32"/>
          <w:szCs w:val="32"/>
          <w:lang w:val="en-US" w:eastAsia="zh-CN"/>
        </w:rPr>
      </w:pPr>
      <w:r>
        <w:rPr>
          <w:rFonts w:hint="default" w:ascii="Times New Roman" w:hAnsi="Times New Roman" w:eastAsia="方正仿宋_GBK" w:cs="Times New Roman"/>
          <w:b/>
          <w:color w:val="auto"/>
          <w:sz w:val="32"/>
          <w:szCs w:val="32"/>
          <w:lang w:val="en-US" w:eastAsia="zh-CN"/>
        </w:rPr>
        <w:t>组委会</w:t>
      </w:r>
      <w:r>
        <w:rPr>
          <w:rFonts w:hint="default" w:ascii="Times New Roman" w:hAnsi="Times New Roman" w:eastAsia="方正仿宋_GBK" w:cs="Times New Roman"/>
          <w:b/>
          <w:color w:val="auto"/>
          <w:sz w:val="32"/>
          <w:szCs w:val="32"/>
        </w:rPr>
        <w:t>提供设备工具</w:t>
      </w:r>
      <w:r>
        <w:rPr>
          <w:rFonts w:hint="default" w:ascii="Times New Roman" w:hAnsi="Times New Roman" w:eastAsia="方正仿宋_GBK" w:cs="Times New Roman"/>
          <w:b/>
          <w:color w:val="auto"/>
          <w:sz w:val="32"/>
          <w:szCs w:val="32"/>
          <w:lang w:val="en-US" w:eastAsia="zh-CN"/>
        </w:rPr>
        <w:t>清单</w:t>
      </w:r>
    </w:p>
    <w:tbl>
      <w:tblPr>
        <w:tblStyle w:val="10"/>
        <w:tblW w:w="9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982"/>
        <w:gridCol w:w="3435"/>
        <w:gridCol w:w="783"/>
        <w:gridCol w:w="88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1"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序号</w:t>
            </w:r>
          </w:p>
        </w:tc>
        <w:tc>
          <w:tcPr>
            <w:tcW w:w="1982"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主体设备名称</w:t>
            </w:r>
          </w:p>
        </w:tc>
        <w:tc>
          <w:tcPr>
            <w:tcW w:w="3435"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型号</w:t>
            </w:r>
          </w:p>
        </w:tc>
        <w:tc>
          <w:tcPr>
            <w:tcW w:w="783"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单位</w:t>
            </w:r>
          </w:p>
        </w:tc>
        <w:tc>
          <w:tcPr>
            <w:tcW w:w="88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数量</w:t>
            </w:r>
          </w:p>
        </w:tc>
        <w:tc>
          <w:tcPr>
            <w:tcW w:w="120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1"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1</w:t>
            </w:r>
          </w:p>
        </w:tc>
        <w:tc>
          <w:tcPr>
            <w:tcW w:w="1982"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石材切割机</w:t>
            </w:r>
          </w:p>
        </w:tc>
        <w:tc>
          <w:tcPr>
            <w:tcW w:w="3435" w:type="dxa"/>
            <w:noWrap w:val="0"/>
            <w:vAlign w:val="center"/>
          </w:tcPr>
          <w:p>
            <w:pPr>
              <w:pStyle w:val="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锯片直径350mm</w:t>
            </w:r>
            <w:r>
              <w:rPr>
                <w:rFonts w:hint="default" w:ascii="Times New Roman" w:hAnsi="Times New Roman" w:eastAsia="方正仿宋_GBK" w:cs="Times New Roman"/>
                <w:snapToGrid w:val="0"/>
                <w:color w:val="auto"/>
                <w:sz w:val="24"/>
                <w:szCs w:val="24"/>
                <w:highlight w:val="none"/>
                <w:lang w:eastAsia="zh-CN"/>
              </w:rPr>
              <w:t>，</w:t>
            </w:r>
            <w:r>
              <w:rPr>
                <w:rFonts w:hint="default" w:ascii="Times New Roman" w:hAnsi="Times New Roman" w:eastAsia="方正仿宋_GBK" w:cs="Times New Roman"/>
                <w:snapToGrid w:val="0"/>
                <w:color w:val="auto"/>
                <w:sz w:val="24"/>
                <w:szCs w:val="24"/>
                <w:highlight w:val="none"/>
              </w:rPr>
              <w:t>最大切割深100mm,</w:t>
            </w:r>
          </w:p>
          <w:p>
            <w:pPr>
              <w:pStyle w:val="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2200W,230V</w:t>
            </w:r>
          </w:p>
        </w:tc>
        <w:tc>
          <w:tcPr>
            <w:tcW w:w="783"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台</w:t>
            </w:r>
          </w:p>
        </w:tc>
        <w:tc>
          <w:tcPr>
            <w:tcW w:w="88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2</w:t>
            </w:r>
          </w:p>
        </w:tc>
        <w:tc>
          <w:tcPr>
            <w:tcW w:w="120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赛场共用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1"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2</w:t>
            </w:r>
          </w:p>
        </w:tc>
        <w:tc>
          <w:tcPr>
            <w:tcW w:w="1982"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手持石材切割机</w:t>
            </w:r>
          </w:p>
        </w:tc>
        <w:tc>
          <w:tcPr>
            <w:tcW w:w="3435"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13000r/min 1240W锯深30mm</w:t>
            </w:r>
          </w:p>
        </w:tc>
        <w:tc>
          <w:tcPr>
            <w:tcW w:w="783"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台</w:t>
            </w:r>
          </w:p>
        </w:tc>
        <w:tc>
          <w:tcPr>
            <w:tcW w:w="88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1</w:t>
            </w:r>
          </w:p>
        </w:tc>
        <w:tc>
          <w:tcPr>
            <w:tcW w:w="120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每个工位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1"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3</w:t>
            </w:r>
          </w:p>
        </w:tc>
        <w:tc>
          <w:tcPr>
            <w:tcW w:w="1982"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木制操作工作台</w:t>
            </w:r>
          </w:p>
        </w:tc>
        <w:tc>
          <w:tcPr>
            <w:tcW w:w="3435"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lang w:val="en-US" w:eastAsia="zh-CN"/>
              </w:rPr>
            </w:pPr>
            <w:r>
              <w:rPr>
                <w:rFonts w:hint="default" w:ascii="Times New Roman" w:hAnsi="Times New Roman" w:eastAsia="方正仿宋_GBK" w:cs="Times New Roman"/>
                <w:snapToGrid w:val="0"/>
                <w:color w:val="auto"/>
                <w:sz w:val="24"/>
                <w:szCs w:val="24"/>
                <w:highlight w:val="none"/>
              </w:rPr>
              <w:t>1000*1000*750</w:t>
            </w:r>
            <w:r>
              <w:rPr>
                <w:rFonts w:hint="default" w:ascii="Times New Roman" w:hAnsi="Times New Roman" w:eastAsia="方正仿宋_GBK" w:cs="Times New Roman"/>
                <w:snapToGrid w:val="0"/>
                <w:color w:val="auto"/>
                <w:sz w:val="24"/>
                <w:szCs w:val="24"/>
                <w:highlight w:val="none"/>
                <w:lang w:val="en-US" w:eastAsia="zh-CN"/>
              </w:rPr>
              <w:t>mm</w:t>
            </w:r>
          </w:p>
        </w:tc>
        <w:tc>
          <w:tcPr>
            <w:tcW w:w="783"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个</w:t>
            </w:r>
          </w:p>
        </w:tc>
        <w:tc>
          <w:tcPr>
            <w:tcW w:w="88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1</w:t>
            </w:r>
          </w:p>
        </w:tc>
        <w:tc>
          <w:tcPr>
            <w:tcW w:w="120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每个工位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1"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4</w:t>
            </w:r>
          </w:p>
        </w:tc>
        <w:tc>
          <w:tcPr>
            <w:tcW w:w="1982"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插座</w:t>
            </w:r>
          </w:p>
        </w:tc>
        <w:tc>
          <w:tcPr>
            <w:tcW w:w="3435"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p>
        </w:tc>
        <w:tc>
          <w:tcPr>
            <w:tcW w:w="783"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组</w:t>
            </w:r>
          </w:p>
        </w:tc>
        <w:tc>
          <w:tcPr>
            <w:tcW w:w="880" w:type="dxa"/>
            <w:noWrap w:val="0"/>
            <w:vAlign w:val="center"/>
          </w:tcPr>
          <w:p>
            <w:pPr>
              <w:pStyle w:val="3"/>
              <w:spacing w:line="240" w:lineRule="auto"/>
              <w:jc w:val="center"/>
              <w:rPr>
                <w:rFonts w:hint="default" w:ascii="Times New Roman" w:hAnsi="Times New Roman" w:eastAsia="方正仿宋_GBK" w:cs="Times New Roman"/>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1</w:t>
            </w:r>
          </w:p>
        </w:tc>
        <w:tc>
          <w:tcPr>
            <w:tcW w:w="1200" w:type="dxa"/>
            <w:noWrap w:val="0"/>
            <w:vAlign w:val="center"/>
          </w:tcPr>
          <w:p>
            <w:pPr>
              <w:pStyle w:val="3"/>
              <w:spacing w:line="240" w:lineRule="auto"/>
              <w:jc w:val="center"/>
              <w:rPr>
                <w:rFonts w:hint="default" w:ascii="Times New Roman" w:hAnsi="Times New Roman" w:eastAsia="方正仿宋_GBK" w:cs="Times New Roman"/>
                <w:b/>
                <w:bCs/>
                <w:snapToGrid w:val="0"/>
                <w:color w:val="auto"/>
                <w:sz w:val="24"/>
                <w:szCs w:val="24"/>
                <w:highlight w:val="none"/>
              </w:rPr>
            </w:pPr>
            <w:r>
              <w:rPr>
                <w:rFonts w:hint="default" w:ascii="Times New Roman" w:hAnsi="Times New Roman" w:eastAsia="方正仿宋_GBK" w:cs="Times New Roman"/>
                <w:snapToGrid w:val="0"/>
                <w:color w:val="auto"/>
                <w:sz w:val="24"/>
                <w:szCs w:val="24"/>
                <w:highlight w:val="none"/>
              </w:rPr>
              <w:t>每个工位</w:t>
            </w:r>
          </w:p>
        </w:tc>
      </w:tr>
    </w:tbl>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bookmarkStart w:id="5" w:name="_Toc15661052"/>
      <w:bookmarkStart w:id="6" w:name="_Toc29551"/>
      <w:bookmarkStart w:id="7" w:name="_Toc8542"/>
      <w:bookmarkStart w:id="8" w:name="_Toc3309"/>
      <w:bookmarkStart w:id="9" w:name="_Toc7736"/>
      <w:bookmarkStart w:id="10" w:name="_Toc18725"/>
      <w:bookmarkStart w:id="11" w:name="_Toc5266"/>
      <w:bookmarkStart w:id="12" w:name="_Toc233"/>
      <w:bookmarkStart w:id="13" w:name="_Toc1542"/>
      <w:r>
        <w:rPr>
          <w:rFonts w:hint="default" w:ascii="Times New Roman" w:hAnsi="Times New Roman" w:eastAsia="方正仿宋_GBK" w:cs="Times New Roman"/>
          <w:color w:val="auto"/>
          <w:kern w:val="0"/>
          <w:sz w:val="32"/>
          <w:szCs w:val="32"/>
        </w:rPr>
        <w:t>3.现场提供的材料</w:t>
      </w:r>
      <w:bookmarkEnd w:id="5"/>
      <w:bookmarkEnd w:id="6"/>
      <w:bookmarkEnd w:id="7"/>
      <w:bookmarkEnd w:id="8"/>
      <w:bookmarkEnd w:id="9"/>
      <w:r>
        <w:rPr>
          <w:rFonts w:hint="default" w:ascii="Times New Roman" w:hAnsi="Times New Roman" w:eastAsia="方正仿宋_GBK" w:cs="Times New Roman"/>
          <w:color w:val="auto"/>
          <w:kern w:val="0"/>
          <w:sz w:val="32"/>
          <w:szCs w:val="32"/>
        </w:rPr>
        <w:t>（每一个选手的工位均需要配备，</w:t>
      </w:r>
      <w:r>
        <w:rPr>
          <w:rFonts w:hint="default" w:ascii="Times New Roman" w:hAnsi="Times New Roman" w:eastAsia="方正仿宋_GBK" w:cs="Times New Roman"/>
          <w:color w:val="auto"/>
          <w:kern w:val="0"/>
          <w:sz w:val="32"/>
          <w:szCs w:val="32"/>
          <w:lang w:val="en-US" w:eastAsia="zh-CN"/>
        </w:rPr>
        <w:t>由选手报名时，填表确定盆器样式，</w:t>
      </w:r>
      <w:r>
        <w:rPr>
          <w:rFonts w:hint="default" w:ascii="Times New Roman" w:hAnsi="Times New Roman" w:eastAsia="方正仿宋_GBK" w:cs="Times New Roman"/>
          <w:color w:val="auto"/>
          <w:kern w:val="0"/>
          <w:sz w:val="32"/>
          <w:szCs w:val="32"/>
        </w:rPr>
        <w:t>由组委会提供</w:t>
      </w:r>
      <w:r>
        <w:rPr>
          <w:rFonts w:hint="default" w:ascii="Times New Roman" w:hAnsi="Times New Roman" w:eastAsia="方正仿宋_GBK" w:cs="Times New Roman"/>
          <w:color w:val="auto"/>
          <w:kern w:val="0"/>
          <w:sz w:val="32"/>
          <w:szCs w:val="32"/>
          <w:lang w:eastAsia="zh-CN"/>
        </w:rPr>
        <w:t>，</w:t>
      </w:r>
      <w:r>
        <w:rPr>
          <w:rFonts w:hint="default" w:ascii="Times New Roman" w:hAnsi="Times New Roman" w:eastAsia="方正仿宋_GBK" w:cs="Times New Roman"/>
          <w:color w:val="auto"/>
          <w:kern w:val="0"/>
          <w:sz w:val="32"/>
          <w:szCs w:val="32"/>
          <w:lang w:val="en-US" w:eastAsia="zh-CN"/>
        </w:rPr>
        <w:t>详见试题范围、类型及其它的考核内容</w:t>
      </w:r>
      <w:r>
        <w:rPr>
          <w:rFonts w:hint="default" w:ascii="Times New Roman" w:hAnsi="Times New Roman" w:eastAsia="方正仿宋_GBK" w:cs="Times New Roman"/>
          <w:color w:val="auto"/>
          <w:kern w:val="0"/>
          <w:sz w:val="32"/>
          <w:szCs w:val="32"/>
        </w:rPr>
        <w:t>）</w:t>
      </w:r>
      <w:bookmarkEnd w:id="10"/>
      <w:bookmarkEnd w:id="11"/>
      <w:bookmarkEnd w:id="12"/>
      <w:bookmarkEnd w:id="13"/>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备注：具体品牌和种类以赛题所需及组委会现场提供的材料为准。</w:t>
      </w:r>
      <w:bookmarkStart w:id="14" w:name="_Toc11069"/>
      <w:bookmarkStart w:id="15" w:name="_Toc29336"/>
      <w:bookmarkStart w:id="16" w:name="_Toc20329"/>
      <w:bookmarkStart w:id="17" w:name="_Toc6749"/>
      <w:bookmarkStart w:id="18" w:name="_Toc26043"/>
      <w:bookmarkStart w:id="19" w:name="_Toc32500"/>
      <w:bookmarkStart w:id="20" w:name="_Toc25895"/>
      <w:bookmarkStart w:id="21" w:name="_Toc3042"/>
      <w:bookmarkStart w:id="22" w:name="_Toc15661053"/>
    </w:p>
    <w:p>
      <w:pPr>
        <w:adjustRightInd w:val="0"/>
        <w:snapToGrid w:val="0"/>
        <w:spacing w:line="360" w:lineRule="auto"/>
        <w:ind w:firstLine="640" w:firstLineChars="200"/>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color w:val="auto"/>
          <w:kern w:val="0"/>
          <w:sz w:val="32"/>
          <w:szCs w:val="32"/>
        </w:rPr>
        <w:t>4.</w:t>
      </w:r>
      <w:bookmarkEnd w:id="14"/>
      <w:bookmarkEnd w:id="15"/>
      <w:bookmarkEnd w:id="16"/>
      <w:bookmarkEnd w:id="17"/>
      <w:bookmarkEnd w:id="18"/>
      <w:bookmarkEnd w:id="19"/>
      <w:bookmarkEnd w:id="20"/>
      <w:bookmarkEnd w:id="21"/>
      <w:bookmarkEnd w:id="22"/>
      <w:r>
        <w:rPr>
          <w:rFonts w:hint="default" w:ascii="Times New Roman" w:hAnsi="Times New Roman" w:eastAsia="方正仿宋_GBK" w:cs="Times New Roman"/>
          <w:color w:val="auto"/>
          <w:sz w:val="32"/>
          <w:szCs w:val="32"/>
        </w:rPr>
        <w:t>各参赛选手统一参赛着装，进入现场须佩戴胸卡，接受查验。进入实际操作现场的所有人员均要戴好安全帽并按规定系好帽绳（黄色安全帽自备）。</w:t>
      </w:r>
      <w:r>
        <w:rPr>
          <w:rFonts w:hint="default" w:ascii="Times New Roman" w:hAnsi="Times New Roman" w:eastAsia="方正仿宋_GBK" w:cs="Times New Roman"/>
          <w:color w:val="auto"/>
          <w:spacing w:val="-4"/>
          <w:sz w:val="32"/>
          <w:szCs w:val="32"/>
        </w:rPr>
        <w:t>参赛选手根据需求自备工具及劳保用品，并不限于下表所列，可以</w:t>
      </w:r>
      <w:r>
        <w:rPr>
          <w:rFonts w:hint="default" w:ascii="Times New Roman" w:hAnsi="Times New Roman" w:eastAsia="方正仿宋_GBK" w:cs="Times New Roman"/>
          <w:color w:val="auto"/>
          <w:sz w:val="32"/>
          <w:szCs w:val="32"/>
        </w:rPr>
        <w:t>包括比赛选手自备的创新工具</w:t>
      </w:r>
      <w:r>
        <w:rPr>
          <w:rFonts w:hint="default" w:ascii="Times New Roman" w:hAnsi="Times New Roman" w:eastAsia="方正仿宋_GBK" w:cs="Times New Roman"/>
          <w:color w:val="auto"/>
          <w:spacing w:val="-4"/>
          <w:sz w:val="32"/>
          <w:szCs w:val="32"/>
        </w:rPr>
        <w:t>。</w:t>
      </w:r>
    </w:p>
    <w:p>
      <w:pPr>
        <w:pStyle w:val="9"/>
        <w:widowControl w:val="0"/>
        <w:spacing w:before="0" w:beforeAutospacing="0" w:after="0" w:afterAutospacing="0" w:line="560" w:lineRule="exact"/>
        <w:jc w:val="center"/>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b/>
          <w:color w:val="auto"/>
          <w:sz w:val="32"/>
          <w:szCs w:val="32"/>
        </w:rPr>
        <w:t>选手可携带用具表</w:t>
      </w:r>
    </w:p>
    <w:tbl>
      <w:tblPr>
        <w:tblStyle w:val="10"/>
        <w:tblW w:w="8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2590"/>
        <w:gridCol w:w="1974"/>
        <w:gridCol w:w="1711"/>
        <w:gridCol w:w="1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序号</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名  称</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规格</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数量</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盆景制作工具箱</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各种制作工具</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1套</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2</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布带</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盘</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3</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愈合剂</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盒</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4</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垫皮</w:t>
            </w:r>
            <w:r>
              <w:rPr>
                <w:rFonts w:hint="default" w:ascii="Times New Roman" w:hAnsi="Times New Roman" w:eastAsia="方正仿宋_GBK" w:cs="Times New Roman"/>
                <w:color w:val="auto"/>
                <w:sz w:val="24"/>
                <w:szCs w:val="28"/>
              </w:rPr>
              <w:t>（自行车内胆）</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条</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5</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小木条</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米</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6</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特殊整型工具</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由选手自定</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由选手自定</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77" w:type="dxa"/>
            <w:vAlign w:val="center"/>
          </w:tcPr>
          <w:p>
            <w:pPr>
              <w:adjustRightInd w:val="0"/>
              <w:snapToGrid w:val="0"/>
              <w:jc w:val="center"/>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7</w:t>
            </w:r>
          </w:p>
        </w:tc>
        <w:tc>
          <w:tcPr>
            <w:tcW w:w="2590" w:type="dxa"/>
            <w:vAlign w:val="center"/>
          </w:tcPr>
          <w:p>
            <w:pPr>
              <w:adjustRightInd w:val="0"/>
              <w:snapToGrid w:val="0"/>
              <w:jc w:val="center"/>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山水、水旱盆景造景小苗</w:t>
            </w:r>
          </w:p>
        </w:tc>
        <w:tc>
          <w:tcPr>
            <w:tcW w:w="1974"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由选手自定</w:t>
            </w:r>
          </w:p>
        </w:tc>
        <w:tc>
          <w:tcPr>
            <w:tcW w:w="1711" w:type="dxa"/>
            <w:vAlign w:val="center"/>
          </w:tcPr>
          <w:p>
            <w:pPr>
              <w:adjustRightInd w:val="0"/>
              <w:snapToGrid w:val="0"/>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由选手自定</w:t>
            </w:r>
          </w:p>
        </w:tc>
        <w:tc>
          <w:tcPr>
            <w:tcW w:w="1015" w:type="dxa"/>
            <w:vAlign w:val="center"/>
          </w:tcPr>
          <w:p>
            <w:pPr>
              <w:adjustRightInd w:val="0"/>
              <w:snapToGrid w:val="0"/>
              <w:jc w:val="center"/>
              <w:rPr>
                <w:rFonts w:hint="default" w:ascii="Times New Roman" w:hAnsi="Times New Roman" w:eastAsia="方正仿宋_GBK" w:cs="Times New Roman"/>
                <w:color w:val="auto"/>
                <w:sz w:val="28"/>
                <w:szCs w:val="28"/>
              </w:rPr>
            </w:pPr>
          </w:p>
        </w:tc>
      </w:tr>
    </w:tbl>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备注：所有带入场的材料、工具均需报备裁判长同意后才能带入赛场使用。</w:t>
      </w:r>
    </w:p>
    <w:p>
      <w:pPr>
        <w:adjustRightInd w:val="0"/>
        <w:snapToGrid w:val="0"/>
        <w:spacing w:line="360" w:lineRule="auto"/>
        <w:ind w:firstLine="640" w:firstLineChars="200"/>
        <w:rPr>
          <w:rFonts w:hint="default" w:ascii="Times New Roman" w:hAnsi="Times New Roman" w:eastAsia="方正仿宋_GBK" w:cs="Times New Roman"/>
          <w:color w:val="auto"/>
          <w:kern w:val="0"/>
          <w:sz w:val="32"/>
          <w:szCs w:val="32"/>
          <w:lang w:eastAsia="zh-CN"/>
        </w:rPr>
      </w:pPr>
      <w:bookmarkStart w:id="23" w:name="_Toc11765"/>
      <w:bookmarkStart w:id="24" w:name="_Toc23815"/>
      <w:bookmarkStart w:id="25" w:name="_Toc29441"/>
      <w:bookmarkStart w:id="26" w:name="_Toc18774"/>
      <w:bookmarkStart w:id="27" w:name="_Toc10247"/>
      <w:bookmarkStart w:id="28" w:name="_Toc22237"/>
      <w:bookmarkStart w:id="29" w:name="_Toc24160"/>
      <w:bookmarkStart w:id="30" w:name="_Toc871"/>
      <w:r>
        <w:rPr>
          <w:rFonts w:hint="default" w:ascii="Times New Roman" w:hAnsi="Times New Roman" w:eastAsia="方正仿宋_GBK" w:cs="Times New Roman"/>
          <w:color w:val="auto"/>
          <w:kern w:val="0"/>
          <w:sz w:val="32"/>
          <w:szCs w:val="32"/>
        </w:rPr>
        <w:t>5.竞赛选手禁止使用的设备和材料</w:t>
      </w:r>
      <w:bookmarkEnd w:id="23"/>
      <w:bookmarkEnd w:id="24"/>
      <w:bookmarkEnd w:id="25"/>
      <w:bookmarkEnd w:id="26"/>
      <w:bookmarkEnd w:id="27"/>
      <w:bookmarkEnd w:id="28"/>
      <w:bookmarkEnd w:id="29"/>
      <w:bookmarkEnd w:id="30"/>
      <w:r>
        <w:rPr>
          <w:rFonts w:hint="default" w:ascii="Times New Roman" w:hAnsi="Times New Roman" w:eastAsia="方正仿宋_GBK" w:cs="Times New Roman"/>
          <w:color w:val="auto"/>
          <w:kern w:val="0"/>
          <w:sz w:val="32"/>
          <w:szCs w:val="32"/>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方正黑体_GBK" w:hAnsi="方正黑体_GBK" w:eastAsia="方正黑体_GBK" w:cs="方正黑体_GBK"/>
          <w:b w:val="0"/>
          <w:bCs/>
          <w:color w:val="auto"/>
          <w:sz w:val="32"/>
          <w:szCs w:val="32"/>
          <w:lang w:val="en-US" w:eastAsia="zh-CN"/>
        </w:rPr>
      </w:pPr>
      <w:bookmarkStart w:id="31" w:name="_Toc27317"/>
      <w:r>
        <w:rPr>
          <w:rFonts w:hint="default" w:ascii="方正黑体_GBK" w:hAnsi="方正黑体_GBK" w:eastAsia="方正黑体_GBK" w:cs="方正黑体_GBK"/>
          <w:b w:val="0"/>
          <w:bCs/>
          <w:color w:val="auto"/>
          <w:sz w:val="32"/>
          <w:szCs w:val="32"/>
          <w:lang w:val="en-US" w:eastAsia="zh-CN"/>
        </w:rPr>
        <w:t>六、竞赛规则</w:t>
      </w:r>
      <w:bookmarkEnd w:id="31"/>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（一）理论知识考试</w:t>
      </w:r>
    </w:p>
    <w:p>
      <w:pPr>
        <w:tabs>
          <w:tab w:val="left" w:pos="720"/>
        </w:tabs>
        <w:adjustRightInd w:val="0"/>
        <w:snapToGrid w:val="0"/>
        <w:spacing w:line="360" w:lineRule="auto"/>
        <w:ind w:firstLine="641"/>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理论考试时间为60分钟；考生座位一人一桌安排。</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考试前15分钟考生应持本人身份证和参赛证进入考场，并凭参赛证对号入座。参赛证和身份证应放在座位课桌的左上角，以便监考人员查对。</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开考15分钟后不得入场；考试30分钟后才能提交答卷离场；离场后不得再进场续考。</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答题前，考生务必将自己的身份证号码、姓名、工作单位正确无误地填写在指定位置，并核对考试内容是否与当场考试的科目、题数相符。如遇问题可举手向监考人员询问，但不得要求监考人员作任何涉及考试内容的解释或提示。</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5</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考试时参赛选手不得带与考试无关的物品进入考场，已带资料、提包、手机等物品应存放在指定位置。</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6</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考生应独立作答，不可互相观看、交谈，若遇问题，可向监考人员询问。</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7</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考生必须严格遵守考场纪律，考场内必须保持安静，不准吸烟，不准随意走动，不准交头接耳、左顾右盼，不准请人代考，不准抄袭、讨论、提示，不准传递、</w:t>
      </w:r>
      <w:r>
        <w:rPr>
          <w:rFonts w:hint="default" w:ascii="Times New Roman" w:hAnsi="Times New Roman" w:eastAsia="方正仿宋_GBK" w:cs="Times New Roman"/>
          <w:color w:val="auto"/>
          <w:sz w:val="32"/>
          <w:szCs w:val="32"/>
          <w:lang w:eastAsia="zh-CN"/>
        </w:rPr>
        <w:t>夹带</w:t>
      </w:r>
      <w:r>
        <w:rPr>
          <w:rFonts w:hint="default" w:ascii="Times New Roman" w:hAnsi="Times New Roman" w:eastAsia="方正仿宋_GBK" w:cs="Times New Roman"/>
          <w:color w:val="auto"/>
          <w:sz w:val="32"/>
          <w:szCs w:val="32"/>
        </w:rPr>
        <w:t>字条，不准使用手机等通讯工具。违纪者，无论受益与否，一律取消考试资格，并作为零分处理。</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8</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考生要服从监考人员的安排和监督，要尊重监考员。考试中，考生如有特殊情况需要离开考场时，要经监考人员允许。</w:t>
      </w:r>
    </w:p>
    <w:p>
      <w:pPr>
        <w:tabs>
          <w:tab w:val="left" w:pos="720"/>
        </w:tabs>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9</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考试终了时间一到，考生应立即停止作答并立即离场，不得拖延时间。</w:t>
      </w:r>
    </w:p>
    <w:p>
      <w:pPr>
        <w:tabs>
          <w:tab w:val="left" w:pos="720"/>
        </w:tabs>
        <w:adjustRightInd w:val="0"/>
        <w:snapToGrid w:val="0"/>
        <w:spacing w:line="360" w:lineRule="auto"/>
        <w:ind w:firstLine="624" w:firstLineChars="200"/>
        <w:rPr>
          <w:rFonts w:hint="default" w:ascii="Times New Roman" w:hAnsi="Times New Roman" w:eastAsia="方正仿宋_GBK" w:cs="Times New Roman"/>
          <w:color w:val="auto"/>
          <w:spacing w:val="-4"/>
          <w:sz w:val="32"/>
          <w:szCs w:val="32"/>
        </w:rPr>
      </w:pPr>
      <w:r>
        <w:rPr>
          <w:rFonts w:hint="default" w:ascii="Times New Roman" w:hAnsi="Times New Roman" w:eastAsia="方正仿宋_GBK" w:cs="Times New Roman"/>
          <w:color w:val="auto"/>
          <w:spacing w:val="-4"/>
          <w:sz w:val="32"/>
          <w:szCs w:val="32"/>
        </w:rPr>
        <w:t>10</w:t>
      </w:r>
      <w:r>
        <w:rPr>
          <w:rFonts w:hint="default" w:ascii="Times New Roman" w:hAnsi="Times New Roman" w:eastAsia="方正仿宋_GBK" w:cs="Times New Roman"/>
          <w:color w:val="auto"/>
          <w:spacing w:val="-4"/>
          <w:sz w:val="32"/>
          <w:szCs w:val="32"/>
          <w:lang w:eastAsia="zh-CN"/>
        </w:rPr>
        <w:t>.</w:t>
      </w:r>
      <w:r>
        <w:rPr>
          <w:rFonts w:hint="default" w:ascii="Times New Roman" w:hAnsi="Times New Roman" w:eastAsia="方正仿宋_GBK" w:cs="Times New Roman"/>
          <w:color w:val="auto"/>
          <w:spacing w:val="-4"/>
          <w:sz w:val="32"/>
          <w:szCs w:val="32"/>
        </w:rPr>
        <w:t>监考人员应</w:t>
      </w:r>
      <w:r>
        <w:rPr>
          <w:rFonts w:hint="default" w:ascii="Times New Roman" w:hAnsi="Times New Roman" w:eastAsia="方正仿宋_GBK" w:cs="Times New Roman"/>
          <w:color w:val="auto"/>
          <w:spacing w:val="-4"/>
          <w:sz w:val="32"/>
          <w:szCs w:val="32"/>
          <w:lang w:eastAsia="zh-CN"/>
        </w:rPr>
        <w:t>佩戴工作证</w:t>
      </w:r>
      <w:r>
        <w:rPr>
          <w:rFonts w:hint="default" w:ascii="Times New Roman" w:hAnsi="Times New Roman" w:eastAsia="方正仿宋_GBK" w:cs="Times New Roman"/>
          <w:color w:val="auto"/>
          <w:spacing w:val="-4"/>
          <w:sz w:val="32"/>
          <w:szCs w:val="32"/>
        </w:rPr>
        <w:t>，与考务无关的人员不得进入考场。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（二）技能操作现场规定技能操作比赛场地在大赛组委会指定的赛场进行，比赛前各组参赛选手通过抽签方式确定比赛工位。</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赛前准备</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①参赛选手报到时需领取参赛证卡、参赛资料、参赛物料，报到完毕后提前前往赛场，熟悉场地。</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②选手竞赛时间，超过规定开始时间10分钟，选手仍未进入工作场地，以弃权论。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③技能竞赛一律采用试题规定的材料、工具及相关设施，进行</w:t>
      </w:r>
      <w:r>
        <w:rPr>
          <w:rFonts w:hint="default" w:ascii="Times New Roman" w:hAnsi="Times New Roman" w:eastAsia="方正仿宋_GBK" w:cs="Times New Roman"/>
          <w:color w:val="auto"/>
          <w:sz w:val="32"/>
          <w:szCs w:val="32"/>
          <w:lang w:val="en-US" w:eastAsia="zh-CN"/>
        </w:rPr>
        <w:t>操作</w:t>
      </w:r>
      <w:r>
        <w:rPr>
          <w:rFonts w:hint="default" w:ascii="Times New Roman" w:hAnsi="Times New Roman" w:eastAsia="方正仿宋_GBK" w:cs="Times New Roman"/>
          <w:color w:val="auto"/>
          <w:sz w:val="32"/>
          <w:szCs w:val="32"/>
        </w:rPr>
        <w:t>、检修或制作成品。</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④选手应在竞赛前，于规定场地、时间内，熟悉及清点所分配使用的机具设备及发给的数据与材料，如有疑义，应立即请</w:t>
      </w:r>
      <w:r>
        <w:rPr>
          <w:rFonts w:hint="default" w:ascii="Times New Roman" w:hAnsi="Times New Roman" w:eastAsia="方正仿宋_GBK" w:cs="Times New Roman"/>
          <w:color w:val="auto"/>
          <w:sz w:val="32"/>
          <w:szCs w:val="32"/>
          <w:lang w:val="en-US" w:eastAsia="zh-CN"/>
        </w:rPr>
        <w:t>专家组</w:t>
      </w:r>
      <w:r>
        <w:rPr>
          <w:rFonts w:hint="default" w:ascii="Times New Roman" w:hAnsi="Times New Roman" w:eastAsia="方正仿宋_GBK" w:cs="Times New Roman"/>
          <w:color w:val="auto"/>
          <w:sz w:val="32"/>
          <w:szCs w:val="32"/>
        </w:rPr>
        <w:t>组长处理，经清点、检查及确认签名无误后，事后不得异议。</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⑤选手入场后，应按已经抽签确定的工作位置。对号就位，工具就位，经</w:t>
      </w:r>
      <w:r>
        <w:rPr>
          <w:rFonts w:hint="default" w:ascii="Times New Roman" w:hAnsi="Times New Roman" w:eastAsia="方正仿宋_GBK" w:cs="Times New Roman"/>
          <w:color w:val="auto"/>
          <w:sz w:val="32"/>
          <w:szCs w:val="32"/>
          <w:lang w:val="en-US" w:eastAsia="zh-CN"/>
        </w:rPr>
        <w:t>监考总负责人</w:t>
      </w:r>
      <w:r>
        <w:rPr>
          <w:rFonts w:hint="default" w:ascii="Times New Roman" w:hAnsi="Times New Roman" w:eastAsia="方正仿宋_GBK" w:cs="Times New Roman"/>
          <w:color w:val="auto"/>
          <w:sz w:val="32"/>
          <w:szCs w:val="32"/>
        </w:rPr>
        <w:t>宣布开始检查设备、材料后，开始</w:t>
      </w:r>
      <w:r>
        <w:rPr>
          <w:rFonts w:hint="default" w:ascii="Times New Roman" w:hAnsi="Times New Roman" w:eastAsia="方正仿宋_GBK" w:cs="Times New Roman"/>
          <w:color w:val="auto"/>
          <w:sz w:val="32"/>
          <w:szCs w:val="32"/>
          <w:lang w:eastAsia="zh-CN"/>
        </w:rPr>
        <w:t>做</w:t>
      </w:r>
      <w:r>
        <w:rPr>
          <w:rFonts w:hint="default" w:ascii="Times New Roman" w:hAnsi="Times New Roman" w:eastAsia="方正仿宋_GBK" w:cs="Times New Roman"/>
          <w:color w:val="auto"/>
          <w:sz w:val="32"/>
          <w:szCs w:val="32"/>
        </w:rPr>
        <w:t>各项检查，如设备测试、材料检验等。</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竞赛实施</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①选手于竞赛期间服装应力求整齐清洁，佩戴选手证或项目编号背章，且应穿着及备置竞赛规定的安全防护用品后方可进入竞赛场所。</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②选手应主动报告，请</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检查工具箱，确认进场后未持有未经许可的设备、工具进场。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③竞赛期间若对裁判人员的宣布、说明或试题有疑问，发现资料缺页时，应立即于原位举手，经</w:t>
      </w:r>
      <w:r>
        <w:rPr>
          <w:rFonts w:hint="default" w:ascii="Times New Roman" w:hAnsi="Times New Roman" w:eastAsia="方正仿宋_GBK" w:cs="Times New Roman"/>
          <w:color w:val="auto"/>
          <w:sz w:val="32"/>
          <w:szCs w:val="32"/>
          <w:lang w:val="en-US" w:eastAsia="zh-CN"/>
        </w:rPr>
        <w:t>监考</w:t>
      </w:r>
      <w:r>
        <w:rPr>
          <w:rFonts w:hint="default" w:ascii="Times New Roman" w:hAnsi="Times New Roman" w:eastAsia="方正仿宋_GBK" w:cs="Times New Roman"/>
          <w:color w:val="auto"/>
          <w:sz w:val="32"/>
          <w:szCs w:val="32"/>
        </w:rPr>
        <w:t>人员许可后，由2名</w:t>
      </w:r>
      <w:r>
        <w:rPr>
          <w:rFonts w:hint="default" w:ascii="Times New Roman" w:hAnsi="Times New Roman" w:eastAsia="方正仿宋_GBK" w:cs="Times New Roman"/>
          <w:color w:val="auto"/>
          <w:sz w:val="32"/>
          <w:szCs w:val="32"/>
          <w:lang w:val="en-US" w:eastAsia="zh-CN"/>
        </w:rPr>
        <w:t>专家组</w:t>
      </w:r>
      <w:r>
        <w:rPr>
          <w:rFonts w:hint="default" w:ascii="Times New Roman" w:hAnsi="Times New Roman" w:eastAsia="方正仿宋_GBK" w:cs="Times New Roman"/>
          <w:color w:val="auto"/>
          <w:sz w:val="32"/>
          <w:szCs w:val="32"/>
        </w:rPr>
        <w:t>人员共同解答或处理，事后不得异议。</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④竞赛期间，选手若有事须离开竞赛场时，应经过</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准许，并由</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陪同。离开的时间不得超过十分钟，且时间照计，不得扣除。</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⑤竞赛期间不同工位选手不得相互交谈，违反者可依情节轻重作论处，如以作弊论，该场次竞赛成绩以零分计算。</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⑥选手于竞赛进行中整理装备、在竞赛期间机具损坏修理，其时间照计，不得扣除。</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⑦竞赛期间，禁止选手使用未经许可的设备、工具等，违反者，以作弊论。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⑧选手于竞赛场地内违反技术文件要求和以上竞赛规则时，</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予以警告并登记记录，选手应积极配合。若有反复违规或严重违规现象，经</w:t>
      </w:r>
      <w:r>
        <w:rPr>
          <w:rFonts w:hint="default" w:ascii="Times New Roman" w:hAnsi="Times New Roman" w:eastAsia="方正仿宋_GBK" w:cs="Times New Roman"/>
          <w:color w:val="auto"/>
          <w:sz w:val="32"/>
          <w:szCs w:val="32"/>
          <w:lang w:val="en-US" w:eastAsia="zh-CN"/>
        </w:rPr>
        <w:t>监考组</w:t>
      </w:r>
      <w:r>
        <w:rPr>
          <w:rFonts w:hint="default" w:ascii="Times New Roman" w:hAnsi="Times New Roman" w:eastAsia="方正仿宋_GBK" w:cs="Times New Roman"/>
          <w:color w:val="auto"/>
          <w:sz w:val="32"/>
          <w:szCs w:val="32"/>
        </w:rPr>
        <w:t>组长</w:t>
      </w:r>
      <w:r>
        <w:rPr>
          <w:rFonts w:hint="default" w:ascii="Times New Roman" w:hAnsi="Times New Roman" w:eastAsia="方正仿宋_GBK" w:cs="Times New Roman"/>
          <w:color w:val="auto"/>
          <w:sz w:val="32"/>
          <w:szCs w:val="32"/>
          <w:lang w:val="en-US" w:eastAsia="zh-CN"/>
        </w:rPr>
        <w:t>和仲裁组组长</w:t>
      </w:r>
      <w:r>
        <w:rPr>
          <w:rFonts w:hint="default" w:ascii="Times New Roman" w:hAnsi="Times New Roman" w:eastAsia="方正仿宋_GBK" w:cs="Times New Roman"/>
          <w:color w:val="auto"/>
          <w:sz w:val="32"/>
          <w:szCs w:val="32"/>
        </w:rPr>
        <w:t>共同认定后，立即</w:t>
      </w:r>
      <w:r>
        <w:rPr>
          <w:rFonts w:hint="default" w:ascii="Times New Roman" w:hAnsi="Times New Roman" w:eastAsia="方正仿宋_GBK" w:cs="Times New Roman"/>
          <w:color w:val="auto"/>
          <w:sz w:val="32"/>
          <w:szCs w:val="32"/>
          <w:lang w:eastAsia="zh-CN"/>
        </w:rPr>
        <w:t>记作</w:t>
      </w:r>
      <w:r>
        <w:rPr>
          <w:rFonts w:hint="default" w:ascii="Times New Roman" w:hAnsi="Times New Roman" w:eastAsia="方正仿宋_GBK" w:cs="Times New Roman"/>
          <w:color w:val="auto"/>
          <w:sz w:val="32"/>
          <w:szCs w:val="32"/>
        </w:rPr>
        <w:t>处分及记录并告知选手。</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⑨每场次竞赛结束，选手离场时，非经</w:t>
      </w:r>
      <w:r>
        <w:rPr>
          <w:rFonts w:hint="default" w:ascii="Times New Roman" w:hAnsi="Times New Roman" w:eastAsia="方正仿宋_GBK" w:cs="Times New Roman"/>
          <w:color w:val="auto"/>
          <w:sz w:val="32"/>
          <w:szCs w:val="32"/>
          <w:lang w:val="en-US" w:eastAsia="zh-CN"/>
        </w:rPr>
        <w:t>监考组</w:t>
      </w:r>
      <w:r>
        <w:rPr>
          <w:rFonts w:hint="default" w:ascii="Times New Roman" w:hAnsi="Times New Roman" w:eastAsia="方正仿宋_GBK" w:cs="Times New Roman"/>
          <w:color w:val="auto"/>
          <w:sz w:val="32"/>
          <w:szCs w:val="32"/>
        </w:rPr>
        <w:t>组长同意，不得私自进入其他选手工作岗位，违反者，以作弊论，该场次竞赛成绩以零分计算。</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⑩选手于竞赛结束时，举手告知</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并签字确认完成时间后，经</w:t>
      </w:r>
      <w:r>
        <w:rPr>
          <w:rFonts w:hint="default" w:ascii="Times New Roman" w:hAnsi="Times New Roman" w:eastAsia="方正仿宋_GBK" w:cs="Times New Roman"/>
          <w:color w:val="auto"/>
          <w:sz w:val="32"/>
          <w:szCs w:val="32"/>
          <w:lang w:val="en-US" w:eastAsia="zh-CN"/>
        </w:rPr>
        <w:t>监考组</w:t>
      </w:r>
      <w:r>
        <w:rPr>
          <w:rFonts w:hint="default" w:ascii="Times New Roman" w:hAnsi="Times New Roman" w:eastAsia="方正仿宋_GBK" w:cs="Times New Roman"/>
          <w:color w:val="auto"/>
          <w:sz w:val="32"/>
          <w:szCs w:val="32"/>
        </w:rPr>
        <w:t>组长会同大会工作人员同意，并将大会提供的工具、设备及材料整理交场地负责人后，始可离场。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⑪竞赛时如遇停电、设备故障及其他意外事故，选手应听候</w:t>
      </w:r>
      <w:r>
        <w:rPr>
          <w:rFonts w:hint="default" w:ascii="Times New Roman" w:hAnsi="Times New Roman" w:eastAsia="方正仿宋_GBK" w:cs="Times New Roman"/>
          <w:color w:val="auto"/>
          <w:sz w:val="32"/>
          <w:szCs w:val="32"/>
          <w:lang w:val="en-US" w:eastAsia="zh-CN"/>
        </w:rPr>
        <w:t>监考组</w:t>
      </w:r>
      <w:r>
        <w:rPr>
          <w:rFonts w:hint="default" w:ascii="Times New Roman" w:hAnsi="Times New Roman" w:eastAsia="方正仿宋_GBK" w:cs="Times New Roman"/>
          <w:color w:val="auto"/>
          <w:sz w:val="32"/>
          <w:szCs w:val="32"/>
        </w:rPr>
        <w:t>组长。</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⑫参赛选手于竞赛期间如发现有违规事件时，应于竞赛期间或技术委员会召开前，提出书面资料及证据向大会举报，非该项目参赛选手</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或推荐单位相关人员</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举报者，概不受理。</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技术违规处理</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①不得携带其他未经组委会认可的设备、工具、机具、材料等参赛，不听劝告的取消比赛资格。</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②竞赛过程中，选手不得接受场外送进的材料、加工过的半成品等。</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③选手不得损坏、拆卸、改装赛场提供的设备、工具和工作台等设施。</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④选手不得在任何竞赛区域、位置、赛件上作任何涉嫌作弊的标记。如比赛开始前发现有明显痕迹，可上报</w:t>
      </w:r>
      <w:r>
        <w:rPr>
          <w:rFonts w:hint="default" w:ascii="Times New Roman" w:hAnsi="Times New Roman" w:eastAsia="方正仿宋_GBK" w:cs="Times New Roman"/>
          <w:color w:val="auto"/>
          <w:sz w:val="32"/>
          <w:szCs w:val="32"/>
          <w:lang w:val="en-US" w:eastAsia="zh-CN"/>
        </w:rPr>
        <w:t>监考组</w:t>
      </w:r>
      <w:r>
        <w:rPr>
          <w:rFonts w:hint="default" w:ascii="Times New Roman" w:hAnsi="Times New Roman" w:eastAsia="方正仿宋_GBK" w:cs="Times New Roman"/>
          <w:color w:val="auto"/>
          <w:sz w:val="32"/>
          <w:szCs w:val="32"/>
        </w:rPr>
        <w:t>进行处理，严重者可按作弊处理。</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⑤在完成竞赛任务的过程中，因操作不当导致事故，予以扣分，情况严重者取消比赛资格。</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⑥因违规操作损坏赛场提供的设备、污染赛场环境等不符合职业规范的行为，视情节扣分。</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⑦扰乱赛场秩序，干扰</w:t>
      </w:r>
      <w:r>
        <w:rPr>
          <w:rFonts w:hint="default" w:ascii="Times New Roman" w:hAnsi="Times New Roman" w:eastAsia="方正仿宋_GBK" w:cs="Times New Roman"/>
          <w:color w:val="auto"/>
          <w:sz w:val="32"/>
          <w:szCs w:val="32"/>
          <w:lang w:val="en-US" w:eastAsia="zh-CN"/>
        </w:rPr>
        <w:t>赛场</w:t>
      </w:r>
      <w:r>
        <w:rPr>
          <w:rFonts w:hint="default" w:ascii="Times New Roman" w:hAnsi="Times New Roman" w:eastAsia="方正仿宋_GBK" w:cs="Times New Roman"/>
          <w:color w:val="auto"/>
          <w:sz w:val="32"/>
          <w:szCs w:val="32"/>
        </w:rPr>
        <w:t>工作，视情节扣5~10分，情况严重者取消比赛资格。</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（建议技能操作现场评分裁判和选手不同时碰面，避免裁判评分时因认识选手而影响评分。现场设置的监考组人员最好是熟悉盆景制作的专业人员，监考组组长最好是有过竞赛裁判经历的盆景专家。）</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问题或争议处理</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参赛选手、裁判员发现竞赛过程中存在问题或争议，应向裁判长反映。裁判长依据相关规定处理或组织比赛裁判员研究解决。处理意见需全体裁判员表决的，须获全体裁判员半数以上通过。最终处理意见应及时告知意见反映人，并填写《问题或争议处理记录表》。</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5</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本项目特别规定</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①选手可以自备所有在设备设施清单中没有涵盖的设备、工具，这些物品需符合技术文件及赛场要求，并必须在比赛前呈交</w:t>
      </w:r>
      <w:r>
        <w:rPr>
          <w:rFonts w:hint="default" w:ascii="Times New Roman" w:hAnsi="Times New Roman" w:eastAsia="方正仿宋_GBK" w:cs="Times New Roman"/>
          <w:color w:val="auto"/>
          <w:sz w:val="32"/>
          <w:szCs w:val="32"/>
          <w:lang w:val="en-US" w:eastAsia="zh-CN"/>
        </w:rPr>
        <w:t>监考</w:t>
      </w:r>
      <w:r>
        <w:rPr>
          <w:rFonts w:hint="default" w:ascii="Times New Roman" w:hAnsi="Times New Roman" w:eastAsia="方正仿宋_GBK" w:cs="Times New Roman"/>
          <w:color w:val="auto"/>
          <w:sz w:val="32"/>
          <w:szCs w:val="32"/>
        </w:rPr>
        <w:t>组检查。</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②比赛时选手自带的工具箱须放置在本人工位区域内，不能侵占走道。</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③正式比赛期间。除</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外任何人员不得主动接近选手及其工作区域，不许主动与选手接触与交流，选手有问题可向</w:t>
      </w:r>
      <w:r>
        <w:rPr>
          <w:rFonts w:hint="default" w:ascii="Times New Roman" w:hAnsi="Times New Roman" w:eastAsia="方正仿宋_GBK" w:cs="Times New Roman"/>
          <w:color w:val="auto"/>
          <w:sz w:val="32"/>
          <w:szCs w:val="32"/>
          <w:lang w:val="en-US" w:eastAsia="zh-CN"/>
        </w:rPr>
        <w:t>监考人员</w:t>
      </w:r>
      <w:r>
        <w:rPr>
          <w:rFonts w:hint="default" w:ascii="Times New Roman" w:hAnsi="Times New Roman" w:eastAsia="方正仿宋_GBK" w:cs="Times New Roman"/>
          <w:color w:val="auto"/>
          <w:sz w:val="32"/>
          <w:szCs w:val="32"/>
        </w:rPr>
        <w:t>反映。</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④选手在比赛中违反安全操作规定的必须立即改正，经</w:t>
      </w:r>
      <w:r>
        <w:rPr>
          <w:rFonts w:hint="default" w:ascii="Times New Roman" w:hAnsi="Times New Roman" w:eastAsia="方正仿宋_GBK" w:cs="Times New Roman"/>
          <w:color w:val="auto"/>
          <w:sz w:val="32"/>
          <w:szCs w:val="32"/>
          <w:lang w:val="en-US" w:eastAsia="zh-CN"/>
        </w:rPr>
        <w:t>监考组组长</w:t>
      </w:r>
      <w:r>
        <w:rPr>
          <w:rFonts w:hint="default" w:ascii="Times New Roman" w:hAnsi="Times New Roman" w:eastAsia="方正仿宋_GBK" w:cs="Times New Roman"/>
          <w:color w:val="auto"/>
          <w:sz w:val="32"/>
          <w:szCs w:val="32"/>
        </w:rPr>
        <w:t>许可后方可继续比赛。</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⑤选手中途自行放弃比赛的，应向</w:t>
      </w:r>
      <w:r>
        <w:rPr>
          <w:rFonts w:hint="default" w:ascii="Times New Roman" w:hAnsi="Times New Roman" w:eastAsia="方正仿宋_GBK" w:cs="Times New Roman"/>
          <w:color w:val="auto"/>
          <w:sz w:val="32"/>
          <w:szCs w:val="32"/>
          <w:lang w:val="en-US" w:eastAsia="zh-CN"/>
        </w:rPr>
        <w:t>监考组组长</w:t>
      </w:r>
      <w:r>
        <w:rPr>
          <w:rFonts w:hint="default" w:ascii="Times New Roman" w:hAnsi="Times New Roman" w:eastAsia="方正仿宋_GBK" w:cs="Times New Roman"/>
          <w:color w:val="auto"/>
          <w:sz w:val="32"/>
          <w:szCs w:val="32"/>
        </w:rPr>
        <w:t>提出，并经</w:t>
      </w:r>
      <w:r>
        <w:rPr>
          <w:rFonts w:hint="default" w:ascii="Times New Roman" w:hAnsi="Times New Roman" w:eastAsia="方正仿宋_GBK" w:cs="Times New Roman"/>
          <w:color w:val="auto"/>
          <w:sz w:val="32"/>
          <w:szCs w:val="32"/>
          <w:lang w:val="en-US" w:eastAsia="zh-CN"/>
        </w:rPr>
        <w:t>监考组组长</w:t>
      </w:r>
      <w:r>
        <w:rPr>
          <w:rFonts w:hint="default" w:ascii="Times New Roman" w:hAnsi="Times New Roman" w:eastAsia="方正仿宋_GBK" w:cs="Times New Roman"/>
          <w:color w:val="auto"/>
          <w:sz w:val="32"/>
          <w:szCs w:val="32"/>
        </w:rPr>
        <w:t>允许，由选手本人签字确认后，方可离开赛场。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⑥大赛过程中，监考裁判应对每名参赛选手的各道工序认真填写大赛监考记录。大赛时间为</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个小时，包含准备工作的时间；饮水由赛场统一提供，选手饮水及如厕时间计算在大赛时间内；午餐时间单独设置，除了</w:t>
      </w:r>
      <w:r>
        <w:rPr>
          <w:rFonts w:hint="default" w:ascii="Times New Roman" w:hAnsi="Times New Roman" w:eastAsia="方正仿宋_GBK" w:cs="Times New Roman"/>
          <w:color w:val="auto"/>
          <w:sz w:val="32"/>
          <w:szCs w:val="32"/>
          <w:lang w:val="en-US" w:eastAsia="zh-CN"/>
        </w:rPr>
        <w:t>监考成员</w:t>
      </w:r>
      <w:r>
        <w:rPr>
          <w:rFonts w:hint="default" w:ascii="Times New Roman" w:hAnsi="Times New Roman" w:eastAsia="方正仿宋_GBK" w:cs="Times New Roman"/>
          <w:color w:val="auto"/>
          <w:sz w:val="32"/>
          <w:szCs w:val="32"/>
        </w:rPr>
        <w:t>外其他所有人员统一离场、用餐，用餐后统一进场。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⑦监考</w:t>
      </w:r>
      <w:r>
        <w:rPr>
          <w:rFonts w:hint="default" w:ascii="Times New Roman" w:hAnsi="Times New Roman" w:eastAsia="方正仿宋_GBK" w:cs="Times New Roman"/>
          <w:color w:val="auto"/>
          <w:sz w:val="32"/>
          <w:szCs w:val="32"/>
          <w:lang w:val="en-US" w:eastAsia="zh-CN"/>
        </w:rPr>
        <w:t>人员</w:t>
      </w:r>
      <w:r>
        <w:rPr>
          <w:rFonts w:hint="default" w:ascii="Times New Roman" w:hAnsi="Times New Roman" w:eastAsia="方正仿宋_GBK" w:cs="Times New Roman"/>
          <w:color w:val="auto"/>
          <w:sz w:val="32"/>
          <w:szCs w:val="32"/>
        </w:rPr>
        <w:t>及赛场工作人员与参赛者只能进行有关工作方面的必要联系，不得进行任何提示性交谈。其他允许进入赛场的人员，一律不允许与参赛者交谈。任何在大赛现场的人员，不得干扰参赛者的正常操作；</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⑧操作提前完成时，参赛选手应举手示意监考</w:t>
      </w:r>
      <w:r>
        <w:rPr>
          <w:rFonts w:hint="default" w:ascii="Times New Roman" w:hAnsi="Times New Roman" w:eastAsia="方正仿宋_GBK" w:cs="Times New Roman"/>
          <w:color w:val="auto"/>
          <w:sz w:val="32"/>
          <w:szCs w:val="32"/>
          <w:lang w:val="en-US" w:eastAsia="zh-CN"/>
        </w:rPr>
        <w:t>人员</w:t>
      </w:r>
      <w:r>
        <w:rPr>
          <w:rFonts w:hint="default" w:ascii="Times New Roman" w:hAnsi="Times New Roman" w:eastAsia="方正仿宋_GBK" w:cs="Times New Roman"/>
          <w:color w:val="auto"/>
          <w:sz w:val="32"/>
          <w:szCs w:val="32"/>
        </w:rPr>
        <w:t>并与监考</w:t>
      </w:r>
      <w:r>
        <w:rPr>
          <w:rFonts w:hint="default" w:ascii="Times New Roman" w:hAnsi="Times New Roman" w:eastAsia="方正仿宋_GBK" w:cs="Times New Roman"/>
          <w:color w:val="auto"/>
          <w:sz w:val="32"/>
          <w:szCs w:val="32"/>
          <w:lang w:val="en-US" w:eastAsia="zh-CN"/>
        </w:rPr>
        <w:t>人员</w:t>
      </w:r>
      <w:r>
        <w:rPr>
          <w:rFonts w:hint="default" w:ascii="Times New Roman" w:hAnsi="Times New Roman" w:eastAsia="方正仿宋_GBK" w:cs="Times New Roman"/>
          <w:color w:val="auto"/>
          <w:sz w:val="32"/>
          <w:szCs w:val="32"/>
        </w:rPr>
        <w:t>确认是否完成所有操作，并在评分表上签字确认完成时间，完成时间以监考</w:t>
      </w:r>
      <w:r>
        <w:rPr>
          <w:rFonts w:hint="default" w:ascii="Times New Roman" w:hAnsi="Times New Roman" w:eastAsia="方正仿宋_GBK" w:cs="Times New Roman"/>
          <w:color w:val="auto"/>
          <w:sz w:val="32"/>
          <w:szCs w:val="32"/>
          <w:lang w:val="en-US" w:eastAsia="zh-CN"/>
        </w:rPr>
        <w:t>人员</w:t>
      </w:r>
      <w:r>
        <w:rPr>
          <w:rFonts w:hint="default" w:ascii="Times New Roman" w:hAnsi="Times New Roman" w:eastAsia="方正仿宋_GBK" w:cs="Times New Roman"/>
          <w:color w:val="auto"/>
          <w:sz w:val="32"/>
          <w:szCs w:val="32"/>
        </w:rPr>
        <w:t>的计时器为准，确认签字后方可离开工位及赛场，离开后不可再进入工位，时间结束后由</w:t>
      </w:r>
      <w:r>
        <w:rPr>
          <w:rFonts w:hint="default" w:ascii="Times New Roman" w:hAnsi="Times New Roman" w:eastAsia="方正仿宋_GBK" w:cs="Times New Roman"/>
          <w:color w:val="auto"/>
          <w:sz w:val="32"/>
          <w:szCs w:val="32"/>
          <w:lang w:val="en-US" w:eastAsia="zh-CN"/>
        </w:rPr>
        <w:t>监考组组长</w:t>
      </w:r>
      <w:r>
        <w:rPr>
          <w:rFonts w:hint="default" w:ascii="Times New Roman" w:hAnsi="Times New Roman" w:eastAsia="方正仿宋_GBK" w:cs="Times New Roman"/>
          <w:color w:val="auto"/>
          <w:sz w:val="32"/>
          <w:szCs w:val="32"/>
        </w:rPr>
        <w:t>宣布时间到，所有选手应立即停止操作。</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（三）竞赛期间安全要求</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1.选手进入赛区必须配备个人防护用品，包括安全帽、安全眼镜，口罩、防护服、劳保鞋、防护手套等，否则，不得进入竞赛区域。</w:t>
      </w:r>
    </w:p>
    <w:tbl>
      <w:tblPr>
        <w:tblStyle w:val="10"/>
        <w:tblW w:w="842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2268"/>
        <w:gridCol w:w="4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6" w:type="dxa"/>
            <w:vAlign w:val="center"/>
          </w:tcPr>
          <w:p>
            <w:pP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br w:type="page"/>
            </w:r>
            <w:r>
              <w:rPr>
                <w:rFonts w:hint="default" w:ascii="Times New Roman" w:hAnsi="Times New Roman" w:eastAsia="方正仿宋_GBK" w:cs="Times New Roman"/>
                <w:color w:val="auto"/>
                <w:sz w:val="32"/>
                <w:szCs w:val="32"/>
              </w:rPr>
              <w:t>防护项目</w:t>
            </w:r>
          </w:p>
        </w:tc>
        <w:tc>
          <w:tcPr>
            <w:tcW w:w="2268" w:type="dxa"/>
            <w:vAlign w:val="center"/>
          </w:tcPr>
          <w:p>
            <w:pPr>
              <w:adjustRightInd w:val="0"/>
              <w:snapToGrid w:val="0"/>
              <w:spacing w:line="480" w:lineRule="exact"/>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图示</w:t>
            </w:r>
          </w:p>
        </w:tc>
        <w:tc>
          <w:tcPr>
            <w:tcW w:w="4441" w:type="dxa"/>
            <w:vAlign w:val="center"/>
          </w:tcPr>
          <w:p>
            <w:pPr>
              <w:adjustRightInd w:val="0"/>
              <w:snapToGrid w:val="0"/>
              <w:spacing w:line="480" w:lineRule="exact"/>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716" w:type="dxa"/>
            <w:vAlign w:val="center"/>
          </w:tcPr>
          <w:p>
            <w:pPr>
              <w:adjustRightInd w:val="0"/>
              <w:snapToGrid w:val="0"/>
              <w:spacing w:line="480" w:lineRule="exact"/>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眼睛的防护</w:t>
            </w:r>
          </w:p>
        </w:tc>
        <w:tc>
          <w:tcPr>
            <w:tcW w:w="2268" w:type="dxa"/>
            <w:vAlign w:val="center"/>
          </w:tcPr>
          <w:p>
            <w:pPr>
              <w:adjustRightInd w:val="0"/>
              <w:snapToGrid w:val="0"/>
              <w:spacing w:line="480" w:lineRule="exact"/>
              <w:ind w:firstLine="640" w:firstLineChars="200"/>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drawing>
                <wp:anchor distT="0" distB="0" distL="114300" distR="114300" simplePos="0" relativeHeight="251661312" behindDoc="0" locked="0" layoutInCell="1" allowOverlap="1">
                  <wp:simplePos x="0" y="0"/>
                  <wp:positionH relativeFrom="page">
                    <wp:posOffset>27305</wp:posOffset>
                  </wp:positionH>
                  <wp:positionV relativeFrom="page">
                    <wp:posOffset>39370</wp:posOffset>
                  </wp:positionV>
                  <wp:extent cx="1374140" cy="661670"/>
                  <wp:effectExtent l="0" t="0" r="0" b="5080"/>
                  <wp:wrapNone/>
                  <wp:docPr id="1099343739" name="图片 2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99343739" name="图片 22"/>
                          <pic:cNvPicPr>
                            <a:picLocks noChangeAspect="true" noChangeArrowheads="true"/>
                          </pic:cNvPicPr>
                        </pic:nvPicPr>
                        <pic:blipFill>
                          <a:blip r:embed="rId8" cstate="print">
                            <a:extLst>
                              <a:ext uri="{28A0092B-C50C-407E-A947-70E740481C1C}">
                                <a14:useLocalDpi xmlns:a14="http://schemas.microsoft.com/office/drawing/2010/main" val="false"/>
                              </a:ext>
                            </a:extLst>
                          </a:blip>
                          <a:srcRect/>
                          <a:stretch>
                            <a:fillRect/>
                          </a:stretch>
                        </pic:blipFill>
                        <pic:spPr>
                          <a:xfrm>
                            <a:off x="0" y="0"/>
                            <a:ext cx="1374140" cy="661670"/>
                          </a:xfrm>
                          <a:prstGeom prst="rect">
                            <a:avLst/>
                          </a:prstGeom>
                          <a:noFill/>
                          <a:ln>
                            <a:noFill/>
                          </a:ln>
                        </pic:spPr>
                      </pic:pic>
                    </a:graphicData>
                  </a:graphic>
                </wp:anchor>
              </w:drawing>
            </w:r>
          </w:p>
          <w:p>
            <w:pPr>
              <w:adjustRightInd w:val="0"/>
              <w:snapToGrid w:val="0"/>
              <w:spacing w:line="480" w:lineRule="exact"/>
              <w:ind w:firstLine="640" w:firstLineChars="200"/>
              <w:jc w:val="center"/>
              <w:rPr>
                <w:rFonts w:hint="default" w:ascii="Times New Roman" w:hAnsi="Times New Roman" w:eastAsia="方正仿宋_GBK" w:cs="Times New Roman"/>
                <w:color w:val="auto"/>
                <w:sz w:val="32"/>
                <w:szCs w:val="32"/>
              </w:rPr>
            </w:pPr>
          </w:p>
        </w:tc>
        <w:tc>
          <w:tcPr>
            <w:tcW w:w="4441" w:type="dxa"/>
            <w:vAlign w:val="center"/>
          </w:tcPr>
          <w:p>
            <w:pPr>
              <w:adjustRightInd w:val="0"/>
              <w:snapToGrid w:val="0"/>
              <w:spacing w:line="360" w:lineRule="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防溅入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716" w:type="dxa"/>
            <w:vAlign w:val="center"/>
          </w:tcPr>
          <w:p>
            <w:pPr>
              <w:adjustRightInd w:val="0"/>
              <w:snapToGrid w:val="0"/>
              <w:spacing w:line="480" w:lineRule="exact"/>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呼吸道的防护</w:t>
            </w:r>
          </w:p>
        </w:tc>
        <w:tc>
          <w:tcPr>
            <w:tcW w:w="2268" w:type="dxa"/>
            <w:vAlign w:val="center"/>
          </w:tcPr>
          <w:p>
            <w:pPr>
              <w:adjustRightInd w:val="0"/>
              <w:snapToGrid w:val="0"/>
              <w:spacing w:line="360" w:lineRule="auto"/>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drawing>
                <wp:inline distT="0" distB="0" distL="0" distR="0">
                  <wp:extent cx="1377950" cy="1022350"/>
                  <wp:effectExtent l="0" t="0" r="0" b="6350"/>
                  <wp:docPr id="1124065026" name="图片 18" descr="t0160bdc631d0f34cb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24065026" name="图片 18" descr="t0160bdc631d0f34cb3"/>
                          <pic:cNvPicPr>
                            <a:picLocks noChangeAspect="true" noChangeArrowheads="true"/>
                          </pic:cNvPicPr>
                        </pic:nvPicPr>
                        <pic:blipFill>
                          <a:blip r:embed="rId9">
                            <a:extLst>
                              <a:ext uri="{28A0092B-C50C-407E-A947-70E740481C1C}">
                                <a14:useLocalDpi xmlns:a14="http://schemas.microsoft.com/office/drawing/2010/main" val="false"/>
                              </a:ext>
                            </a:extLst>
                          </a:blip>
                          <a:srcRect/>
                          <a:stretch>
                            <a:fillRect/>
                          </a:stretch>
                        </pic:blipFill>
                        <pic:spPr>
                          <a:xfrm>
                            <a:off x="0" y="0"/>
                            <a:ext cx="1377950" cy="1022350"/>
                          </a:xfrm>
                          <a:prstGeom prst="rect">
                            <a:avLst/>
                          </a:prstGeom>
                          <a:noFill/>
                          <a:ln>
                            <a:noFill/>
                          </a:ln>
                        </pic:spPr>
                      </pic:pic>
                    </a:graphicData>
                  </a:graphic>
                </wp:inline>
              </w:drawing>
            </w:r>
          </w:p>
        </w:tc>
        <w:tc>
          <w:tcPr>
            <w:tcW w:w="4441" w:type="dxa"/>
          </w:tcPr>
          <w:p>
            <w:pPr>
              <w:adjustRightInd w:val="0"/>
              <w:snapToGrid w:val="0"/>
              <w:spacing w:line="360" w:lineRule="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在进行施作时佩戴口罩防止吸入粉尘、有害物质等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1716" w:type="dxa"/>
            <w:vAlign w:val="center"/>
          </w:tcPr>
          <w:p>
            <w:pPr>
              <w:adjustRightInd w:val="0"/>
              <w:snapToGrid w:val="0"/>
              <w:spacing w:line="480" w:lineRule="exact"/>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身体的防护</w:t>
            </w:r>
          </w:p>
        </w:tc>
        <w:tc>
          <w:tcPr>
            <w:tcW w:w="2268" w:type="dxa"/>
            <w:vAlign w:val="center"/>
          </w:tcPr>
          <w:p>
            <w:pPr>
              <w:adjustRightInd w:val="0"/>
              <w:snapToGrid w:val="0"/>
              <w:spacing w:line="480" w:lineRule="exact"/>
              <w:ind w:firstLine="640" w:firstLineChars="200"/>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drawing>
                <wp:anchor distT="0" distB="0" distL="114300" distR="114300" simplePos="0" relativeHeight="251659264" behindDoc="0" locked="0" layoutInCell="1" allowOverlap="1">
                  <wp:simplePos x="0" y="0"/>
                  <wp:positionH relativeFrom="column">
                    <wp:posOffset>86995</wp:posOffset>
                  </wp:positionH>
                  <wp:positionV relativeFrom="paragraph">
                    <wp:posOffset>21590</wp:posOffset>
                  </wp:positionV>
                  <wp:extent cx="1045845" cy="1158875"/>
                  <wp:effectExtent l="0" t="0" r="1905" b="3175"/>
                  <wp:wrapNone/>
                  <wp:docPr id="596764551" name="图片 21" descr="工作服"/>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96764551" name="图片 21" descr="工作服"/>
                          <pic:cNvPicPr>
                            <a:picLocks noChangeAspect="true" noChangeArrowheads="true"/>
                          </pic:cNvPicPr>
                        </pic:nvPicPr>
                        <pic:blipFill>
                          <a:blip r:embed="rId10">
                            <a:extLst>
                              <a:ext uri="{28A0092B-C50C-407E-A947-70E740481C1C}">
                                <a14:useLocalDpi xmlns:a14="http://schemas.microsoft.com/office/drawing/2010/main" val="false"/>
                              </a:ext>
                            </a:extLst>
                          </a:blip>
                          <a:srcRect/>
                          <a:stretch>
                            <a:fillRect/>
                          </a:stretch>
                        </pic:blipFill>
                        <pic:spPr>
                          <a:xfrm>
                            <a:off x="0" y="0"/>
                            <a:ext cx="1045845" cy="1158875"/>
                          </a:xfrm>
                          <a:prstGeom prst="rect">
                            <a:avLst/>
                          </a:prstGeom>
                          <a:noFill/>
                          <a:ln>
                            <a:noFill/>
                          </a:ln>
                        </pic:spPr>
                      </pic:pic>
                    </a:graphicData>
                  </a:graphic>
                </wp:anchor>
              </w:drawing>
            </w:r>
          </w:p>
        </w:tc>
        <w:tc>
          <w:tcPr>
            <w:tcW w:w="4441" w:type="dxa"/>
          </w:tcPr>
          <w:p>
            <w:pPr>
              <w:adjustRightInd w:val="0"/>
              <w:snapToGrid w:val="0"/>
              <w:spacing w:line="360" w:lineRule="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1.</w:t>
            </w:r>
            <w:r>
              <w:rPr>
                <w:rFonts w:hint="default" w:ascii="Times New Roman" w:hAnsi="Times New Roman" w:eastAsia="方正仿宋_GBK" w:cs="Times New Roman"/>
                <w:color w:val="auto"/>
                <w:sz w:val="32"/>
                <w:szCs w:val="32"/>
              </w:rPr>
              <w:t>必须是长裤</w:t>
            </w:r>
          </w:p>
          <w:p>
            <w:pPr>
              <w:adjustRightInd w:val="0"/>
              <w:snapToGrid w:val="0"/>
              <w:spacing w:line="360" w:lineRule="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2.</w:t>
            </w:r>
            <w:r>
              <w:rPr>
                <w:rFonts w:hint="default" w:ascii="Times New Roman" w:hAnsi="Times New Roman" w:eastAsia="方正仿宋_GBK" w:cs="Times New Roman"/>
                <w:color w:val="auto"/>
                <w:sz w:val="32"/>
                <w:szCs w:val="32"/>
              </w:rPr>
              <w:t>防护服必须紧身不松垮，达到三紧要求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1716" w:type="dxa"/>
            <w:vAlign w:val="center"/>
          </w:tcPr>
          <w:p>
            <w:pPr>
              <w:adjustRightInd w:val="0"/>
              <w:snapToGrid w:val="0"/>
              <w:spacing w:line="480" w:lineRule="exact"/>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足部的防护</w:t>
            </w:r>
          </w:p>
        </w:tc>
        <w:tc>
          <w:tcPr>
            <w:tcW w:w="2268" w:type="dxa"/>
            <w:vAlign w:val="center"/>
          </w:tcPr>
          <w:p>
            <w:pPr>
              <w:adjustRightInd w:val="0"/>
              <w:snapToGrid w:val="0"/>
              <w:spacing w:line="480" w:lineRule="exact"/>
              <w:ind w:firstLine="640" w:firstLineChars="200"/>
              <w:jc w:val="cente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drawing>
                <wp:anchor distT="0" distB="0" distL="114300" distR="114300" simplePos="0" relativeHeight="251660288" behindDoc="0" locked="0" layoutInCell="1" allowOverlap="1">
                  <wp:simplePos x="0" y="0"/>
                  <wp:positionH relativeFrom="page">
                    <wp:posOffset>41275</wp:posOffset>
                  </wp:positionH>
                  <wp:positionV relativeFrom="page">
                    <wp:posOffset>28575</wp:posOffset>
                  </wp:positionV>
                  <wp:extent cx="1346200" cy="809625"/>
                  <wp:effectExtent l="0" t="0" r="6350" b="9525"/>
                  <wp:wrapNone/>
                  <wp:docPr id="1702216038" name="图片 2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02216038" name="图片 20"/>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1346200" cy="809625"/>
                          </a:xfrm>
                          <a:prstGeom prst="rect">
                            <a:avLst/>
                          </a:prstGeom>
                          <a:noFill/>
                          <a:ln>
                            <a:noFill/>
                          </a:ln>
                        </pic:spPr>
                      </pic:pic>
                    </a:graphicData>
                  </a:graphic>
                </wp:anchor>
              </w:drawing>
            </w:r>
          </w:p>
        </w:tc>
        <w:tc>
          <w:tcPr>
            <w:tcW w:w="4441" w:type="dxa"/>
            <w:vAlign w:val="center"/>
          </w:tcPr>
          <w:p>
            <w:pPr>
              <w:adjustRightInd w:val="0"/>
              <w:snapToGrid w:val="0"/>
              <w:spacing w:line="360" w:lineRule="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防滑、防砸、防穿刺</w:t>
            </w:r>
          </w:p>
        </w:tc>
      </w:tr>
    </w:tbl>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2.严禁穿拖鞋或光脚、硬底鞋、高跟鞋进入赛区。</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3.赛前饮酒、醉酒不得入场比赛。</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4.进入竞赛现场不得抽烟。</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5.检查各种电器设备有无漏电问题，使用电动工具时，应避免长时间空转。</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6.应避免将水带到电动工具及电路设施上。</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7.电动工具长时间不用时，将电线线路断开。</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8.严禁在赛区追逐打闹。</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9.工作服要整洁，标志应佩戴整齐。</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10.所有比赛相关人员必须遵守健康与安全规定，除了自身安全以外，而且要确保自身在大赛中的任何行为</w:t>
      </w:r>
      <w:r>
        <w:rPr>
          <w:rFonts w:hint="default" w:ascii="Times New Roman" w:hAnsi="Times New Roman" w:eastAsia="方正仿宋_GBK" w:cs="Times New Roman"/>
          <w:color w:val="auto"/>
          <w:sz w:val="32"/>
          <w:szCs w:val="32"/>
          <w:lang w:eastAsia="zh-CN"/>
        </w:rPr>
        <w:t>，或</w:t>
      </w:r>
      <w:r>
        <w:rPr>
          <w:rFonts w:hint="default" w:ascii="Times New Roman" w:hAnsi="Times New Roman" w:eastAsia="方正仿宋_GBK" w:cs="Times New Roman"/>
          <w:color w:val="auto"/>
          <w:sz w:val="32"/>
          <w:szCs w:val="32"/>
        </w:rPr>
        <w:t>未能采取的有效措施不得影响他人的健康安全。注意应避免包括诸如嬉笑、玩笑及争执等可能导致事故的任何行为。如果出现违反或未遵守健康及安全规则的情况，</w:t>
      </w:r>
      <w:r>
        <w:rPr>
          <w:rFonts w:hint="default" w:ascii="Times New Roman" w:hAnsi="Times New Roman" w:eastAsia="方正仿宋_GBK" w:cs="Times New Roman"/>
          <w:color w:val="auto"/>
          <w:sz w:val="32"/>
          <w:szCs w:val="32"/>
          <w:lang w:val="en-US" w:eastAsia="zh-CN"/>
        </w:rPr>
        <w:t>监考组长</w:t>
      </w:r>
      <w:r>
        <w:rPr>
          <w:rFonts w:hint="default" w:ascii="Times New Roman" w:hAnsi="Times New Roman" w:eastAsia="方正仿宋_GBK" w:cs="Times New Roman"/>
          <w:color w:val="auto"/>
          <w:sz w:val="32"/>
          <w:szCs w:val="32"/>
        </w:rPr>
        <w:t>、负责安全的专门专家、场地主管及健康与安全小组有权指令参赛者中止工作，参赛者将被要求暂停工作一次，以再次确认设施安全。如果参赛者正在竞赛过程中，不得进行维修；一旦发现危险行为、损坏或者受故障影响正常工作的设施设备，任何比赛相关人员必须立即向</w:t>
      </w:r>
      <w:r>
        <w:rPr>
          <w:rFonts w:hint="default" w:ascii="Times New Roman" w:hAnsi="Times New Roman" w:eastAsia="方正仿宋_GBK" w:cs="Times New Roman"/>
          <w:color w:val="auto"/>
          <w:sz w:val="32"/>
          <w:szCs w:val="32"/>
          <w:lang w:val="en-US" w:eastAsia="zh-CN"/>
        </w:rPr>
        <w:t>监考组长</w:t>
      </w:r>
      <w:r>
        <w:rPr>
          <w:rFonts w:hint="default" w:ascii="Times New Roman" w:hAnsi="Times New Roman" w:eastAsia="方正仿宋_GBK" w:cs="Times New Roman"/>
          <w:color w:val="auto"/>
          <w:sz w:val="32"/>
          <w:szCs w:val="32"/>
        </w:rPr>
        <w:t>、承办方报告。</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11.比赛完成后，全面清理现场，剩余各种材料运送到指定地点，各种工具清理干净，自带工具带走，现场提供工具按要求摆放整齐。</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（四）大赛期间材料与技术要求</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1.材料要求：</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（1）承办方提供的材料在指定位置上摆放整齐。</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（2）选手在完成比赛后应将完整的剩余材料放回原位，加工过的剩余材料整齐堆放在空置位置。</w:t>
      </w:r>
    </w:p>
    <w:p>
      <w:pPr>
        <w:adjustRightInd w:val="0"/>
        <w:snapToGrid w:val="0"/>
        <w:spacing w:line="360" w:lineRule="auto"/>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2.技术要求：</w:t>
      </w:r>
    </w:p>
    <w:p>
      <w:pPr>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br w:type="page"/>
      </w:r>
    </w:p>
    <w:tbl>
      <w:tblPr>
        <w:tblStyle w:val="10"/>
        <w:tblW w:w="8739" w:type="dxa"/>
        <w:tblInd w:w="-369" w:type="dxa"/>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197"/>
        <w:gridCol w:w="7542"/>
      </w:tblGrid>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5"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lang w:eastAsia="zh-CN"/>
              </w:rPr>
            </w:pPr>
            <w:bookmarkStart w:id="32" w:name="_Hlk173004646"/>
            <w:r>
              <w:rPr>
                <w:rFonts w:hint="default" w:ascii="Times New Roman" w:hAnsi="Times New Roman" w:eastAsia="方正仿宋_GBK" w:cs="Times New Roman"/>
                <w:color w:val="auto"/>
                <w:sz w:val="28"/>
                <w:szCs w:val="28"/>
                <w:lang w:val="en-US" w:eastAsia="zh-CN"/>
              </w:rPr>
              <w:t>选题</w:t>
            </w: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能力描述</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lang w:val="en-US" w:eastAsia="zh-CN"/>
              </w:rPr>
              <w:t>1</w:t>
            </w: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树木盆景制作</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02"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rPr>
            </w:pPr>
          </w:p>
        </w:tc>
        <w:tc>
          <w:tcPr>
            <w:tcW w:w="75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个人应能够</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根据主题及素材特征构思盆景作品</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舍利干和神枝</w:t>
            </w:r>
            <w:r>
              <w:rPr>
                <w:rFonts w:hint="default" w:ascii="Times New Roman" w:hAnsi="Times New Roman" w:eastAsia="方正仿宋_GBK" w:cs="Times New Roman"/>
                <w:color w:val="auto"/>
                <w:sz w:val="28"/>
                <w:szCs w:val="28"/>
                <w:lang w:val="en-US" w:eastAsia="zh-CN"/>
              </w:rPr>
              <w:t>制作</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根部造型处理</w:t>
            </w:r>
            <w:r>
              <w:rPr>
                <w:rFonts w:hint="default" w:ascii="Times New Roman" w:hAnsi="Times New Roman" w:eastAsia="方正仿宋_GBK" w:cs="Times New Roman"/>
                <w:color w:val="auto"/>
                <w:sz w:val="28"/>
                <w:szCs w:val="28"/>
                <w:lang w:val="en-US" w:eastAsia="zh-CN"/>
              </w:rPr>
              <w:t>方法</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根部造型方法</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rPr>
              <w:t>根、干老态处理方法</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树木盆景造型要领</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rPr>
              <w:t>对原有盆景进行</w:t>
            </w:r>
            <w:r>
              <w:rPr>
                <w:rFonts w:hint="default" w:ascii="Times New Roman" w:hAnsi="Times New Roman" w:eastAsia="方正仿宋_GBK" w:cs="Times New Roman"/>
                <w:color w:val="auto"/>
                <w:sz w:val="28"/>
                <w:szCs w:val="28"/>
                <w:lang w:eastAsia="zh-CN"/>
              </w:rPr>
              <w:t>改造</w:t>
            </w:r>
          </w:p>
        </w:tc>
      </w:tr>
      <w:bookmarkEnd w:id="32"/>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lang w:eastAsia="zh-CN"/>
              </w:rPr>
            </w:pPr>
            <w:bookmarkStart w:id="33" w:name="_Hlk173004744"/>
            <w:r>
              <w:rPr>
                <w:rFonts w:hint="default" w:ascii="Times New Roman" w:hAnsi="Times New Roman" w:eastAsia="方正仿宋_GBK" w:cs="Times New Roman"/>
                <w:color w:val="auto"/>
                <w:sz w:val="28"/>
                <w:szCs w:val="28"/>
                <w:lang w:val="en-US" w:eastAsia="zh-CN"/>
              </w:rPr>
              <w:t>2</w:t>
            </w: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山水盆景制作</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49"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rPr>
            </w:pPr>
          </w:p>
        </w:tc>
        <w:tc>
          <w:tcPr>
            <w:tcW w:w="75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个人应能够</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能运用</w:t>
            </w:r>
            <w:r>
              <w:rPr>
                <w:rFonts w:hint="default" w:ascii="Times New Roman" w:hAnsi="Times New Roman" w:eastAsia="方正仿宋_GBK" w:cs="Times New Roman"/>
                <w:color w:val="auto"/>
                <w:sz w:val="28"/>
                <w:szCs w:val="28"/>
                <w:lang w:val="en-US" w:eastAsia="zh-CN"/>
              </w:rPr>
              <w:t>各种</w:t>
            </w:r>
            <w:r>
              <w:rPr>
                <w:rFonts w:hint="default" w:ascii="Times New Roman" w:hAnsi="Times New Roman" w:eastAsia="方正仿宋_GBK" w:cs="Times New Roman"/>
                <w:color w:val="auto"/>
                <w:sz w:val="28"/>
                <w:szCs w:val="28"/>
              </w:rPr>
              <w:t>构图原理制作山水盆景</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根据石材的纹理进行盆景制作</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rPr>
              <w:t>挂板、挂件使用方法</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根据构图原理确定山势</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根据构图原理制作平远型挂壁式山水盆景</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山水盆景用硬质石材胶结方法</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5"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lang w:val="en-US" w:eastAsia="zh-CN"/>
              </w:rPr>
              <w:t>3</w:t>
            </w: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水旱盆景制作</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337"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rPr>
            </w:pP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个人应能够</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能运用水</w:t>
            </w:r>
            <w:r>
              <w:rPr>
                <w:rFonts w:hint="default" w:ascii="Times New Roman" w:hAnsi="Times New Roman" w:eastAsia="方正仿宋_GBK" w:cs="Times New Roman"/>
                <w:color w:val="auto"/>
                <w:sz w:val="28"/>
                <w:szCs w:val="28"/>
                <w:lang w:val="en-US" w:eastAsia="zh-CN"/>
              </w:rPr>
              <w:t>旱</w:t>
            </w:r>
            <w:r>
              <w:rPr>
                <w:rFonts w:hint="default" w:ascii="Times New Roman" w:hAnsi="Times New Roman" w:eastAsia="方正仿宋_GBK" w:cs="Times New Roman"/>
                <w:color w:val="auto"/>
                <w:sz w:val="28"/>
                <w:szCs w:val="28"/>
              </w:rPr>
              <w:t>型树石盆景构图原理进行设计</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能根据水</w:t>
            </w:r>
            <w:r>
              <w:rPr>
                <w:rFonts w:hint="default" w:ascii="Times New Roman" w:hAnsi="Times New Roman" w:eastAsia="方正仿宋_GBK" w:cs="Times New Roman"/>
                <w:color w:val="auto"/>
                <w:sz w:val="28"/>
                <w:szCs w:val="28"/>
                <w:lang w:val="en-US" w:eastAsia="zh-CN"/>
              </w:rPr>
              <w:t>旱</w:t>
            </w:r>
            <w:r>
              <w:rPr>
                <w:rFonts w:hint="default" w:ascii="Times New Roman" w:hAnsi="Times New Roman" w:eastAsia="方正仿宋_GBK" w:cs="Times New Roman"/>
                <w:color w:val="auto"/>
                <w:sz w:val="28"/>
                <w:szCs w:val="28"/>
              </w:rPr>
              <w:t>型树石盆景构图选择盆器、石材和植物</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能根据设计图和选择的材料制作水</w:t>
            </w:r>
            <w:r>
              <w:rPr>
                <w:rFonts w:hint="default" w:ascii="Times New Roman" w:hAnsi="Times New Roman" w:eastAsia="方正仿宋_GBK" w:cs="Times New Roman"/>
                <w:color w:val="auto"/>
                <w:sz w:val="28"/>
                <w:szCs w:val="28"/>
                <w:lang w:val="en-US" w:eastAsia="zh-CN"/>
              </w:rPr>
              <w:t>旱</w:t>
            </w:r>
            <w:r>
              <w:rPr>
                <w:rFonts w:hint="default" w:ascii="Times New Roman" w:hAnsi="Times New Roman" w:eastAsia="方正仿宋_GBK" w:cs="Times New Roman"/>
                <w:color w:val="auto"/>
                <w:sz w:val="28"/>
                <w:szCs w:val="28"/>
              </w:rPr>
              <w:t>型水畔式盆景</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能进行硬质石材的胶结、防漏处理</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5"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4</w:t>
            </w: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Chars="0"/>
              <w:jc w:val="lef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盆景管养</w:t>
            </w:r>
          </w:p>
        </w:tc>
      </w:tr>
      <w:tr>
        <w:tblPrEx>
          <w:tblBorders>
            <w:top w:val="single" w:color="auto" w:sz="18" w:space="0"/>
            <w:left w:val="none" w:color="auto" w:sz="0" w:space="0"/>
            <w:bottom w:val="single" w:color="auto" w:sz="1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346" w:hRule="atLeast"/>
        </w:trPr>
        <w:tc>
          <w:tcPr>
            <w:tcW w:w="11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仿宋_GBK" w:cs="Times New Roman"/>
                <w:b/>
                <w:color w:val="auto"/>
                <w:sz w:val="28"/>
                <w:szCs w:val="28"/>
              </w:rPr>
            </w:pPr>
          </w:p>
        </w:tc>
        <w:tc>
          <w:tcPr>
            <w:tcW w:w="75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500" w:lineRule="exact"/>
              <w:ind w:left="210" w:leftChars="100"/>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个人应能够：</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能诊断盆景植物病虫害并编制防治方案</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能诊断植物缺素症并编制防治方案</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能对损坏的盆景作品进行修复</w:t>
            </w:r>
          </w:p>
          <w:p>
            <w:pPr>
              <w:keepNext w:val="0"/>
              <w:keepLines w:val="0"/>
              <w:pageBreakBefore w:val="0"/>
              <w:widowControl/>
              <w:numPr>
                <w:ilvl w:val="0"/>
                <w:numId w:val="1"/>
              </w:numPr>
              <w:kinsoku/>
              <w:wordWrap/>
              <w:overflowPunct/>
              <w:topLinePunct w:val="0"/>
              <w:autoSpaceDE/>
              <w:autoSpaceDN/>
              <w:bidi w:val="0"/>
              <w:adjustRightInd w:val="0"/>
              <w:snapToGrid w:val="0"/>
              <w:spacing w:line="500" w:lineRule="exact"/>
              <w:ind w:left="420" w:leftChars="0" w:hanging="420" w:firstLineChars="0"/>
              <w:jc w:val="left"/>
              <w:textAlignment w:val="auto"/>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color w:val="auto"/>
                <w:sz w:val="28"/>
                <w:szCs w:val="28"/>
                <w:lang w:val="en-US" w:eastAsia="zh-CN"/>
              </w:rPr>
              <w:t>能对濒死的盆景作品进行救治</w:t>
            </w:r>
          </w:p>
        </w:tc>
      </w:tr>
      <w:bookmarkEnd w:id="33"/>
    </w:tbl>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方正黑体_GBK" w:hAnsi="方正黑体_GBK" w:eastAsia="方正黑体_GBK" w:cs="方正黑体_GBK"/>
          <w:b w:val="0"/>
          <w:bCs/>
          <w:color w:val="auto"/>
          <w:sz w:val="32"/>
          <w:szCs w:val="32"/>
          <w:lang w:val="en-US" w:eastAsia="zh-CN"/>
        </w:rPr>
      </w:pPr>
      <w:bookmarkStart w:id="34" w:name="_Toc19096"/>
      <w:r>
        <w:rPr>
          <w:rFonts w:hint="default" w:ascii="方正黑体_GBK" w:hAnsi="方正黑体_GBK" w:eastAsia="方正黑体_GBK" w:cs="方正黑体_GBK"/>
          <w:b w:val="0"/>
          <w:bCs/>
          <w:color w:val="auto"/>
          <w:sz w:val="32"/>
          <w:szCs w:val="32"/>
          <w:lang w:val="en-US" w:eastAsia="zh-CN"/>
        </w:rPr>
        <w:t>七、技能操作比赛内容</w:t>
      </w:r>
      <w:bookmarkEnd w:id="34"/>
    </w:p>
    <w:p>
      <w:pPr>
        <w:keepNext w:val="0"/>
        <w:keepLines w:val="0"/>
        <w:pageBreakBefore w:val="0"/>
        <w:widowControl w:val="0"/>
        <w:kinsoku/>
        <w:wordWrap/>
        <w:overflowPunct/>
        <w:topLinePunct w:val="0"/>
        <w:autoSpaceDE w:val="0"/>
        <w:autoSpaceDN w:val="0"/>
        <w:bidi w:val="0"/>
        <w:adjustRightInd w:val="0"/>
        <w:snapToGrid w:val="0"/>
        <w:spacing w:line="360" w:lineRule="auto"/>
        <w:ind w:firstLine="320" w:firstLineChars="1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（一）竞赛试题（</w:t>
      </w:r>
      <w:r>
        <w:rPr>
          <w:rFonts w:hint="default" w:ascii="方正楷体_GBK" w:hAnsi="方正楷体_GBK" w:eastAsia="方正楷体_GBK" w:cs="方正楷体_GBK"/>
          <w:color w:val="auto"/>
          <w:sz w:val="32"/>
          <w:szCs w:val="32"/>
          <w:lang w:val="en-US" w:eastAsia="zh-CN"/>
        </w:rPr>
        <w:t>详见</w:t>
      </w:r>
      <w:r>
        <w:rPr>
          <w:rFonts w:hint="default" w:ascii="方正楷体_GBK" w:hAnsi="方正楷体_GBK" w:eastAsia="方正楷体_GBK" w:cs="方正楷体_GBK"/>
          <w:color w:val="auto"/>
          <w:sz w:val="32"/>
          <w:szCs w:val="32"/>
          <w:lang w:val="zh-TW" w:eastAsia="zh-CN"/>
        </w:rPr>
        <w:t>操作技能比赛范围与内容）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320" w:firstLineChars="1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（二）技能操作比赛其他说明</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1.本题分值：100分，详细按</w:t>
      </w:r>
      <w:r>
        <w:rPr>
          <w:rFonts w:hint="default" w:ascii="Times New Roman" w:hAnsi="Times New Roman" w:eastAsia="方正仿宋_GBK" w:cs="Times New Roman"/>
          <w:color w:val="auto"/>
          <w:sz w:val="32"/>
          <w:szCs w:val="32"/>
          <w:lang w:val="en-US" w:eastAsia="zh-CN"/>
        </w:rPr>
        <w:t>盆景师</w:t>
      </w:r>
      <w:r>
        <w:rPr>
          <w:rFonts w:hint="default" w:ascii="Times New Roman" w:hAnsi="Times New Roman" w:eastAsia="方正仿宋_GBK" w:cs="Times New Roman"/>
          <w:color w:val="auto"/>
          <w:sz w:val="32"/>
          <w:szCs w:val="32"/>
        </w:rPr>
        <w:t>竞赛评分表进行评分。</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2.竞赛考核时间：</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个小时。</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3.考核形式：实操。</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4.具体考核要求：根据</w:t>
      </w:r>
      <w:r>
        <w:rPr>
          <w:rFonts w:hint="default" w:ascii="Times New Roman" w:hAnsi="Times New Roman" w:eastAsia="方正仿宋_GBK" w:cs="Times New Roman"/>
          <w:color w:val="auto"/>
          <w:sz w:val="32"/>
          <w:szCs w:val="32"/>
          <w:lang w:val="en-US" w:eastAsia="zh-CN"/>
        </w:rPr>
        <w:t>竞赛技术规程</w:t>
      </w:r>
      <w:r>
        <w:rPr>
          <w:rFonts w:hint="default" w:ascii="Times New Roman" w:hAnsi="Times New Roman" w:eastAsia="方正仿宋_GBK" w:cs="Times New Roman"/>
          <w:color w:val="auto"/>
          <w:sz w:val="32"/>
          <w:szCs w:val="32"/>
        </w:rPr>
        <w:t>要求，在规定时间内完成全部工作量。</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5.</w:t>
      </w:r>
      <w:r>
        <w:rPr>
          <w:rFonts w:hint="default" w:ascii="Times New Roman" w:hAnsi="Times New Roman" w:eastAsia="方正仿宋_GBK" w:cs="Times New Roman"/>
          <w:color w:val="auto"/>
          <w:sz w:val="32"/>
          <w:szCs w:val="32"/>
        </w:rPr>
        <w:t>竞赛试题和具体评分规则在正式比赛前，允许有10%左右的变动，具体按竞赛前裁判委员会商定，报组委会同意后执行。</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6.否定项说明，若选手发生下列情况之一，则应及时终止其竞赛，选手实操竞赛成绩记为零分：</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①因操作不当导致严重事故者；</w:t>
      </w:r>
    </w:p>
    <w:p>
      <w:pPr>
        <w:adjustRightInd w:val="0"/>
        <w:snapToGrid w:val="0"/>
        <w:spacing w:line="592"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②不服从现场工作人员管理，无故扰乱赛场秩序，干扰裁判工作，且情节较为严重者。</w:t>
      </w: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方正黑体_GBK" w:hAnsi="方正黑体_GBK" w:eastAsia="方正黑体_GBK" w:cs="方正黑体_GBK"/>
          <w:b w:val="0"/>
          <w:bCs/>
          <w:color w:val="auto"/>
          <w:sz w:val="32"/>
          <w:szCs w:val="32"/>
          <w:lang w:val="en-US" w:eastAsia="zh-CN"/>
        </w:rPr>
      </w:pPr>
      <w:bookmarkStart w:id="35" w:name="_Toc31095"/>
      <w:r>
        <w:rPr>
          <w:rFonts w:hint="default" w:ascii="方正黑体_GBK" w:hAnsi="方正黑体_GBK" w:eastAsia="方正黑体_GBK" w:cs="方正黑体_GBK"/>
          <w:b w:val="0"/>
          <w:bCs/>
          <w:color w:val="auto"/>
          <w:sz w:val="32"/>
          <w:szCs w:val="32"/>
          <w:lang w:val="en-US" w:eastAsia="zh-CN"/>
        </w:rPr>
        <w:t>八、其他</w:t>
      </w:r>
      <w:bookmarkEnd w:id="35"/>
    </w:p>
    <w:p>
      <w:pPr>
        <w:keepNext w:val="0"/>
        <w:keepLines w:val="0"/>
        <w:pageBreakBefore w:val="0"/>
        <w:widowControl w:val="0"/>
        <w:kinsoku/>
        <w:wordWrap/>
        <w:overflowPunct/>
        <w:topLinePunct w:val="0"/>
        <w:autoSpaceDE w:val="0"/>
        <w:autoSpaceDN w:val="0"/>
        <w:bidi w:val="0"/>
        <w:adjustRightInd w:val="0"/>
        <w:snapToGrid w:val="0"/>
        <w:spacing w:line="360" w:lineRule="auto"/>
        <w:ind w:firstLine="320" w:firstLineChars="1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（一）本技术文件适用于本次竞赛阶段。</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320" w:firstLineChars="100"/>
        <w:textAlignment w:val="auto"/>
        <w:rPr>
          <w:rFonts w:hint="default" w:ascii="方正楷体_GBK" w:hAnsi="方正楷体_GBK" w:eastAsia="方正楷体_GBK" w:cs="方正楷体_GBK"/>
          <w:color w:val="auto"/>
          <w:sz w:val="32"/>
          <w:szCs w:val="32"/>
          <w:lang w:val="zh-TW" w:eastAsia="zh-CN"/>
        </w:rPr>
      </w:pPr>
      <w:r>
        <w:rPr>
          <w:rFonts w:hint="default" w:ascii="方正楷体_GBK" w:hAnsi="方正楷体_GBK" w:eastAsia="方正楷体_GBK" w:cs="方正楷体_GBK"/>
          <w:color w:val="auto"/>
          <w:sz w:val="32"/>
          <w:szCs w:val="32"/>
          <w:lang w:val="zh-TW" w:eastAsia="zh-CN"/>
        </w:rPr>
        <w:t>（二）本技术文件的最终解释权归技能大赛组委会。</w:t>
      </w:r>
    </w:p>
    <w:p>
      <w:pPr>
        <w:adjustRightInd w:val="0"/>
        <w:snapToGrid w:val="0"/>
        <w:spacing w:line="360" w:lineRule="auto"/>
        <w:ind w:left="420" w:leftChars="200"/>
        <w:rPr>
          <w:rFonts w:hint="default" w:ascii="Times New Roman" w:hAnsi="Times New Roman" w:eastAsia="方正仿宋_GBK" w:cs="Times New Roman"/>
          <w:color w:val="auto"/>
          <w:sz w:val="32"/>
          <w:szCs w:val="32"/>
        </w:rPr>
      </w:pPr>
    </w:p>
    <w:p>
      <w:pPr>
        <w:ind w:firstLine="640" w:firstLineChars="200"/>
        <w:rPr>
          <w:rFonts w:hint="default" w:ascii="Times New Roman" w:hAnsi="Times New Roman" w:eastAsia="方正仿宋_GBK" w:cs="Times New Roman"/>
          <w:color w:val="auto"/>
          <w:sz w:val="32"/>
          <w:szCs w:val="32"/>
        </w:rPr>
      </w:pPr>
    </w:p>
    <w:p>
      <w:pPr>
        <w:ind w:firstLine="640" w:firstLineChars="200"/>
        <w:rPr>
          <w:rFonts w:hint="default" w:ascii="Times New Roman" w:hAnsi="Times New Roman" w:eastAsia="方正仿宋_GBK" w:cs="Times New Roman"/>
          <w:color w:val="auto"/>
          <w:sz w:val="32"/>
          <w:szCs w:val="32"/>
        </w:rPr>
      </w:pPr>
    </w:p>
    <w:p>
      <w:pPr>
        <w:ind w:firstLine="640" w:firstLineChars="200"/>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附件1 工位安排示意图</w:t>
      </w:r>
    </w:p>
    <w:p>
      <w:pPr>
        <w:jc w:val="both"/>
        <w:rPr>
          <w:rFonts w:hint="default" w:ascii="Times New Roman" w:hAnsi="Times New Roman" w:eastAsia="方正仿宋_GBK" w:cs="Times New Roman"/>
          <w:color w:val="auto"/>
        </w:rPr>
      </w:pPr>
      <w:r>
        <w:rPr>
          <w:rFonts w:hint="default" w:ascii="Times New Roman" w:hAnsi="Times New Roman" w:eastAsia="方正仿宋_GBK" w:cs="Times New Roman"/>
          <w:color w:val="auto"/>
        </w:rPr>
        <w:drawing>
          <wp:inline distT="0" distB="0" distL="114300" distR="114300">
            <wp:extent cx="5266690" cy="2824480"/>
            <wp:effectExtent l="0" t="0" r="10160" b="13970"/>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12"/>
                    <a:stretch>
                      <a:fillRect/>
                    </a:stretch>
                  </pic:blipFill>
                  <pic:spPr>
                    <a:xfrm>
                      <a:off x="0" y="0"/>
                      <a:ext cx="5266690" cy="2824480"/>
                    </a:xfrm>
                    <a:prstGeom prst="rect">
                      <a:avLst/>
                    </a:prstGeom>
                    <a:noFill/>
                    <a:ln>
                      <a:noFill/>
                    </a:ln>
                  </pic:spPr>
                </pic:pic>
              </a:graphicData>
            </a:graphic>
          </wp:inline>
        </w:drawing>
      </w:r>
    </w:p>
    <w:p>
      <w:pPr>
        <w:ind w:firstLine="480" w:firstLineChars="200"/>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图1 工位安排示意图</w:t>
      </w:r>
    </w:p>
    <w:p>
      <w:pPr>
        <w:ind w:firstLine="480" w:firstLineChars="200"/>
        <w:jc w:val="center"/>
        <w:rPr>
          <w:rFonts w:hint="default" w:ascii="Times New Roman" w:hAnsi="Times New Roman" w:eastAsia="方正仿宋_GBK" w:cs="Times New Roman"/>
          <w:color w:val="auto"/>
          <w:sz w:val="24"/>
          <w:szCs w:val="24"/>
          <w:lang w:val="en-US" w:eastAsia="zh-CN"/>
        </w:rPr>
      </w:pPr>
    </w:p>
    <w:p>
      <w:pPr>
        <w:ind w:firstLine="420" w:firstLineChars="200"/>
        <w:jc w:val="center"/>
        <w:rPr>
          <w:rFonts w:hint="default" w:ascii="Times New Roman" w:hAnsi="Times New Roman" w:eastAsia="方正仿宋_GBK" w:cs="Times New Roman"/>
          <w:color w:val="auto"/>
        </w:rPr>
      </w:pPr>
      <w:r>
        <w:rPr>
          <w:rFonts w:hint="default" w:ascii="Times New Roman" w:hAnsi="Times New Roman" w:eastAsia="方正仿宋_GBK" w:cs="Times New Roman"/>
          <w:color w:val="auto"/>
        </w:rPr>
        <w:drawing>
          <wp:inline distT="0" distB="0" distL="114300" distR="114300">
            <wp:extent cx="3615690" cy="2980690"/>
            <wp:effectExtent l="0" t="0" r="3810" b="10160"/>
            <wp:docPr id="5"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true"/>
                    </pic:cNvPicPr>
                  </pic:nvPicPr>
                  <pic:blipFill>
                    <a:blip r:embed="rId13"/>
                    <a:stretch>
                      <a:fillRect/>
                    </a:stretch>
                  </pic:blipFill>
                  <pic:spPr>
                    <a:xfrm>
                      <a:off x="0" y="0"/>
                      <a:ext cx="3615690" cy="2980690"/>
                    </a:xfrm>
                    <a:prstGeom prst="rect">
                      <a:avLst/>
                    </a:prstGeom>
                    <a:noFill/>
                    <a:ln>
                      <a:noFill/>
                    </a:ln>
                  </pic:spPr>
                </pic:pic>
              </a:graphicData>
            </a:graphic>
          </wp:inline>
        </w:drawing>
      </w:r>
    </w:p>
    <w:p>
      <w:pPr>
        <w:ind w:firstLine="480" w:firstLineChars="200"/>
        <w:jc w:val="center"/>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图2 工位示意图</w:t>
      </w:r>
    </w:p>
    <w:sectPr>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Book Antiqua">
    <w:panose1 w:val="02040602050305030304"/>
    <w:charset w:val="00"/>
    <w:family w:val="auto"/>
    <w:pitch w:val="default"/>
    <w:sig w:usb0="00000287" w:usb1="00000000" w:usb2="00000000" w:usb3="00000000" w:csb0="2000009F" w:csb1="DFD70000"/>
  </w:font>
  <w:font w:name="方正宋体S-超大字符集">
    <w:panose1 w:val="02000000000000000000"/>
    <w:charset w:val="86"/>
    <w:family w:val="auto"/>
    <w:pitch w:val="default"/>
    <w:sig w:usb0="00000001" w:usb1="08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758"/>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758"/>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n4zeFgIAABkEAAAOAAAAZHJz&#10;L2Uyb0RvYy54bWytU8uO0zAU3SPxD5b3NGkRo07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Bp+M3hYCAAAZBAAADgAAAAAAAAABACAAAAA1AQAAZHJzL2Uyb0RvYy54bWxQSwUGAAAAAAYA&#10;BgBZAQAAvQUAAAAA&#10;">
              <v:fill on="f" focussize="0,0"/>
              <v:stroke on="f" weight="0.5pt"/>
              <v:imagedata o:title=""/>
              <o:lock v:ext="edit" aspectratio="f"/>
              <v:textbox inset="0mm,0mm,0mm,0mm" style="mso-fit-shape-to-text:t;">
                <w:txbxContent>
                  <w:p>
                    <w:pPr>
                      <w:pStyle w:val="5"/>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758"/>
        <w:tab w:val="clear" w:pos="4153"/>
      </w:tabs>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wh4D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FsIeAxwCAAArBAAADgAAAAAAAAABACAAAAA1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R+mXFQIAABs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cR+mXFQIAABsEAAAOAAAAAAAAAAEAIAAAADUBAABkcnMvZTJvRG9jLnhtbFBLBQYAAAAABgAG&#10;AFkBAAC8BQAAAAA=&#10;">
              <v:fill on="f" focussize="0,0"/>
              <v:stroke on="f" weight="0.5pt"/>
              <v:imagedata o:title=""/>
              <o:lock v:ext="edit" aspectratio="f"/>
              <v:textbox inset="0mm,0mm,0mm,0mm" style="mso-fit-shape-to-text:t;">
                <w:txbxContent>
                  <w:p>
                    <w:pPr>
                      <w:pStyle w:val="5"/>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95D41"/>
    <w:multiLevelType w:val="singleLevel"/>
    <w:tmpl w:val="7D495D41"/>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yOTJmODZhY2ZkOTJiZjA0YzJmYmFiYjcxZGQ2MGIifQ=="/>
  </w:docVars>
  <w:rsids>
    <w:rsidRoot w:val="00BE33B5"/>
    <w:rsid w:val="0002178A"/>
    <w:rsid w:val="000B0652"/>
    <w:rsid w:val="000E1BC9"/>
    <w:rsid w:val="00111E8D"/>
    <w:rsid w:val="0018544E"/>
    <w:rsid w:val="001973A6"/>
    <w:rsid w:val="001F188D"/>
    <w:rsid w:val="00204225"/>
    <w:rsid w:val="00271A28"/>
    <w:rsid w:val="00283438"/>
    <w:rsid w:val="0029319D"/>
    <w:rsid w:val="002B259D"/>
    <w:rsid w:val="003021AA"/>
    <w:rsid w:val="00326B73"/>
    <w:rsid w:val="003469FE"/>
    <w:rsid w:val="00363AAE"/>
    <w:rsid w:val="003A7668"/>
    <w:rsid w:val="003C3EBB"/>
    <w:rsid w:val="003F0228"/>
    <w:rsid w:val="003F7B9B"/>
    <w:rsid w:val="00402AC5"/>
    <w:rsid w:val="004346A8"/>
    <w:rsid w:val="00443273"/>
    <w:rsid w:val="004C6FFB"/>
    <w:rsid w:val="004D1443"/>
    <w:rsid w:val="00506E6B"/>
    <w:rsid w:val="00511BD1"/>
    <w:rsid w:val="00521B51"/>
    <w:rsid w:val="00546860"/>
    <w:rsid w:val="00594365"/>
    <w:rsid w:val="00595A41"/>
    <w:rsid w:val="005C0CB1"/>
    <w:rsid w:val="005C508D"/>
    <w:rsid w:val="005E1D6A"/>
    <w:rsid w:val="006001B4"/>
    <w:rsid w:val="006701B8"/>
    <w:rsid w:val="00702B26"/>
    <w:rsid w:val="0073022F"/>
    <w:rsid w:val="00744AAA"/>
    <w:rsid w:val="007627A5"/>
    <w:rsid w:val="007645F8"/>
    <w:rsid w:val="007853DD"/>
    <w:rsid w:val="007B2F71"/>
    <w:rsid w:val="007B54D2"/>
    <w:rsid w:val="007C3564"/>
    <w:rsid w:val="00825CF6"/>
    <w:rsid w:val="0084672D"/>
    <w:rsid w:val="00916C90"/>
    <w:rsid w:val="00977C98"/>
    <w:rsid w:val="00A322E3"/>
    <w:rsid w:val="00A64C3B"/>
    <w:rsid w:val="00AA4BAB"/>
    <w:rsid w:val="00AF75C7"/>
    <w:rsid w:val="00BC3AB3"/>
    <w:rsid w:val="00BC7CEA"/>
    <w:rsid w:val="00BE33B5"/>
    <w:rsid w:val="00C11CDA"/>
    <w:rsid w:val="00C9246A"/>
    <w:rsid w:val="00CE2AD4"/>
    <w:rsid w:val="00CF3B56"/>
    <w:rsid w:val="00D148A9"/>
    <w:rsid w:val="00D26585"/>
    <w:rsid w:val="00D6431E"/>
    <w:rsid w:val="00D64AE4"/>
    <w:rsid w:val="00D6728C"/>
    <w:rsid w:val="00D744C4"/>
    <w:rsid w:val="00D84002"/>
    <w:rsid w:val="00E32985"/>
    <w:rsid w:val="00E438E8"/>
    <w:rsid w:val="00E916C0"/>
    <w:rsid w:val="00ED463D"/>
    <w:rsid w:val="00F16913"/>
    <w:rsid w:val="00F3402F"/>
    <w:rsid w:val="00F50C02"/>
    <w:rsid w:val="00F7276B"/>
    <w:rsid w:val="00FE2633"/>
    <w:rsid w:val="01311D17"/>
    <w:rsid w:val="018E467B"/>
    <w:rsid w:val="03F4527E"/>
    <w:rsid w:val="060C68AF"/>
    <w:rsid w:val="0648365F"/>
    <w:rsid w:val="08BA0E81"/>
    <w:rsid w:val="091431A5"/>
    <w:rsid w:val="09453CF6"/>
    <w:rsid w:val="09B41737"/>
    <w:rsid w:val="0A4A7FE4"/>
    <w:rsid w:val="0A60366D"/>
    <w:rsid w:val="0A682522"/>
    <w:rsid w:val="0A6C61DC"/>
    <w:rsid w:val="0AAC1A68"/>
    <w:rsid w:val="0AE42508"/>
    <w:rsid w:val="0BE84DC5"/>
    <w:rsid w:val="0BF94C93"/>
    <w:rsid w:val="0D126F23"/>
    <w:rsid w:val="0ED55B74"/>
    <w:rsid w:val="101D6928"/>
    <w:rsid w:val="103F5AD3"/>
    <w:rsid w:val="1107724E"/>
    <w:rsid w:val="13613B19"/>
    <w:rsid w:val="13AD78AA"/>
    <w:rsid w:val="14CA62B3"/>
    <w:rsid w:val="15D3061D"/>
    <w:rsid w:val="17FEEC19"/>
    <w:rsid w:val="18CE3E98"/>
    <w:rsid w:val="18DD4E8D"/>
    <w:rsid w:val="19CE15B1"/>
    <w:rsid w:val="1C1B0031"/>
    <w:rsid w:val="1C395ACC"/>
    <w:rsid w:val="1CE72804"/>
    <w:rsid w:val="1D284677"/>
    <w:rsid w:val="1D3E6284"/>
    <w:rsid w:val="1DB7139E"/>
    <w:rsid w:val="1EA507E5"/>
    <w:rsid w:val="218D2ED7"/>
    <w:rsid w:val="21D8404F"/>
    <w:rsid w:val="22145011"/>
    <w:rsid w:val="23EB1DA2"/>
    <w:rsid w:val="24205AB7"/>
    <w:rsid w:val="248845BC"/>
    <w:rsid w:val="24F1101A"/>
    <w:rsid w:val="253357AE"/>
    <w:rsid w:val="257F0921"/>
    <w:rsid w:val="2639406F"/>
    <w:rsid w:val="26953C8B"/>
    <w:rsid w:val="271636F5"/>
    <w:rsid w:val="27570C9B"/>
    <w:rsid w:val="27F154AD"/>
    <w:rsid w:val="28643ED1"/>
    <w:rsid w:val="2A2A019F"/>
    <w:rsid w:val="2A4A44F0"/>
    <w:rsid w:val="2A8F2A7B"/>
    <w:rsid w:val="2D88240F"/>
    <w:rsid w:val="2E9D1EEA"/>
    <w:rsid w:val="2F9B2317"/>
    <w:rsid w:val="307373A7"/>
    <w:rsid w:val="3078676B"/>
    <w:rsid w:val="307D05FE"/>
    <w:rsid w:val="31445CC7"/>
    <w:rsid w:val="318F783E"/>
    <w:rsid w:val="32CD0175"/>
    <w:rsid w:val="33BC044E"/>
    <w:rsid w:val="346516FC"/>
    <w:rsid w:val="351948E2"/>
    <w:rsid w:val="35A02E2C"/>
    <w:rsid w:val="369511B0"/>
    <w:rsid w:val="36FD67EC"/>
    <w:rsid w:val="3763586F"/>
    <w:rsid w:val="38C4326F"/>
    <w:rsid w:val="38C57EF7"/>
    <w:rsid w:val="39725027"/>
    <w:rsid w:val="39BD7C07"/>
    <w:rsid w:val="3AA67692"/>
    <w:rsid w:val="3AF90816"/>
    <w:rsid w:val="3B304812"/>
    <w:rsid w:val="3BCE75F5"/>
    <w:rsid w:val="3BF7DD24"/>
    <w:rsid w:val="3C3B53EC"/>
    <w:rsid w:val="3CCD42E3"/>
    <w:rsid w:val="3CD818D4"/>
    <w:rsid w:val="3D421C50"/>
    <w:rsid w:val="3D962926"/>
    <w:rsid w:val="3DFD7032"/>
    <w:rsid w:val="3E7F2C79"/>
    <w:rsid w:val="3EEA2FDC"/>
    <w:rsid w:val="413761CE"/>
    <w:rsid w:val="418849A8"/>
    <w:rsid w:val="41F160F2"/>
    <w:rsid w:val="420504A6"/>
    <w:rsid w:val="42B84010"/>
    <w:rsid w:val="42CB3072"/>
    <w:rsid w:val="432D7889"/>
    <w:rsid w:val="43EC3585"/>
    <w:rsid w:val="442C5D93"/>
    <w:rsid w:val="447B0566"/>
    <w:rsid w:val="453E7B2C"/>
    <w:rsid w:val="46894BE6"/>
    <w:rsid w:val="47370CD6"/>
    <w:rsid w:val="473D353F"/>
    <w:rsid w:val="47F464C5"/>
    <w:rsid w:val="48C751FE"/>
    <w:rsid w:val="4A1757A1"/>
    <w:rsid w:val="4A3634C7"/>
    <w:rsid w:val="4ABA0551"/>
    <w:rsid w:val="4BD950B6"/>
    <w:rsid w:val="4BE6701B"/>
    <w:rsid w:val="4C3F55D7"/>
    <w:rsid w:val="4CDD50FF"/>
    <w:rsid w:val="4DCB4AB1"/>
    <w:rsid w:val="4E094A4F"/>
    <w:rsid w:val="4EB90223"/>
    <w:rsid w:val="50483F54"/>
    <w:rsid w:val="50A45E22"/>
    <w:rsid w:val="50C53712"/>
    <w:rsid w:val="51686590"/>
    <w:rsid w:val="51CD1B2D"/>
    <w:rsid w:val="5258734B"/>
    <w:rsid w:val="53AE24AD"/>
    <w:rsid w:val="53E27BE7"/>
    <w:rsid w:val="55237872"/>
    <w:rsid w:val="56737851"/>
    <w:rsid w:val="593C47D4"/>
    <w:rsid w:val="59637709"/>
    <w:rsid w:val="59E720E8"/>
    <w:rsid w:val="5B433C96"/>
    <w:rsid w:val="5B6F4A8B"/>
    <w:rsid w:val="5BBEE25D"/>
    <w:rsid w:val="5BDE2C28"/>
    <w:rsid w:val="5C0C3A2A"/>
    <w:rsid w:val="5CF810BE"/>
    <w:rsid w:val="5DDE7CA6"/>
    <w:rsid w:val="5EDC378E"/>
    <w:rsid w:val="5F047870"/>
    <w:rsid w:val="60A46F85"/>
    <w:rsid w:val="61761FA3"/>
    <w:rsid w:val="61FA4DE3"/>
    <w:rsid w:val="62540CBC"/>
    <w:rsid w:val="62721481"/>
    <w:rsid w:val="641F3863"/>
    <w:rsid w:val="650F3CBB"/>
    <w:rsid w:val="655E4009"/>
    <w:rsid w:val="65C20915"/>
    <w:rsid w:val="678371C8"/>
    <w:rsid w:val="689B28E0"/>
    <w:rsid w:val="69367DAA"/>
    <w:rsid w:val="6A2E1C33"/>
    <w:rsid w:val="6C252B7F"/>
    <w:rsid w:val="6CA30739"/>
    <w:rsid w:val="6CAD0066"/>
    <w:rsid w:val="6D35706C"/>
    <w:rsid w:val="6D6C2BD8"/>
    <w:rsid w:val="702E4E46"/>
    <w:rsid w:val="70312A1E"/>
    <w:rsid w:val="708A4D58"/>
    <w:rsid w:val="70FE236E"/>
    <w:rsid w:val="74A5687B"/>
    <w:rsid w:val="74E93A65"/>
    <w:rsid w:val="75647D48"/>
    <w:rsid w:val="7601057E"/>
    <w:rsid w:val="784D1858"/>
    <w:rsid w:val="79876FEC"/>
    <w:rsid w:val="7A7A3AED"/>
    <w:rsid w:val="7B0C59FB"/>
    <w:rsid w:val="7B352E18"/>
    <w:rsid w:val="7BA22C47"/>
    <w:rsid w:val="7DAE799B"/>
    <w:rsid w:val="7E9F5A0D"/>
    <w:rsid w:val="7F784A20"/>
    <w:rsid w:val="7FA73F44"/>
    <w:rsid w:val="7FE5681A"/>
    <w:rsid w:val="ABBE0096"/>
    <w:rsid w:val="BF6E21B6"/>
    <w:rsid w:val="CDBE9732"/>
    <w:rsid w:val="EF39D815"/>
    <w:rsid w:val="EFDF5866"/>
    <w:rsid w:val="EFE91797"/>
    <w:rsid w:val="FFF653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link w:val="13"/>
    <w:unhideWhenUsed/>
    <w:qFormat/>
    <w:uiPriority w:val="0"/>
    <w:rPr>
      <w:rFonts w:ascii="宋体" w:hAnsi="Courier New" w:eastAsiaTheme="minorEastAsia" w:cstheme="minorBidi"/>
      <w:szCs w:val="21"/>
    </w:rPr>
  </w:style>
  <w:style w:type="paragraph" w:styleId="5">
    <w:name w:val="footer"/>
    <w:basedOn w:val="1"/>
    <w:link w:val="20"/>
    <w:unhideWhenUsed/>
    <w:qFormat/>
    <w:uiPriority w:val="0"/>
    <w:pPr>
      <w:tabs>
        <w:tab w:val="center" w:pos="4153"/>
        <w:tab w:val="right" w:pos="8306"/>
      </w:tabs>
      <w:snapToGrid w:val="0"/>
      <w:jc w:val="left"/>
    </w:pPr>
    <w:rPr>
      <w:sz w:val="18"/>
    </w:rPr>
  </w:style>
  <w:style w:type="paragraph" w:styleId="6">
    <w:name w:val="header"/>
    <w:basedOn w:val="1"/>
    <w:link w:val="19"/>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semiHidden/>
    <w:unhideWhenUsed/>
    <w:qFormat/>
    <w:uiPriority w:val="39"/>
  </w:style>
  <w:style w:type="paragraph" w:styleId="8">
    <w:name w:val="toc 2"/>
    <w:basedOn w:val="1"/>
    <w:next w:val="1"/>
    <w:semiHidden/>
    <w:unhideWhenUsed/>
    <w:qFormat/>
    <w:uiPriority w:val="39"/>
    <w:pPr>
      <w:ind w:left="420" w:leftChars="200"/>
    </w:p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纯文本 字符"/>
    <w:link w:val="4"/>
    <w:qFormat/>
    <w:uiPriority w:val="0"/>
    <w:rPr>
      <w:rFonts w:ascii="宋体" w:hAnsi="Courier New"/>
      <w:szCs w:val="21"/>
    </w:rPr>
  </w:style>
  <w:style w:type="character" w:customStyle="1" w:styleId="14">
    <w:name w:val="纯文本 字符1"/>
    <w:basedOn w:val="12"/>
    <w:semiHidden/>
    <w:qFormat/>
    <w:uiPriority w:val="99"/>
    <w:rPr>
      <w:rFonts w:hAnsi="Courier New" w:cs="Courier New" w:asciiTheme="minorEastAsia"/>
      <w:szCs w:val="24"/>
    </w:rPr>
  </w:style>
  <w:style w:type="paragraph" w:customStyle="1" w:styleId="15">
    <w:name w:val="Table Paragraph"/>
    <w:basedOn w:val="1"/>
    <w:qFormat/>
    <w:uiPriority w:val="0"/>
    <w:pPr>
      <w:autoSpaceDE w:val="0"/>
      <w:autoSpaceDN w:val="0"/>
      <w:jc w:val="left"/>
    </w:pPr>
    <w:rPr>
      <w:rFonts w:ascii="宋体" w:hAnsi="宋体" w:cs="宋体"/>
      <w:kern w:val="0"/>
      <w:sz w:val="22"/>
      <w:szCs w:val="22"/>
      <w:lang w:val="zh-CN" w:bidi="zh-CN"/>
    </w:rPr>
  </w:style>
  <w:style w:type="paragraph" w:customStyle="1" w:styleId="16">
    <w:name w:val="p0"/>
    <w:basedOn w:val="1"/>
    <w:qFormat/>
    <w:uiPriority w:val="0"/>
    <w:pPr>
      <w:widowControl/>
    </w:pPr>
    <w:rPr>
      <w:kern w:val="0"/>
      <w:szCs w:val="21"/>
    </w:rPr>
  </w:style>
  <w:style w:type="paragraph" w:customStyle="1" w:styleId="17">
    <w:name w:val="_Style 11"/>
    <w:basedOn w:val="1"/>
    <w:next w:val="18"/>
    <w:qFormat/>
    <w:uiPriority w:val="99"/>
    <w:pPr>
      <w:adjustRightInd w:val="0"/>
      <w:snapToGrid w:val="0"/>
      <w:spacing w:line="360" w:lineRule="auto"/>
      <w:ind w:firstLine="420" w:firstLineChars="200"/>
    </w:pPr>
    <w:rPr>
      <w:rFonts w:ascii="Calibri" w:hAnsi="Calibri"/>
      <w:sz w:val="24"/>
      <w:szCs w:val="22"/>
    </w:rPr>
  </w:style>
  <w:style w:type="paragraph" w:customStyle="1" w:styleId="18">
    <w:name w:val="List Paragraph"/>
    <w:basedOn w:val="1"/>
    <w:qFormat/>
    <w:uiPriority w:val="99"/>
    <w:pPr>
      <w:ind w:firstLine="420" w:firstLineChars="200"/>
    </w:pPr>
  </w:style>
  <w:style w:type="character" w:customStyle="1" w:styleId="19">
    <w:name w:val="页眉 字符"/>
    <w:basedOn w:val="12"/>
    <w:link w:val="6"/>
    <w:qFormat/>
    <w:uiPriority w:val="0"/>
    <w:rPr>
      <w:rFonts w:ascii="Times New Roman" w:hAnsi="Times New Roman" w:eastAsia="宋体" w:cs="Times New Roman"/>
      <w:kern w:val="2"/>
      <w:sz w:val="18"/>
      <w:szCs w:val="24"/>
    </w:rPr>
  </w:style>
  <w:style w:type="character" w:customStyle="1" w:styleId="20">
    <w:name w:val="页脚 字符"/>
    <w:basedOn w:val="12"/>
    <w:link w:val="5"/>
    <w:qFormat/>
    <w:uiPriority w:val="0"/>
    <w:rPr>
      <w:rFonts w:ascii="Times New Roman" w:hAnsi="Times New Roman" w:eastAsia="宋体" w:cs="Times New Roman"/>
      <w:kern w:val="2"/>
      <w:sz w:val="18"/>
      <w:szCs w:val="24"/>
    </w:rPr>
  </w:style>
  <w:style w:type="table" w:customStyle="1" w:styleId="21">
    <w:name w:val="网格型1"/>
    <w:basedOn w:val="10"/>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4422</Words>
  <Characters>4588</Characters>
  <Lines>95</Lines>
  <Paragraphs>26</Paragraphs>
  <TotalTime>39</TotalTime>
  <ScaleCrop>false</ScaleCrop>
  <LinksUpToDate>false</LinksUpToDate>
  <CharactersWithSpaces>4618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2024-07-28T13:51:00Z</dcterms:created>
  <dc:creator>蒙 查查</dc:creator>
  <cp:lastModifiedBy>gxxc</cp:lastModifiedBy>
  <cp:lastPrinted>2024-07-30T02:29:00Z</cp:lastPrinted>
  <dcterms:modified xsi:type="dcterms:W3CDTF">2025-08-29T15:45:31Z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43C695FCB6A8483CA728F8CA32866679_13</vt:lpwstr>
  </property>
  <property fmtid="{D5CDD505-2E9C-101B-9397-08002B2CF9AE}" pid="4" name="KSOTemplateDocerSaveRecord">
    <vt:lpwstr>eyJoZGlkIjoiYTc2ZGZiNzZiNDVlOGViOWVmM2JhOTY0NGJkNjUyYzgiLCJ1c2VySWQiOiIzMjQ2MTQ1MDAifQ==</vt:lpwstr>
  </property>
</Properties>
</file>