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Borders>
          <w:top w:val="none" w:color="auto" w:sz="0" w:space="0"/>
          <w:left w:val="none" w:color="auto" w:sz="0" w:space="0"/>
          <w:bottom w:val="none" w:color="auto" w:sz="0"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8528"/>
      </w:tblGrid>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PrEx>
        <w:trPr>
          <w:trHeight w:val="213" w:hRule="atLeast"/>
        </w:trPr>
        <w:tc>
          <w:tcPr>
            <w:tcW w:w="8528" w:type="dxa"/>
            <w:noWrap w:val="0"/>
            <w:vAlign w:val="top"/>
          </w:tcPr>
          <w:tbl>
            <w:tblPr>
              <w:tblStyle w:val="15"/>
              <w:tblpPr w:leftFromText="180" w:rightFromText="180" w:vertAnchor="page" w:horzAnchor="margin" w:tblpY="1072"/>
              <w:tblOverlap w:val="never"/>
              <w:tblW w:w="0" w:type="auto"/>
              <w:tblInd w:w="0" w:type="dxa"/>
              <w:tblLayout w:type="autofit"/>
              <w:tblCellMar>
                <w:top w:w="0" w:type="dxa"/>
                <w:left w:w="108" w:type="dxa"/>
                <w:bottom w:w="0" w:type="dxa"/>
                <w:right w:w="108" w:type="dxa"/>
              </w:tblCellMar>
            </w:tblPr>
            <w:tblGrid>
              <w:gridCol w:w="4935"/>
              <w:gridCol w:w="1275"/>
              <w:gridCol w:w="2102"/>
            </w:tblGrid>
            <w:tr>
              <w:tblPrEx>
                <w:tblCellMar>
                  <w:top w:w="0" w:type="dxa"/>
                  <w:left w:w="108" w:type="dxa"/>
                  <w:bottom w:w="0" w:type="dxa"/>
                  <w:right w:w="108" w:type="dxa"/>
                </w:tblCellMar>
              </w:tblPrEx>
              <w:tc>
                <w:tcPr>
                  <w:tcW w:w="6629" w:type="dxa"/>
                  <w:gridSpan w:val="2"/>
                  <w:noWrap w:val="0"/>
                  <w:vAlign w:val="top"/>
                </w:tcPr>
                <w:p>
                  <w:pPr>
                    <w:rPr>
                      <w:color w:val="000000"/>
                      <w:sz w:val="28"/>
                      <w:szCs w:val="28"/>
                    </w:rPr>
                  </w:pPr>
                  <w:r>
                    <w:rPr>
                      <w:rFonts w:hint="default" w:ascii="Times New Roman" w:hAnsi="Times New Roman" w:cs="Times New Roman"/>
                      <w:color w:val="000000"/>
                      <w:sz w:val="28"/>
                      <w:szCs w:val="28"/>
                    </w:rPr>
                    <w:t>UDC</w:t>
                  </w:r>
                </w:p>
              </w:tc>
              <w:tc>
                <w:tcPr>
                  <w:tcW w:w="1683" w:type="dxa"/>
                  <w:vMerge w:val="restart"/>
                  <w:noWrap w:val="0"/>
                  <w:vAlign w:val="top"/>
                </w:tcPr>
                <w:p>
                  <w:pPr>
                    <w:spacing w:line="720" w:lineRule="auto"/>
                    <w:ind w:left="525" w:leftChars="250"/>
                    <w:rPr>
                      <w:rFonts w:hint="eastAsia" w:eastAsiaTheme="minorEastAsia"/>
                      <w:b/>
                      <w:color w:val="000000"/>
                      <w:sz w:val="72"/>
                      <w:szCs w:val="72"/>
                      <w:lang w:val="en-US" w:eastAsia="zh-CN"/>
                    </w:rPr>
                  </w:pPr>
                  <w:r>
                    <w:rPr>
                      <w:rFonts w:hint="default" w:ascii="Times New Roman" w:hAnsi="Times New Roman" w:cs="Times New Roman"/>
                      <w:b/>
                      <w:color w:val="000000"/>
                      <w:sz w:val="72"/>
                      <w:szCs w:val="72"/>
                    </w:rPr>
                    <w:t>DB</w:t>
                  </w:r>
                  <w:r>
                    <w:rPr>
                      <w:rFonts w:hint="default" w:ascii="Times New Roman" w:hAnsi="Times New Roman" w:cs="Times New Roman"/>
                      <w:b/>
                      <w:color w:val="000000"/>
                      <w:sz w:val="72"/>
                      <w:szCs w:val="72"/>
                      <w:lang w:val="en-US" w:eastAsia="zh-CN"/>
                    </w:rPr>
                    <w:t>J</w:t>
                  </w:r>
                </w:p>
              </w:tc>
            </w:tr>
            <w:tr>
              <w:tblPrEx>
                <w:tblCellMar>
                  <w:top w:w="0" w:type="dxa"/>
                  <w:left w:w="108" w:type="dxa"/>
                  <w:bottom w:w="0" w:type="dxa"/>
                  <w:right w:w="108" w:type="dxa"/>
                </w:tblCellMar>
              </w:tblPrEx>
              <w:tc>
                <w:tcPr>
                  <w:tcW w:w="6629" w:type="dxa"/>
                  <w:gridSpan w:val="2"/>
                  <w:noWrap w:val="0"/>
                  <w:vAlign w:val="top"/>
                </w:tcPr>
                <w:p>
                  <w:pPr>
                    <w:spacing w:after="156" w:afterLines="50"/>
                    <w:rPr>
                      <w:rFonts w:ascii="黑体" w:hAnsi="黑体" w:eastAsia="黑体"/>
                      <w:color w:val="000000"/>
                      <w:sz w:val="72"/>
                      <w:szCs w:val="72"/>
                    </w:rPr>
                  </w:pPr>
                  <w:r>
                    <w:rPr>
                      <w:rFonts w:hint="eastAsia" w:ascii="黑体" w:hAnsi="黑体" w:eastAsia="黑体"/>
                      <w:color w:val="000000"/>
                      <w:sz w:val="32"/>
                      <w:szCs w:val="32"/>
                      <w:lang w:val="en-US" w:eastAsia="zh-CN"/>
                    </w:rPr>
                    <w:t>广西壮族自治区</w:t>
                  </w:r>
                  <w:r>
                    <w:rPr>
                      <w:rFonts w:ascii="黑体" w:hAnsi="黑体" w:eastAsia="黑体"/>
                      <w:color w:val="000000"/>
                      <w:sz w:val="32"/>
                      <w:szCs w:val="32"/>
                    </w:rPr>
                    <w:t>工程建设地方标准</w:t>
                  </w:r>
                </w:p>
              </w:tc>
              <w:tc>
                <w:tcPr>
                  <w:tcW w:w="1683" w:type="dxa"/>
                  <w:vMerge w:val="continue"/>
                  <w:noWrap w:val="0"/>
                  <w:vAlign w:val="top"/>
                </w:tcPr>
                <w:p>
                  <w:pPr>
                    <w:ind w:left="525" w:leftChars="250"/>
                    <w:jc w:val="center"/>
                    <w:rPr>
                      <w:b/>
                      <w:color w:val="000000"/>
                      <w:sz w:val="72"/>
                      <w:szCs w:val="72"/>
                    </w:rPr>
                  </w:pPr>
                </w:p>
              </w:tc>
            </w:tr>
            <w:tr>
              <w:tblPrEx>
                <w:tblCellMar>
                  <w:top w:w="0" w:type="dxa"/>
                  <w:left w:w="108" w:type="dxa"/>
                  <w:bottom w:w="0" w:type="dxa"/>
                  <w:right w:w="108" w:type="dxa"/>
                </w:tblCellMar>
              </w:tblPrEx>
              <w:tc>
                <w:tcPr>
                  <w:tcW w:w="5259" w:type="dxa"/>
                  <w:noWrap w:val="0"/>
                  <w:vAlign w:val="top"/>
                </w:tcPr>
                <w:p>
                  <w:pPr>
                    <w:wordWrap w:val="0"/>
                    <w:ind w:left="525" w:leftChars="250"/>
                    <w:jc w:val="right"/>
                    <w:rPr>
                      <w:color w:val="000000"/>
                      <w:szCs w:val="28"/>
                    </w:rPr>
                  </w:pPr>
                </w:p>
              </w:tc>
              <w:tc>
                <w:tcPr>
                  <w:tcW w:w="3053" w:type="dxa"/>
                  <w:gridSpan w:val="2"/>
                  <w:noWrap w:val="0"/>
                  <w:vAlign w:val="top"/>
                </w:tcPr>
                <w:p>
                  <w:pPr>
                    <w:wordWrap w:val="0"/>
                    <w:spacing w:line="360" w:lineRule="exact"/>
                    <w:rPr>
                      <w:rFonts w:ascii="黑体" w:hAnsi="黑体" w:eastAsia="黑体"/>
                      <w:color w:val="000000"/>
                      <w:sz w:val="28"/>
                      <w:szCs w:val="28"/>
                    </w:rPr>
                  </w:pPr>
                  <w:r>
                    <w:rPr>
                      <w:rFonts w:hint="default" w:ascii="Times New Roman" w:hAnsi="Times New Roman" w:eastAsia="黑体" w:cs="Times New Roman"/>
                      <w:color w:val="000000"/>
                      <w:sz w:val="28"/>
                      <w:szCs w:val="28"/>
                    </w:rPr>
                    <w:t>DB</w:t>
                  </w:r>
                  <w:r>
                    <w:rPr>
                      <w:rFonts w:hint="default" w:ascii="Times New Roman" w:hAnsi="Times New Roman" w:eastAsia="黑体" w:cs="Times New Roman"/>
                      <w:color w:val="000000"/>
                      <w:sz w:val="28"/>
                      <w:szCs w:val="28"/>
                      <w:lang w:val="en-US" w:eastAsia="zh-CN"/>
                    </w:rPr>
                    <w:t>J</w:t>
                  </w:r>
                  <w:r>
                    <w:rPr>
                      <w:rFonts w:hint="default" w:ascii="Times New Roman" w:hAnsi="Times New Roman" w:eastAsia="黑体" w:cs="Times New Roman"/>
                      <w:color w:val="000000"/>
                      <w:sz w:val="28"/>
                      <w:szCs w:val="28"/>
                    </w:rPr>
                    <w:t xml:space="preserve"> </w:t>
                  </w:r>
                  <w:r>
                    <w:rPr>
                      <w:rFonts w:hint="default" w:ascii="Times New Roman" w:hAnsi="Times New Roman" w:eastAsia="黑体" w:cs="Times New Roman"/>
                      <w:color w:val="000000"/>
                      <w:sz w:val="28"/>
                      <w:szCs w:val="28"/>
                      <w:lang w:val="en-US" w:eastAsia="zh-CN"/>
                    </w:rPr>
                    <w:t>45</w:t>
                  </w:r>
                  <w:r>
                    <w:rPr>
                      <w:rFonts w:hint="default" w:ascii="Times New Roman" w:hAnsi="Times New Roman" w:eastAsia="黑体" w:cs="Times New Roman"/>
                      <w:color w:val="000000"/>
                      <w:sz w:val="28"/>
                      <w:szCs w:val="28"/>
                    </w:rPr>
                    <w:t>/T—XXX—XXXX</w:t>
                  </w:r>
                </w:p>
              </w:tc>
            </w:tr>
            <w:tr>
              <w:trPr>
                <w:trHeight w:val="213" w:hRule="atLeast"/>
              </w:trPr>
              <w:tc>
                <w:tcPr>
                  <w:tcW w:w="5259" w:type="dxa"/>
                  <w:noWrap w:val="0"/>
                  <w:vAlign w:val="top"/>
                </w:tcPr>
                <w:p>
                  <w:pPr>
                    <w:spacing w:line="360" w:lineRule="exact"/>
                    <w:rPr>
                      <w:color w:val="000000"/>
                    </w:rPr>
                  </w:pPr>
                  <w:r>
                    <w:rPr>
                      <w:rFonts w:hint="default" w:ascii="Times New Roman" w:hAnsi="Times New Roman" w:eastAsia="黑体" w:cs="Times New Roman"/>
                      <w:color w:val="000000"/>
                      <w:sz w:val="28"/>
                      <w:szCs w:val="28"/>
                    </w:rPr>
                    <w:t>P</w:t>
                  </w:r>
                </w:p>
              </w:tc>
              <w:tc>
                <w:tcPr>
                  <w:tcW w:w="3053" w:type="dxa"/>
                  <w:gridSpan w:val="2"/>
                  <w:noWrap w:val="0"/>
                  <w:vAlign w:val="top"/>
                </w:tcPr>
                <w:p>
                  <w:pPr>
                    <w:spacing w:line="360" w:lineRule="exact"/>
                    <w:rPr>
                      <w:rFonts w:hint="eastAsia" w:ascii="黑体" w:hAnsi="黑体" w:eastAsia="黑体"/>
                      <w:color w:val="000000"/>
                      <w:sz w:val="28"/>
                      <w:szCs w:val="28"/>
                      <w:lang w:eastAsia="zh-CN"/>
                    </w:rPr>
                  </w:pPr>
                  <w:r>
                    <w:rPr>
                      <w:rFonts w:ascii="黑体" w:hAnsi="黑体" w:eastAsia="黑体"/>
                      <w:color w:val="000000"/>
                      <w:sz w:val="28"/>
                      <w:szCs w:val="28"/>
                    </w:rPr>
                    <w:t>备案号</w:t>
                  </w:r>
                  <w:r>
                    <w:rPr>
                      <w:rFonts w:hint="default" w:ascii="Times New Roman" w:hAnsi="Times New Roman" w:eastAsia="黑体" w:cs="Times New Roman"/>
                      <w:color w:val="000000"/>
                      <w:sz w:val="28"/>
                      <w:szCs w:val="28"/>
                    </w:rPr>
                    <w:t>：XXXXX—202</w:t>
                  </w:r>
                  <w:r>
                    <w:rPr>
                      <w:rFonts w:hint="default" w:ascii="Times New Roman" w:hAnsi="Times New Roman" w:eastAsia="黑体" w:cs="Times New Roman"/>
                      <w:color w:val="000000"/>
                      <w:sz w:val="28"/>
                      <w:szCs w:val="28"/>
                      <w:lang w:val="en-US" w:eastAsia="zh-CN"/>
                    </w:rPr>
                    <w:t>X</w:t>
                  </w:r>
                </w:p>
              </w:tc>
            </w:tr>
          </w:tbl>
          <w:p>
            <w:pPr>
              <w:ind w:left="525" w:leftChars="250"/>
              <w:rPr>
                <w:color w:val="000000"/>
              </w:rPr>
            </w:pPr>
          </w:p>
        </w:tc>
      </w:tr>
      <w:tr>
        <w:tblPrEx>
          <w:tblBorders>
            <w:top w:val="none" w:color="auto" w:sz="0" w:space="0"/>
            <w:left w:val="none" w:color="auto" w:sz="0" w:space="0"/>
            <w:bottom w:val="none" w:color="auto" w:sz="0"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1050" w:hRule="atLeast"/>
        </w:trPr>
        <w:tc>
          <w:tcPr>
            <w:tcW w:w="8528" w:type="dxa"/>
            <w:noWrap w:val="0"/>
            <w:vAlign w:val="top"/>
          </w:tcPr>
          <w:p>
            <w:pPr>
              <w:ind w:left="525" w:leftChars="250"/>
              <w:rPr>
                <w:color w:val="000000"/>
              </w:rPr>
            </w:pPr>
            <w:bookmarkStart w:id="65" w:name="_GoBack"/>
            <w:bookmarkEnd w:id="65"/>
          </w:p>
        </w:tc>
      </w:tr>
    </w:tbl>
    <w:p>
      <w:pPr>
        <w:spacing w:line="240" w:lineRule="exact"/>
        <w:jc w:val="center"/>
        <w:rPr>
          <w:color w:val="000000"/>
          <w:sz w:val="44"/>
          <w:szCs w:val="44"/>
        </w:rPr>
      </w:pPr>
    </w:p>
    <w:p>
      <w:pPr>
        <w:spacing w:after="156" w:afterLines="50"/>
        <w:jc w:val="center"/>
        <w:rPr>
          <w:rFonts w:hint="eastAsia" w:eastAsia="黑体"/>
          <w:color w:val="000000"/>
          <w:sz w:val="44"/>
          <w:szCs w:val="44"/>
          <w:lang w:val="en-US" w:eastAsia="zh-CN"/>
        </w:rPr>
      </w:pPr>
      <w:r>
        <w:rPr>
          <w:rFonts w:hint="eastAsia" w:eastAsia="黑体"/>
          <w:color w:val="000000"/>
          <w:sz w:val="44"/>
          <w:szCs w:val="44"/>
        </w:rPr>
        <w:t>小型液化石油气</w:t>
      </w:r>
      <w:r>
        <w:rPr>
          <w:rFonts w:hint="eastAsia" w:eastAsia="黑体"/>
          <w:color w:val="000000"/>
          <w:sz w:val="44"/>
          <w:szCs w:val="44"/>
          <w:lang w:val="en-US" w:eastAsia="zh-CN"/>
        </w:rPr>
        <w:t>储气</w:t>
      </w:r>
      <w:r>
        <w:rPr>
          <w:rFonts w:hint="eastAsia" w:eastAsia="黑体"/>
          <w:color w:val="000000"/>
          <w:sz w:val="44"/>
          <w:szCs w:val="44"/>
        </w:rPr>
        <w:t>罐</w:t>
      </w:r>
      <w:r>
        <w:rPr>
          <w:rFonts w:hint="eastAsia" w:eastAsia="黑体"/>
          <w:color w:val="000000"/>
          <w:sz w:val="44"/>
          <w:szCs w:val="44"/>
          <w:lang w:val="en-US" w:eastAsia="zh-CN"/>
        </w:rPr>
        <w:t>站及微管网工程</w:t>
      </w:r>
    </w:p>
    <w:p>
      <w:pPr>
        <w:spacing w:after="156" w:afterLines="50"/>
        <w:jc w:val="center"/>
        <w:rPr>
          <w:rFonts w:eastAsia="黑体"/>
          <w:color w:val="000000"/>
          <w:sz w:val="44"/>
          <w:szCs w:val="44"/>
        </w:rPr>
      </w:pPr>
      <w:r>
        <w:rPr>
          <w:rFonts w:hint="eastAsia" w:eastAsia="黑体"/>
          <w:color w:val="000000"/>
          <w:sz w:val="44"/>
          <w:szCs w:val="44"/>
        </w:rPr>
        <w:t>技术标准</w:t>
      </w:r>
    </w:p>
    <w:p>
      <w:pPr>
        <w:widowControl/>
        <w:adjustRightInd w:val="0"/>
        <w:snapToGrid w:val="0"/>
        <w:spacing w:line="560" w:lineRule="exact"/>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Technical Standards for Small-scale Liquefied Petroleum Gas Storage Tank Stations and Micro-pipe Network Engineering</w:t>
      </w:r>
    </w:p>
    <w:p>
      <w:pPr>
        <w:jc w:val="center"/>
        <w:rPr>
          <w:color w:val="000000"/>
          <w:sz w:val="24"/>
        </w:rPr>
      </w:pPr>
    </w:p>
    <w:p>
      <w:pPr>
        <w:jc w:val="center"/>
        <w:rPr>
          <w:rFonts w:hint="eastAsia"/>
          <w:color w:val="000000"/>
          <w:sz w:val="24"/>
        </w:rPr>
      </w:pPr>
      <w:r>
        <w:rPr>
          <w:color w:val="000000"/>
          <w:sz w:val="24"/>
        </w:rPr>
        <w:t xml:space="preserve"> </w:t>
      </w:r>
      <w:r>
        <w:rPr>
          <w:rFonts w:hint="eastAsia"/>
          <w:color w:val="000000"/>
          <w:sz w:val="24"/>
        </w:rPr>
        <w:t xml:space="preserve"> （征求意见稿）</w:t>
      </w:r>
    </w:p>
    <w:p>
      <w:pPr>
        <w:jc w:val="center"/>
        <w:rPr>
          <w:color w:val="000000"/>
          <w:sz w:val="44"/>
          <w:szCs w:val="44"/>
        </w:rPr>
      </w:pPr>
    </w:p>
    <w:p>
      <w:pPr>
        <w:rPr>
          <w:rFonts w:hint="eastAsia"/>
          <w:color w:val="000000"/>
          <w:sz w:val="44"/>
          <w:szCs w:val="44"/>
        </w:rPr>
      </w:pPr>
    </w:p>
    <w:p>
      <w:pPr>
        <w:rPr>
          <w:rFonts w:hint="eastAsia"/>
          <w:color w:val="000000"/>
          <w:sz w:val="44"/>
          <w:szCs w:val="44"/>
        </w:rPr>
      </w:pPr>
    </w:p>
    <w:p>
      <w:pPr>
        <w:rPr>
          <w:color w:val="000000"/>
          <w:sz w:val="44"/>
          <w:szCs w:val="44"/>
        </w:rPr>
      </w:pPr>
    </w:p>
    <w:p>
      <w:pPr>
        <w:jc w:val="center"/>
        <w:rPr>
          <w:color w:val="000000"/>
          <w:sz w:val="44"/>
          <w:szCs w:val="44"/>
        </w:rPr>
      </w:pPr>
    </w:p>
    <w:tbl>
      <w:tblPr>
        <w:tblStyle w:val="15"/>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5"/>
        <w:gridCol w:w="4193"/>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4335" w:type="dxa"/>
            <w:noWrap w:val="0"/>
            <w:vAlign w:val="top"/>
          </w:tcPr>
          <w:p>
            <w:pPr>
              <w:rPr>
                <w:color w:val="000000"/>
                <w:sz w:val="44"/>
                <w:szCs w:val="44"/>
              </w:rPr>
            </w:pPr>
          </w:p>
        </w:tc>
        <w:tc>
          <w:tcPr>
            <w:tcW w:w="4193" w:type="dxa"/>
            <w:noWrap w:val="0"/>
            <w:vAlign w:val="top"/>
          </w:tcPr>
          <w:p>
            <w:pPr>
              <w:rPr>
                <w:color w:val="000000"/>
                <w:sz w:val="44"/>
                <w:szCs w:val="4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4335" w:type="dxa"/>
            <w:tcBorders>
              <w:bottom w:val="single" w:color="auto" w:sz="12" w:space="0"/>
            </w:tcBorders>
            <w:noWrap w:val="0"/>
            <w:vAlign w:val="top"/>
          </w:tcPr>
          <w:p>
            <w:pPr>
              <w:ind w:firstLine="700" w:firstLineChars="250"/>
              <w:jc w:val="left"/>
              <w:rPr>
                <w:rFonts w:ascii="黑体" w:hAnsi="黑体" w:eastAsia="黑体"/>
                <w:color w:val="000000"/>
                <w:sz w:val="28"/>
                <w:szCs w:val="28"/>
              </w:rPr>
            </w:pPr>
            <w:r>
              <w:rPr>
                <w:rFonts w:hint="default" w:ascii="Times New Roman" w:hAnsi="Times New Roman" w:eastAsia="黑体" w:cs="Times New Roman"/>
                <w:color w:val="000000"/>
                <w:sz w:val="28"/>
                <w:szCs w:val="28"/>
              </w:rPr>
              <w:t>202</w:t>
            </w:r>
            <w:r>
              <w:rPr>
                <w:rFonts w:hint="default" w:ascii="Times New Roman" w:hAnsi="Times New Roman" w:eastAsia="黑体" w:cs="Times New Roman"/>
                <w:color w:val="000000"/>
                <w:sz w:val="28"/>
                <w:szCs w:val="28"/>
                <w:lang w:val="en-US" w:eastAsia="zh-CN"/>
              </w:rPr>
              <w:t>X</w:t>
            </w:r>
            <w:r>
              <w:rPr>
                <w:rFonts w:hint="default" w:ascii="Times New Roman" w:hAnsi="Times New Roman" w:eastAsia="黑体" w:cs="Times New Roman"/>
                <w:color w:val="000000"/>
                <w:sz w:val="28"/>
                <w:szCs w:val="28"/>
              </w:rPr>
              <w:t>-XX-XX</w:t>
            </w:r>
            <w:r>
              <w:rPr>
                <w:rFonts w:hint="eastAsia" w:ascii="黑体" w:hAnsi="黑体" w:eastAsia="黑体"/>
                <w:color w:val="000000"/>
                <w:sz w:val="28"/>
                <w:szCs w:val="28"/>
              </w:rPr>
              <w:t>　</w:t>
            </w:r>
            <w:r>
              <w:rPr>
                <w:rFonts w:ascii="黑体" w:hAnsi="黑体" w:eastAsia="黑体"/>
                <w:color w:val="000000"/>
                <w:sz w:val="28"/>
                <w:szCs w:val="28"/>
              </w:rPr>
              <w:t>发布</w:t>
            </w:r>
          </w:p>
        </w:tc>
        <w:tc>
          <w:tcPr>
            <w:tcW w:w="4193" w:type="dxa"/>
            <w:tcBorders>
              <w:bottom w:val="single" w:color="auto" w:sz="12" w:space="0"/>
            </w:tcBorders>
            <w:noWrap w:val="0"/>
            <w:vAlign w:val="top"/>
          </w:tcPr>
          <w:p>
            <w:pPr>
              <w:ind w:firstLine="980" w:firstLineChars="350"/>
              <w:jc w:val="left"/>
              <w:rPr>
                <w:rFonts w:ascii="黑体" w:hAnsi="黑体" w:eastAsia="黑体"/>
                <w:color w:val="000000"/>
                <w:sz w:val="28"/>
                <w:szCs w:val="28"/>
              </w:rPr>
            </w:pPr>
            <w:r>
              <w:rPr>
                <w:rFonts w:hint="default" w:ascii="Times New Roman" w:hAnsi="Times New Roman" w:eastAsia="黑体" w:cs="Times New Roman"/>
                <w:color w:val="000000"/>
                <w:sz w:val="28"/>
                <w:szCs w:val="28"/>
              </w:rPr>
              <w:t>202</w:t>
            </w:r>
            <w:r>
              <w:rPr>
                <w:rFonts w:hint="default" w:ascii="Times New Roman" w:hAnsi="Times New Roman" w:eastAsia="黑体" w:cs="Times New Roman"/>
                <w:color w:val="000000"/>
                <w:sz w:val="28"/>
                <w:szCs w:val="28"/>
                <w:lang w:val="en-US" w:eastAsia="zh-CN"/>
              </w:rPr>
              <w:t>X</w:t>
            </w:r>
            <w:r>
              <w:rPr>
                <w:rFonts w:hint="default" w:ascii="Times New Roman" w:hAnsi="Times New Roman" w:eastAsia="黑体" w:cs="Times New Roman"/>
                <w:color w:val="000000"/>
                <w:sz w:val="28"/>
                <w:szCs w:val="28"/>
              </w:rPr>
              <w:t>-XX-XX　</w:t>
            </w:r>
            <w:r>
              <w:rPr>
                <w:rFonts w:ascii="黑体" w:hAnsi="黑体" w:eastAsia="黑体"/>
                <w:color w:val="000000"/>
                <w:sz w:val="28"/>
                <w:szCs w:val="28"/>
              </w:rPr>
              <w:t>实施</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4335" w:type="dxa"/>
            <w:tcBorders>
              <w:top w:val="single" w:color="auto" w:sz="12" w:space="0"/>
              <w:bottom w:val="nil"/>
            </w:tcBorders>
            <w:noWrap w:val="0"/>
            <w:vAlign w:val="top"/>
          </w:tcPr>
          <w:p>
            <w:pPr>
              <w:rPr>
                <w:color w:val="000000"/>
                <w:szCs w:val="28"/>
              </w:rPr>
            </w:pPr>
          </w:p>
        </w:tc>
        <w:tc>
          <w:tcPr>
            <w:tcW w:w="4193" w:type="dxa"/>
            <w:tcBorders>
              <w:top w:val="single" w:color="auto" w:sz="12" w:space="0"/>
              <w:bottom w:val="nil"/>
            </w:tcBorders>
            <w:noWrap w:val="0"/>
            <w:vAlign w:val="top"/>
          </w:tcPr>
          <w:p>
            <w:pPr>
              <w:jc w:val="right"/>
              <w:rPr>
                <w:color w:val="000000"/>
                <w:szCs w:val="28"/>
              </w:rPr>
            </w:pPr>
          </w:p>
        </w:tc>
      </w:tr>
    </w:tbl>
    <w:p>
      <w:pPr>
        <w:widowControl/>
        <w:jc w:val="center"/>
        <w:rPr>
          <w:rFonts w:ascii="黑体" w:hAnsi="黑体" w:eastAsia="黑体"/>
          <w:color w:val="000000"/>
          <w:sz w:val="32"/>
          <w:szCs w:val="32"/>
        </w:rPr>
      </w:pPr>
      <w:r>
        <w:rPr>
          <w:rFonts w:hint="default" w:ascii="Times New Roman" w:hAnsi="Times New Roman" w:eastAsia="黑体" w:cs="Times New Roman"/>
          <w:color w:val="000000"/>
          <w:sz w:val="32"/>
          <w:szCs w:val="32"/>
          <w:lang w:val="en-US" w:eastAsia="zh-CN"/>
        </w:rPr>
        <w:t>广西壮族自治区住房和城乡建设厅</w:t>
      </w:r>
      <w:r>
        <w:rPr>
          <w:rFonts w:hint="eastAsia" w:ascii="黑体" w:hAnsi="黑体" w:eastAsia="黑体"/>
          <w:b/>
          <w:color w:val="000000"/>
          <w:sz w:val="32"/>
          <w:szCs w:val="32"/>
        </w:rPr>
        <w:t>　</w:t>
      </w:r>
      <w:r>
        <w:rPr>
          <w:rFonts w:ascii="黑体" w:hAnsi="黑体" w:eastAsia="黑体"/>
          <w:color w:val="000000"/>
          <w:sz w:val="32"/>
          <w:szCs w:val="32"/>
        </w:rPr>
        <w:t>发布</w:t>
      </w:r>
    </w:p>
    <w:p>
      <w:pPr>
        <w:widowControl/>
        <w:rPr>
          <w:rFonts w:ascii="黑体" w:hAnsi="黑体" w:eastAsia="黑体"/>
          <w:b/>
          <w:color w:val="000000"/>
          <w:sz w:val="32"/>
          <w:szCs w:val="32"/>
        </w:rPr>
        <w:sectPr>
          <w:footerReference r:id="rId5" w:type="first"/>
          <w:footerReference r:id="rId3" w:type="default"/>
          <w:footerReference r:id="rId4" w:type="even"/>
          <w:pgSz w:w="11906" w:h="16838"/>
          <w:pgMar w:top="1440" w:right="1440" w:bottom="1440" w:left="1440" w:header="851" w:footer="992" w:gutter="0"/>
          <w:cols w:space="720" w:num="1"/>
          <w:docGrid w:type="linesAndChars" w:linePitch="312" w:charSpace="0"/>
        </w:sectPr>
      </w:pPr>
    </w:p>
    <w:p>
      <w:pPr>
        <w:widowControl/>
        <w:rPr>
          <w:b/>
          <w:color w:val="000000"/>
          <w:szCs w:val="30"/>
        </w:rPr>
      </w:pPr>
    </w:p>
    <w:p>
      <w:pPr>
        <w:widowControl/>
        <w:jc w:val="center"/>
        <w:rPr>
          <w:rFonts w:hint="eastAsia" w:ascii="黑体" w:hAnsi="黑体" w:eastAsia="黑体"/>
          <w:b/>
          <w:color w:val="000000"/>
          <w:sz w:val="28"/>
          <w:szCs w:val="28"/>
        </w:rPr>
      </w:pPr>
    </w:p>
    <w:p>
      <w:pPr>
        <w:widowControl/>
        <w:jc w:val="center"/>
        <w:rPr>
          <w:rFonts w:hint="eastAsia" w:ascii="黑体" w:hAnsi="黑体" w:eastAsia="黑体"/>
          <w:b/>
          <w:color w:val="000000"/>
          <w:sz w:val="28"/>
          <w:szCs w:val="28"/>
        </w:rPr>
      </w:pPr>
    </w:p>
    <w:p>
      <w:pPr>
        <w:widowControl/>
        <w:jc w:val="center"/>
        <w:rPr>
          <w:rFonts w:hint="eastAsia" w:ascii="黑体" w:hAnsi="黑体" w:eastAsia="黑体"/>
          <w:b/>
          <w:color w:val="000000"/>
          <w:sz w:val="28"/>
          <w:szCs w:val="28"/>
        </w:rPr>
      </w:pPr>
    </w:p>
    <w:p>
      <w:pPr>
        <w:adjustRightInd w:val="0"/>
        <w:snapToGrid w:val="0"/>
        <w:spacing w:line="560" w:lineRule="exact"/>
        <w:jc w:val="center"/>
        <w:rPr>
          <w:rFonts w:hint="eastAsia" w:eastAsia="黑体"/>
          <w:color w:val="000000"/>
          <w:sz w:val="36"/>
          <w:szCs w:val="36"/>
        </w:rPr>
      </w:pPr>
      <w:r>
        <w:rPr>
          <w:rFonts w:hint="eastAsia" w:eastAsia="黑体"/>
          <w:color w:val="000000"/>
          <w:sz w:val="36"/>
          <w:szCs w:val="36"/>
          <w:lang w:val="en-US" w:eastAsia="zh-CN"/>
        </w:rPr>
        <w:t>广西壮族自治区</w:t>
      </w:r>
      <w:r>
        <w:rPr>
          <w:rFonts w:hint="eastAsia" w:eastAsia="黑体"/>
          <w:color w:val="000000"/>
          <w:sz w:val="36"/>
          <w:szCs w:val="36"/>
        </w:rPr>
        <w:t>工程建设地方标准</w:t>
      </w:r>
    </w:p>
    <w:p>
      <w:pPr>
        <w:widowControl/>
        <w:adjustRightInd w:val="0"/>
        <w:snapToGrid w:val="0"/>
        <w:spacing w:line="560" w:lineRule="exact"/>
        <w:jc w:val="center"/>
        <w:rPr>
          <w:b/>
          <w:color w:val="000000"/>
          <w:szCs w:val="30"/>
        </w:rPr>
      </w:pPr>
    </w:p>
    <w:p>
      <w:pPr>
        <w:adjustRightInd w:val="0"/>
        <w:snapToGrid w:val="0"/>
        <w:spacing w:line="560" w:lineRule="exact"/>
        <w:jc w:val="center"/>
        <w:rPr>
          <w:rFonts w:eastAsia="黑体"/>
          <w:color w:val="000000"/>
          <w:sz w:val="36"/>
          <w:szCs w:val="36"/>
        </w:rPr>
      </w:pPr>
      <w:r>
        <w:rPr>
          <w:rFonts w:hint="eastAsia" w:eastAsia="黑体"/>
          <w:color w:val="000000"/>
          <w:sz w:val="36"/>
          <w:szCs w:val="36"/>
        </w:rPr>
        <w:t>小型液化石油气储气罐站及微管网工程技术标准</w:t>
      </w:r>
    </w:p>
    <w:p>
      <w:pPr>
        <w:widowControl/>
        <w:adjustRightInd w:val="0"/>
        <w:snapToGrid w:val="0"/>
        <w:spacing w:line="560" w:lineRule="exact"/>
        <w:jc w:val="center"/>
        <w:rPr>
          <w:color w:val="000000"/>
          <w:sz w:val="24"/>
        </w:rPr>
      </w:pPr>
    </w:p>
    <w:p>
      <w:pPr>
        <w:widowControl/>
        <w:adjustRightInd w:val="0"/>
        <w:snapToGrid w:val="0"/>
        <w:spacing w:line="560" w:lineRule="exact"/>
        <w:jc w:val="center"/>
        <w:rPr>
          <w:rFonts w:hint="default" w:ascii="Times New Roman" w:hAnsi="Times New Roman" w:cs="Times New Roman"/>
          <w:color w:val="000000"/>
          <w:sz w:val="28"/>
          <w:szCs w:val="28"/>
        </w:rPr>
      </w:pPr>
      <w:r>
        <w:rPr>
          <w:rFonts w:hint="default" w:ascii="Times New Roman" w:hAnsi="Times New Roman" w:cs="Times New Roman"/>
          <w:color w:val="000000"/>
          <w:sz w:val="36"/>
          <w:szCs w:val="36"/>
        </w:rPr>
        <w:t>Technical Standards for Small-scale Liquefied Petroleum Gas Storage Tank Stations and Micro-pipe Network Engineering</w:t>
      </w:r>
    </w:p>
    <w:p>
      <w:pPr>
        <w:widowControl/>
        <w:adjustRightInd w:val="0"/>
        <w:snapToGrid w:val="0"/>
        <w:spacing w:line="560" w:lineRule="exact"/>
        <w:rPr>
          <w:b/>
          <w:color w:val="000000"/>
          <w:sz w:val="24"/>
        </w:rPr>
      </w:pPr>
    </w:p>
    <w:p>
      <w:pPr>
        <w:widowControl/>
        <w:adjustRightInd w:val="0"/>
        <w:snapToGrid w:val="0"/>
        <w:spacing w:line="560" w:lineRule="exact"/>
        <w:rPr>
          <w:b/>
          <w:color w:val="000000"/>
          <w:sz w:val="24"/>
        </w:rPr>
      </w:pPr>
    </w:p>
    <w:p>
      <w:pPr>
        <w:widowControl/>
        <w:adjustRightInd w:val="0"/>
        <w:snapToGrid w:val="0"/>
        <w:spacing w:line="560" w:lineRule="exact"/>
        <w:rPr>
          <w:rFonts w:hint="eastAsia"/>
          <w:b/>
          <w:color w:val="000000"/>
          <w:sz w:val="24"/>
        </w:rPr>
      </w:pPr>
    </w:p>
    <w:p>
      <w:pPr>
        <w:widowControl/>
        <w:adjustRightInd w:val="0"/>
        <w:snapToGrid w:val="0"/>
        <w:spacing w:line="560" w:lineRule="exact"/>
        <w:jc w:val="center"/>
        <w:rPr>
          <w:rFonts w:hint="default" w:ascii="Times New Roman" w:hAnsi="Times New Roman" w:eastAsia="黑体" w:cs="Times New Roman"/>
          <w:color w:val="000000"/>
          <w:sz w:val="36"/>
          <w:szCs w:val="36"/>
          <w:lang w:eastAsia="zh-CN"/>
        </w:rPr>
      </w:pPr>
      <w:r>
        <w:rPr>
          <w:rFonts w:hint="default" w:ascii="Times New Roman" w:hAnsi="Times New Roman" w:eastAsia="黑体" w:cs="Times New Roman"/>
          <w:color w:val="000000"/>
          <w:sz w:val="36"/>
          <w:szCs w:val="36"/>
        </w:rPr>
        <w:t>DB</w:t>
      </w:r>
      <w:r>
        <w:rPr>
          <w:rFonts w:hint="default" w:ascii="Times New Roman" w:hAnsi="Times New Roman" w:eastAsia="黑体" w:cs="Times New Roman"/>
          <w:color w:val="000000"/>
          <w:sz w:val="36"/>
          <w:szCs w:val="36"/>
          <w:lang w:val="en-US" w:eastAsia="zh-CN"/>
        </w:rPr>
        <w:t>J</w:t>
      </w:r>
      <w:r>
        <w:rPr>
          <w:rFonts w:hint="default" w:ascii="Times New Roman" w:hAnsi="Times New Roman" w:eastAsia="黑体" w:cs="Times New Roman"/>
          <w:color w:val="000000"/>
          <w:sz w:val="36"/>
          <w:szCs w:val="36"/>
        </w:rPr>
        <w:t xml:space="preserve"> </w:t>
      </w:r>
      <w:r>
        <w:rPr>
          <w:rFonts w:hint="default" w:ascii="Times New Roman" w:hAnsi="Times New Roman" w:eastAsia="黑体" w:cs="Times New Roman"/>
          <w:color w:val="000000"/>
          <w:sz w:val="36"/>
          <w:szCs w:val="36"/>
          <w:lang w:val="en-US" w:eastAsia="zh-CN"/>
        </w:rPr>
        <w:t>45</w:t>
      </w:r>
      <w:r>
        <w:rPr>
          <w:rFonts w:hint="default" w:ascii="Times New Roman" w:hAnsi="Times New Roman" w:eastAsia="黑体" w:cs="Times New Roman"/>
          <w:color w:val="000000"/>
          <w:sz w:val="36"/>
          <w:szCs w:val="36"/>
        </w:rPr>
        <w:t>/TXXXX-202</w:t>
      </w:r>
      <w:r>
        <w:rPr>
          <w:rFonts w:hint="default" w:ascii="Times New Roman" w:hAnsi="Times New Roman" w:eastAsia="黑体" w:cs="Times New Roman"/>
          <w:color w:val="000000"/>
          <w:sz w:val="36"/>
          <w:szCs w:val="36"/>
          <w:lang w:val="en-US" w:eastAsia="zh-CN"/>
        </w:rPr>
        <w:t>X</w:t>
      </w:r>
    </w:p>
    <w:p>
      <w:pPr>
        <w:widowControl/>
        <w:adjustRightInd w:val="0"/>
        <w:snapToGrid w:val="0"/>
        <w:spacing w:line="560" w:lineRule="exact"/>
        <w:rPr>
          <w:rFonts w:eastAsia="黑体"/>
          <w:color w:val="000000"/>
          <w:sz w:val="36"/>
          <w:szCs w:val="36"/>
        </w:rPr>
      </w:pPr>
    </w:p>
    <w:p>
      <w:pPr>
        <w:widowControl/>
        <w:adjustRightInd w:val="0"/>
        <w:snapToGrid w:val="0"/>
        <w:spacing w:line="560" w:lineRule="exact"/>
        <w:rPr>
          <w:rFonts w:eastAsia="黑体"/>
          <w:color w:val="000000"/>
          <w:sz w:val="36"/>
          <w:szCs w:val="36"/>
        </w:rPr>
      </w:pPr>
    </w:p>
    <w:p>
      <w:pPr>
        <w:widowControl/>
        <w:adjustRightInd w:val="0"/>
        <w:snapToGrid w:val="0"/>
        <w:spacing w:line="560" w:lineRule="exact"/>
        <w:rPr>
          <w:rFonts w:eastAsia="黑体"/>
          <w:color w:val="000000"/>
          <w:sz w:val="36"/>
          <w:szCs w:val="36"/>
        </w:rPr>
      </w:pPr>
    </w:p>
    <w:p>
      <w:pPr>
        <w:widowControl/>
        <w:adjustRightInd w:val="0"/>
        <w:snapToGrid w:val="0"/>
        <w:spacing w:line="560" w:lineRule="exact"/>
        <w:rPr>
          <w:rFonts w:hint="eastAsia" w:eastAsia="黑体"/>
          <w:color w:val="000000"/>
          <w:sz w:val="36"/>
          <w:szCs w:val="36"/>
        </w:rPr>
      </w:pPr>
    </w:p>
    <w:p>
      <w:pPr>
        <w:widowControl/>
        <w:adjustRightInd w:val="0"/>
        <w:snapToGrid w:val="0"/>
        <w:spacing w:line="560" w:lineRule="exact"/>
        <w:rPr>
          <w:rFonts w:eastAsia="黑体"/>
          <w:color w:val="000000"/>
          <w:sz w:val="36"/>
          <w:szCs w:val="36"/>
        </w:rPr>
      </w:pPr>
    </w:p>
    <w:p>
      <w:pPr>
        <w:widowControl/>
        <w:adjustRightInd w:val="0"/>
        <w:snapToGrid w:val="0"/>
        <w:spacing w:line="560" w:lineRule="exact"/>
        <w:rPr>
          <w:rFonts w:hint="eastAsia" w:eastAsia="黑体"/>
          <w:color w:val="000000"/>
          <w:sz w:val="36"/>
          <w:szCs w:val="36"/>
        </w:rPr>
      </w:pPr>
    </w:p>
    <w:p>
      <w:pPr>
        <w:widowControl/>
        <w:adjustRightInd w:val="0"/>
        <w:snapToGrid w:val="0"/>
        <w:spacing w:line="560" w:lineRule="exact"/>
        <w:rPr>
          <w:rFonts w:hint="eastAsia" w:eastAsia="黑体"/>
          <w:color w:val="000000"/>
          <w:sz w:val="36"/>
          <w:szCs w:val="36"/>
        </w:rPr>
      </w:pPr>
    </w:p>
    <w:p>
      <w:pPr>
        <w:widowControl/>
        <w:adjustRightInd w:val="0"/>
        <w:snapToGrid w:val="0"/>
        <w:spacing w:line="560" w:lineRule="exact"/>
        <w:ind w:firstLine="1800" w:firstLineChars="500"/>
        <w:jc w:val="left"/>
        <w:rPr>
          <w:rFonts w:hint="eastAsia" w:eastAsia="黑体"/>
          <w:color w:val="000000"/>
          <w:sz w:val="36"/>
          <w:szCs w:val="36"/>
        </w:rPr>
      </w:pPr>
      <w:r>
        <w:rPr>
          <w:rFonts w:hint="eastAsia" w:eastAsia="黑体"/>
          <w:color w:val="000000"/>
          <w:sz w:val="36"/>
          <w:szCs w:val="36"/>
        </w:rPr>
        <w:t>批准部门：</w:t>
      </w:r>
      <w:r>
        <w:rPr>
          <w:rFonts w:hint="eastAsia" w:eastAsia="黑体"/>
          <w:color w:val="000000"/>
          <w:sz w:val="36"/>
          <w:szCs w:val="36"/>
          <w:lang w:val="en-US" w:eastAsia="zh-CN"/>
        </w:rPr>
        <w:t>广西壮族自治区</w:t>
      </w:r>
      <w:r>
        <w:rPr>
          <w:rFonts w:hint="eastAsia" w:eastAsia="黑体"/>
          <w:color w:val="000000"/>
          <w:sz w:val="36"/>
          <w:szCs w:val="36"/>
        </w:rPr>
        <w:t>住房和城乡建设厅</w:t>
      </w:r>
    </w:p>
    <w:p>
      <w:pPr>
        <w:widowControl/>
        <w:adjustRightInd w:val="0"/>
        <w:snapToGrid w:val="0"/>
        <w:spacing w:line="560" w:lineRule="exact"/>
        <w:ind w:firstLine="1800" w:firstLineChars="500"/>
        <w:jc w:val="left"/>
        <w:rPr>
          <w:rFonts w:eastAsia="黑体"/>
          <w:color w:val="000000"/>
          <w:sz w:val="36"/>
          <w:szCs w:val="36"/>
        </w:rPr>
      </w:pPr>
      <w:r>
        <w:rPr>
          <w:rFonts w:hint="eastAsia" w:eastAsia="黑体"/>
          <w:color w:val="000000"/>
          <w:sz w:val="36"/>
          <w:szCs w:val="36"/>
        </w:rPr>
        <w:t>施行日期：</w:t>
      </w:r>
      <w:r>
        <w:rPr>
          <w:rFonts w:hint="default" w:ascii="Times New Roman" w:hAnsi="Times New Roman" w:eastAsia="黑体" w:cs="Times New Roman"/>
          <w:color w:val="000000"/>
          <w:sz w:val="36"/>
          <w:szCs w:val="36"/>
        </w:rPr>
        <w:t>2026</w:t>
      </w:r>
      <w:r>
        <w:rPr>
          <w:rFonts w:hint="eastAsia" w:eastAsia="黑体"/>
          <w:color w:val="000000"/>
          <w:sz w:val="36"/>
          <w:szCs w:val="36"/>
        </w:rPr>
        <w:t>年</w:t>
      </w:r>
      <w:r>
        <w:rPr>
          <w:rFonts w:hint="eastAsia" w:ascii="Times New Roman" w:hAnsi="Times New Roman" w:eastAsia="黑体" w:cs="Times New Roman"/>
          <w:color w:val="000000"/>
          <w:sz w:val="36"/>
          <w:szCs w:val="36"/>
        </w:rPr>
        <w:t>XX</w:t>
      </w:r>
      <w:r>
        <w:rPr>
          <w:rFonts w:hint="eastAsia" w:eastAsia="黑体"/>
          <w:color w:val="000000"/>
          <w:sz w:val="36"/>
          <w:szCs w:val="36"/>
        </w:rPr>
        <w:t>月</w:t>
      </w:r>
      <w:r>
        <w:rPr>
          <w:rFonts w:hint="eastAsia" w:ascii="Times New Roman" w:hAnsi="Times New Roman" w:eastAsia="黑体" w:cs="Times New Roman"/>
          <w:color w:val="000000"/>
          <w:sz w:val="36"/>
          <w:szCs w:val="36"/>
        </w:rPr>
        <w:t>XX</w:t>
      </w:r>
      <w:r>
        <w:rPr>
          <w:rFonts w:hint="eastAsia" w:eastAsia="黑体"/>
          <w:color w:val="000000"/>
          <w:sz w:val="36"/>
          <w:szCs w:val="36"/>
        </w:rPr>
        <w:t>日</w:t>
      </w:r>
    </w:p>
    <w:p>
      <w:pPr>
        <w:widowControl/>
        <w:spacing w:line="400" w:lineRule="exact"/>
        <w:jc w:val="center"/>
        <w:rPr>
          <w:rFonts w:hint="eastAsia"/>
          <w:b/>
          <w:color w:val="000000"/>
          <w:sz w:val="44"/>
          <w:szCs w:val="44"/>
        </w:rPr>
        <w:sectPr>
          <w:footerReference r:id="rId8" w:type="first"/>
          <w:footerReference r:id="rId6" w:type="default"/>
          <w:footerReference r:id="rId7" w:type="even"/>
          <w:pgSz w:w="11906" w:h="16838"/>
          <w:pgMar w:top="1440" w:right="1440" w:bottom="1440" w:left="1440" w:header="851" w:footer="992" w:gutter="0"/>
          <w:pgNumType w:start="1"/>
          <w:cols w:space="720" w:num="1"/>
          <w:titlePg/>
          <w:docGrid w:type="linesAndChars" w:linePitch="312" w:charSpace="0"/>
        </w:sectPr>
      </w:pPr>
    </w:p>
    <w:p>
      <w:pPr>
        <w:widowControl/>
        <w:adjustRightInd w:val="0"/>
        <w:snapToGrid w:val="0"/>
        <w:spacing w:line="560" w:lineRule="exact"/>
        <w:jc w:val="center"/>
        <w:rPr>
          <w:b/>
          <w:color w:val="000000"/>
          <w:sz w:val="44"/>
          <w:szCs w:val="44"/>
        </w:rPr>
      </w:pPr>
      <w:r>
        <w:rPr>
          <w:b/>
          <w:color w:val="000000"/>
          <w:sz w:val="44"/>
          <w:szCs w:val="44"/>
        </w:rPr>
        <w:t>公告</w:t>
      </w:r>
    </w:p>
    <w:p>
      <w:pPr>
        <w:widowControl/>
        <w:spacing w:line="400" w:lineRule="exact"/>
        <w:rPr>
          <w:b/>
          <w:color w:val="000000"/>
          <w:sz w:val="30"/>
          <w:szCs w:val="30"/>
        </w:rPr>
        <w:sectPr>
          <w:footerReference r:id="rId11" w:type="first"/>
          <w:footerReference r:id="rId9" w:type="default"/>
          <w:footerReference r:id="rId10" w:type="even"/>
          <w:pgSz w:w="11906" w:h="16838"/>
          <w:pgMar w:top="1440" w:right="1440" w:bottom="1440" w:left="1440" w:header="851" w:footer="992" w:gutter="0"/>
          <w:pgNumType w:start="1"/>
          <w:cols w:space="720" w:num="1"/>
          <w:titlePg/>
          <w:docGrid w:type="linesAndChars" w:linePitch="312" w:charSpace="0"/>
        </w:sectPr>
      </w:pPr>
    </w:p>
    <w:p>
      <w:pPr>
        <w:spacing w:line="360" w:lineRule="auto"/>
        <w:ind w:firstLine="883" w:firstLineChars="200"/>
        <w:jc w:val="center"/>
        <w:rPr>
          <w:rFonts w:hint="eastAsia" w:ascii="黑体" w:hAnsi="黑体" w:eastAsia="黑体" w:cs="黑体"/>
          <w:b/>
          <w:bCs/>
          <w:sz w:val="44"/>
          <w:szCs w:val="44"/>
        </w:rPr>
      </w:pPr>
      <w:r>
        <w:rPr>
          <w:rFonts w:hint="eastAsia" w:ascii="黑体" w:hAnsi="黑体" w:eastAsia="黑体" w:cs="黑体"/>
          <w:b/>
          <w:bCs/>
          <w:sz w:val="44"/>
          <w:szCs w:val="44"/>
        </w:rPr>
        <w:t xml:space="preserve">前 </w:t>
      </w: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rPr>
        <w:t xml:space="preserve"> 言</w:t>
      </w:r>
    </w:p>
    <w:p>
      <w:p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根据广西壮族自治区住房和城乡建设厅《关于下达</w:t>
      </w:r>
      <w:r>
        <w:rPr>
          <w:rFonts w:hint="eastAsia" w:ascii="Times New Roman" w:hAnsi="Times New Roman" w:cs="Times New Roman"/>
          <w:sz w:val="30"/>
          <w:szCs w:val="30"/>
          <w:lang w:val="en-US" w:eastAsia="zh-CN"/>
        </w:rPr>
        <w:t>2024</w:t>
      </w:r>
      <w:r>
        <w:rPr>
          <w:rFonts w:hint="default" w:ascii="Times New Roman" w:hAnsi="Times New Roman" w:cs="Times New Roman"/>
          <w:sz w:val="30"/>
          <w:szCs w:val="30"/>
        </w:rPr>
        <w:t>年度全区工程建设地方标准制（修）订项目计划的通知》（桂建标</w:t>
      </w:r>
      <w:r>
        <w:rPr>
          <w:rFonts w:hint="default" w:ascii="Times New Roman" w:hAnsi="Times New Roman" w:eastAsia="微软雅黑" w:cs="Times New Roman"/>
          <w:sz w:val="30"/>
          <w:szCs w:val="30"/>
          <w:lang w:eastAsia="zh-CN"/>
        </w:rPr>
        <w:t>〔</w:t>
      </w:r>
      <w:r>
        <w:rPr>
          <w:rFonts w:hint="eastAsia" w:ascii="Times New Roman" w:hAnsi="Times New Roman" w:eastAsia="微软雅黑" w:cs="Times New Roman"/>
          <w:sz w:val="30"/>
          <w:szCs w:val="30"/>
          <w:lang w:val="en-US" w:eastAsia="zh-CN"/>
        </w:rPr>
        <w:t>2024</w:t>
      </w:r>
      <w:r>
        <w:rPr>
          <w:rFonts w:hint="default" w:ascii="Times New Roman" w:hAnsi="Times New Roman" w:eastAsia="微软雅黑" w:cs="Times New Roman"/>
          <w:sz w:val="30"/>
          <w:szCs w:val="30"/>
          <w:lang w:eastAsia="zh-CN"/>
        </w:rPr>
        <w:t>〕</w:t>
      </w:r>
      <w:r>
        <w:rPr>
          <w:rFonts w:hint="eastAsia" w:ascii="Times New Roman" w:hAnsi="Times New Roman" w:eastAsia="微软雅黑" w:cs="Times New Roman"/>
          <w:sz w:val="30"/>
          <w:szCs w:val="30"/>
          <w:lang w:val="en-US" w:eastAsia="zh-CN"/>
        </w:rPr>
        <w:t>4</w:t>
      </w:r>
      <w:r>
        <w:rPr>
          <w:rFonts w:hint="default" w:ascii="Times New Roman" w:hAnsi="Times New Roman" w:cs="Times New Roman"/>
          <w:sz w:val="30"/>
          <w:szCs w:val="30"/>
        </w:rPr>
        <w:t>号）的要求，编制组经广泛调查研究，认真总结实践经验，参考有关国家、行业标准和国外先进标准，并在广泛征求意见的基础上，编制了本标准。</w:t>
      </w:r>
    </w:p>
    <w:p>
      <w:p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本标准共分</w:t>
      </w:r>
      <w:r>
        <w:rPr>
          <w:rFonts w:hint="eastAsia" w:ascii="Times New Roman" w:hAnsi="Times New Roman" w:cs="Times New Roman"/>
          <w:sz w:val="30"/>
          <w:szCs w:val="30"/>
          <w:lang w:val="en-US" w:eastAsia="zh-CN"/>
        </w:rPr>
        <w:t>6</w:t>
      </w:r>
      <w:r>
        <w:rPr>
          <w:rFonts w:hint="default" w:ascii="Times New Roman" w:hAnsi="Times New Roman" w:cs="Times New Roman"/>
          <w:sz w:val="30"/>
          <w:szCs w:val="30"/>
        </w:rPr>
        <w:t>章，主要技术内容包括：总则</w:t>
      </w:r>
      <w:r>
        <w:rPr>
          <w:rFonts w:hint="default" w:ascii="Times New Roman" w:hAnsi="Times New Roman" w:cs="Times New Roman"/>
          <w:sz w:val="30"/>
          <w:szCs w:val="30"/>
          <w:lang w:eastAsia="zh-CN"/>
        </w:rPr>
        <w:t>、</w:t>
      </w:r>
      <w:r>
        <w:rPr>
          <w:rFonts w:hint="default" w:ascii="Times New Roman" w:hAnsi="Times New Roman" w:cs="Times New Roman"/>
          <w:sz w:val="30"/>
          <w:szCs w:val="30"/>
        </w:rPr>
        <w:t>术语</w:t>
      </w:r>
      <w:r>
        <w:rPr>
          <w:rFonts w:hint="default" w:ascii="Times New Roman" w:hAnsi="Times New Roman" w:cs="Times New Roman"/>
          <w:sz w:val="30"/>
          <w:szCs w:val="30"/>
          <w:lang w:eastAsia="zh-CN"/>
        </w:rPr>
        <w:t>、</w:t>
      </w:r>
      <w:r>
        <w:rPr>
          <w:rFonts w:hint="default" w:ascii="Times New Roman" w:hAnsi="Times New Roman" w:cs="Times New Roman"/>
          <w:sz w:val="30"/>
          <w:szCs w:val="30"/>
        </w:rPr>
        <w:t>基本规定</w:t>
      </w:r>
      <w:r>
        <w:rPr>
          <w:rFonts w:hint="default" w:ascii="Times New Roman" w:hAnsi="Times New Roman" w:cs="Times New Roman"/>
          <w:sz w:val="30"/>
          <w:szCs w:val="30"/>
          <w:lang w:eastAsia="zh-CN"/>
        </w:rPr>
        <w:t>、</w:t>
      </w:r>
      <w:r>
        <w:rPr>
          <w:rFonts w:hint="eastAsia" w:ascii="Times New Roman" w:hAnsi="Times New Roman" w:cs="Times New Roman"/>
          <w:sz w:val="30"/>
          <w:szCs w:val="30"/>
          <w:lang w:eastAsia="zh"/>
        </w:rPr>
        <w:t>小型</w:t>
      </w:r>
      <w:r>
        <w:rPr>
          <w:rFonts w:hint="default" w:ascii="Times New Roman" w:hAnsi="Times New Roman" w:cs="Times New Roman"/>
          <w:sz w:val="30"/>
          <w:szCs w:val="30"/>
        </w:rPr>
        <w:t>液化石油气储</w:t>
      </w:r>
      <w:r>
        <w:rPr>
          <w:rFonts w:hint="eastAsia" w:ascii="Times New Roman" w:hAnsi="Times New Roman" w:cs="Times New Roman"/>
          <w:sz w:val="30"/>
          <w:szCs w:val="30"/>
          <w:lang w:eastAsia="zh"/>
        </w:rPr>
        <w:t>气</w:t>
      </w:r>
      <w:r>
        <w:rPr>
          <w:rFonts w:hint="default" w:ascii="Times New Roman" w:hAnsi="Times New Roman" w:cs="Times New Roman"/>
          <w:sz w:val="30"/>
          <w:szCs w:val="30"/>
        </w:rPr>
        <w:t>罐供气装置</w:t>
      </w:r>
      <w:r>
        <w:rPr>
          <w:rFonts w:hint="default" w:ascii="Times New Roman" w:hAnsi="Times New Roman" w:cs="Times New Roman"/>
          <w:sz w:val="30"/>
          <w:szCs w:val="30"/>
          <w:lang w:eastAsia="zh-CN"/>
        </w:rPr>
        <w:t>、</w:t>
      </w:r>
      <w:r>
        <w:rPr>
          <w:rFonts w:hint="default" w:ascii="Times New Roman" w:hAnsi="Times New Roman" w:cs="Times New Roman"/>
          <w:sz w:val="30"/>
          <w:szCs w:val="30"/>
        </w:rPr>
        <w:t>液化石油气微管网</w:t>
      </w:r>
      <w:r>
        <w:rPr>
          <w:rFonts w:hint="default" w:ascii="Times New Roman" w:hAnsi="Times New Roman" w:cs="Times New Roman"/>
          <w:sz w:val="30"/>
          <w:szCs w:val="30"/>
          <w:lang w:eastAsia="zh-CN"/>
        </w:rPr>
        <w:t>、</w:t>
      </w:r>
      <w:r>
        <w:rPr>
          <w:rFonts w:hint="default" w:ascii="Times New Roman" w:hAnsi="Times New Roman" w:cs="Times New Roman"/>
          <w:sz w:val="30"/>
          <w:szCs w:val="30"/>
        </w:rPr>
        <w:t>燃气设施安全运行和维护</w:t>
      </w:r>
      <w:r>
        <w:rPr>
          <w:rFonts w:hint="default" w:ascii="Times New Roman" w:hAnsi="Times New Roman" w:cs="Times New Roman"/>
          <w:sz w:val="30"/>
          <w:szCs w:val="30"/>
          <w:lang w:val="en-US" w:eastAsia="zh-CN"/>
        </w:rPr>
        <w:t>等</w:t>
      </w:r>
      <w:r>
        <w:rPr>
          <w:rFonts w:hint="default" w:ascii="Times New Roman" w:hAnsi="Times New Roman" w:cs="Times New Roman"/>
          <w:sz w:val="30"/>
          <w:szCs w:val="30"/>
        </w:rPr>
        <w:t>。</w:t>
      </w:r>
    </w:p>
    <w:p>
      <w:p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本标准由广西壮族自治区住房和城乡建设厅负责管理。</w:t>
      </w:r>
    </w:p>
    <w:p>
      <w:p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本标准起草单位：</w:t>
      </w:r>
    </w:p>
    <w:p>
      <w:pPr>
        <w:spacing w:line="360" w:lineRule="auto"/>
        <w:ind w:firstLine="600" w:firstLineChars="200"/>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广西城市建设协会（</w:t>
      </w:r>
      <w:r>
        <w:rPr>
          <w:rFonts w:hint="default" w:ascii="Times New Roman" w:hAnsi="Times New Roman" w:cs="Times New Roman"/>
          <w:sz w:val="30"/>
          <w:szCs w:val="30"/>
        </w:rPr>
        <w:t>地址：</w:t>
      </w:r>
      <w:r>
        <w:rPr>
          <w:rFonts w:hint="default" w:ascii="Times New Roman" w:hAnsi="Times New Roman" w:cs="Times New Roman"/>
          <w:sz w:val="30"/>
          <w:szCs w:val="30"/>
          <w:lang w:val="en-US" w:eastAsia="zh-CN"/>
        </w:rPr>
        <w:t>广西壮族自治区南宁市西乡塘区望州路北二里34号，邮政编码：530001）</w:t>
      </w:r>
    </w:p>
    <w:p>
      <w:pPr>
        <w:spacing w:line="360" w:lineRule="auto"/>
        <w:ind w:firstLine="600" w:firstLineChars="200"/>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本标准主要起草人员：</w:t>
      </w:r>
    </w:p>
    <w:p>
      <w:pPr>
        <w:spacing w:line="360" w:lineRule="auto"/>
        <w:ind w:firstLine="600" w:firstLineChars="200"/>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本标准主要审查人员：</w:t>
      </w:r>
    </w:p>
    <w:p>
      <w:pPr>
        <w:widowControl/>
        <w:spacing w:line="360" w:lineRule="auto"/>
        <w:jc w:val="center"/>
        <w:rPr>
          <w:rFonts w:hint="default" w:ascii="Times New Roman" w:hAnsi="Times New Roman" w:cs="Times New Roman"/>
          <w:sz w:val="28"/>
          <w:szCs w:val="28"/>
        </w:rPr>
      </w:pPr>
    </w:p>
    <w:p>
      <w:pPr>
        <w:spacing w:line="360" w:lineRule="auto"/>
        <w:jc w:val="center"/>
        <w:rPr>
          <w:rFonts w:hint="default" w:ascii="Times New Roman" w:hAnsi="Times New Roman" w:eastAsia="宋体" w:cs="Times New Roman"/>
          <w:sz w:val="28"/>
          <w:szCs w:val="28"/>
        </w:rPr>
        <w:sectPr>
          <w:footerReference r:id="rId12" w:type="default"/>
          <w:pgSz w:w="11906" w:h="16838"/>
          <w:pgMar w:top="1440" w:right="1800" w:bottom="1440" w:left="1800" w:header="851" w:footer="992" w:gutter="0"/>
          <w:pgNumType w:start="1"/>
          <w:cols w:space="425" w:num="1"/>
          <w:docGrid w:type="lines" w:linePitch="312" w:charSpace="0"/>
        </w:sectPr>
      </w:pPr>
    </w:p>
    <w:sdt>
      <w:sdtPr>
        <w:rPr>
          <w:rFonts w:hint="default" w:ascii="Times New Roman" w:hAnsi="Times New Roman" w:eastAsia="宋体" w:cs="Times New Roman"/>
          <w:sz w:val="28"/>
          <w:szCs w:val="28"/>
        </w:rPr>
        <w:id w:val="147454101"/>
        <w15:color w:val="DBDBDB"/>
        <w:docPartObj>
          <w:docPartGallery w:val="Table of Contents"/>
          <w:docPartUnique/>
        </w:docPartObj>
      </w:sdtPr>
      <w:sdtEndPr>
        <w:rPr>
          <w:rFonts w:hint="default" w:ascii="Times New Roman" w:hAnsi="Times New Roman" w:eastAsia="宋体" w:cs="Times New Roman"/>
          <w:b/>
          <w:sz w:val="28"/>
          <w:szCs w:val="28"/>
        </w:rPr>
      </w:sdtEndPr>
      <w:sdtContent>
        <w:p>
          <w:pPr>
            <w:spacing w:line="360" w:lineRule="auto"/>
            <w:jc w:val="center"/>
            <w:rPr>
              <w:rFonts w:hint="default" w:ascii="Times New Roman" w:hAnsi="Times New Roman" w:eastAsia="宋体" w:cs="Times New Roman"/>
              <w:b/>
              <w:bCs/>
              <w:sz w:val="28"/>
              <w:szCs w:val="28"/>
              <w:lang w:eastAsia="zh-CN"/>
            </w:rPr>
          </w:pPr>
          <w:r>
            <w:rPr>
              <w:rFonts w:hint="default" w:ascii="Times New Roman" w:hAnsi="Times New Roman" w:eastAsia="宋体" w:cs="Times New Roman"/>
              <w:b/>
              <w:bCs/>
              <w:sz w:val="32"/>
              <w:szCs w:val="32"/>
            </w:rPr>
            <w:t xml:space="preserve">目  </w:t>
          </w:r>
          <w:r>
            <w:rPr>
              <w:rFonts w:hint="default" w:ascii="Times New Roman" w:hAnsi="Times New Roman" w:eastAsia="宋体" w:cs="Times New Roman"/>
              <w:b/>
              <w:bCs/>
              <w:sz w:val="32"/>
              <w:szCs w:val="32"/>
              <w:lang w:val="en-US" w:eastAsia="zh-CN"/>
            </w:rPr>
            <w:t>次</w:t>
          </w:r>
        </w:p>
        <w:p>
          <w:pPr>
            <w:pStyle w:val="11"/>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"1-2" \h \u </w:instrText>
          </w:r>
          <w:r>
            <w:rPr>
              <w:rFonts w:hint="default" w:ascii="Times New Roman" w:hAnsi="Times New Roman" w:eastAsia="宋体" w:cs="Times New Roman"/>
              <w:sz w:val="28"/>
              <w:szCs w:val="28"/>
            </w:rPr>
            <w:fldChar w:fldCharType="separate"/>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_Toc21384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pacing w:val="13"/>
              <w:sz w:val="28"/>
              <w:szCs w:val="28"/>
              <w:lang w:val="en-US" w:eastAsia="zh-CN"/>
            </w:rPr>
            <w:t>1</w:t>
          </w:r>
          <w:r>
            <w:rPr>
              <w:rFonts w:hint="eastAsia" w:asciiTheme="minorEastAsia" w:hAnsiTheme="minorEastAsia" w:eastAsiaTheme="minorEastAsia" w:cstheme="minorEastAsia"/>
              <w:bCs/>
              <w:spacing w:val="13"/>
              <w:sz w:val="28"/>
              <w:szCs w:val="28"/>
            </w:rPr>
            <w:t xml:space="preserve"> </w:t>
          </w:r>
          <w:r>
            <w:rPr>
              <w:rFonts w:hint="eastAsia" w:asciiTheme="minorEastAsia" w:hAnsiTheme="minorEastAsia" w:eastAsiaTheme="minorEastAsia" w:cstheme="minorEastAsia"/>
              <w:bCs/>
              <w:spacing w:val="-13"/>
              <w:sz w:val="28"/>
              <w:szCs w:val="28"/>
            </w:rPr>
            <w:t>总</w:t>
          </w:r>
          <w:r>
            <w:rPr>
              <w:rFonts w:hint="eastAsia" w:asciiTheme="minorEastAsia" w:hAnsiTheme="minorEastAsia" w:eastAsiaTheme="minorEastAsia" w:cstheme="minorEastAsia"/>
              <w:bCs/>
              <w:spacing w:val="-13"/>
              <w:sz w:val="28"/>
              <w:szCs w:val="28"/>
              <w:lang w:val="en-US" w:eastAsia="zh-CN"/>
            </w:rPr>
            <w:t xml:space="preserve">  </w:t>
          </w:r>
          <w:r>
            <w:rPr>
              <w:rFonts w:hint="eastAsia" w:asciiTheme="minorEastAsia" w:hAnsiTheme="minorEastAsia" w:eastAsiaTheme="minorEastAsia" w:cstheme="minorEastAsia"/>
              <w:bCs/>
              <w:spacing w:val="-13"/>
              <w:sz w:val="28"/>
              <w:szCs w:val="28"/>
            </w:rPr>
            <w:t>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_Toc21384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_Toc21998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sz w:val="28"/>
              <w:szCs w:val="28"/>
            </w:rPr>
            <w:t>2</w:t>
          </w:r>
          <w:r>
            <w:rPr>
              <w:rFonts w:hint="eastAsia" w:asciiTheme="minorEastAsia" w:hAnsiTheme="minorEastAsia" w:eastAsiaTheme="minorEastAsia" w:cstheme="minorEastAsia"/>
              <w:bCs/>
              <w:sz w:val="28"/>
              <w:szCs w:val="28"/>
            </w:rPr>
            <w:t xml:space="preserve"> 术</w:t>
          </w:r>
          <w:r>
            <w:rPr>
              <w:rFonts w:hint="eastAsia" w:asciiTheme="minorEastAsia" w:hAnsiTheme="minorEastAsia" w:eastAsiaTheme="minorEastAsia" w:cstheme="minorEastAsia"/>
              <w:bCs/>
              <w:sz w:val="28"/>
              <w:szCs w:val="28"/>
              <w:lang w:val="en-US" w:eastAsia="zh-CN"/>
            </w:rPr>
            <w:t xml:space="preserve">  </w:t>
          </w:r>
          <w:r>
            <w:rPr>
              <w:rFonts w:hint="eastAsia" w:asciiTheme="minorEastAsia" w:hAnsiTheme="minorEastAsia" w:eastAsiaTheme="minorEastAsia" w:cstheme="minorEastAsia"/>
              <w:bCs/>
              <w:sz w:val="28"/>
              <w:szCs w:val="28"/>
            </w:rPr>
            <w:t>语</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_Toc21998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_Toc12540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sz w:val="28"/>
              <w:szCs w:val="28"/>
              <w:lang w:val="en-US" w:eastAsia="zh-CN"/>
            </w:rPr>
            <w:t>3</w:t>
          </w:r>
          <w:r>
            <w:rPr>
              <w:rFonts w:hint="eastAsia" w:asciiTheme="minorEastAsia" w:hAnsiTheme="minorEastAsia" w:eastAsiaTheme="minorEastAsia" w:cstheme="minorEastAsia"/>
              <w:bCs/>
              <w:sz w:val="28"/>
              <w:szCs w:val="28"/>
            </w:rPr>
            <w:t xml:space="preserve"> 基本规定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_Toc12540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_Toc3585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sz w:val="28"/>
              <w:szCs w:val="28"/>
              <w:lang w:val="en-US" w:eastAsia="zh-CN"/>
            </w:rPr>
            <w:t>4</w:t>
          </w:r>
          <w:r>
            <w:rPr>
              <w:rFonts w:hint="eastAsia" w:asciiTheme="minorEastAsia" w:hAnsiTheme="minorEastAsia" w:eastAsiaTheme="minorEastAsia" w:cstheme="minorEastAsia"/>
              <w:bCs/>
              <w:sz w:val="28"/>
              <w:szCs w:val="28"/>
            </w:rPr>
            <w:t xml:space="preserve"> 小型液化石油气</w:t>
          </w:r>
          <w:r>
            <w:rPr>
              <w:rFonts w:hint="eastAsia" w:asciiTheme="minorEastAsia" w:hAnsiTheme="minorEastAsia" w:eastAsiaTheme="minorEastAsia" w:cstheme="minorEastAsia"/>
              <w:bCs/>
              <w:sz w:val="28"/>
              <w:szCs w:val="28"/>
              <w:lang w:val="en-US" w:eastAsia="zh-CN"/>
            </w:rPr>
            <w:t>储气罐</w:t>
          </w:r>
          <w:r>
            <w:rPr>
              <w:rFonts w:hint="eastAsia" w:asciiTheme="minorEastAsia" w:hAnsiTheme="minorEastAsia" w:eastAsiaTheme="minorEastAsia" w:cstheme="minorEastAsia"/>
              <w:bCs/>
              <w:sz w:val="28"/>
              <w:szCs w:val="28"/>
              <w:lang w:val="en-US" w:eastAsia="zh"/>
            </w:rPr>
            <w:t>供气装置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_Toc3585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_Toc11670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4.1</w:t>
          </w:r>
          <w:r>
            <w:rPr>
              <w:rFonts w:hint="eastAsia" w:asciiTheme="minorEastAsia" w:hAnsiTheme="minorEastAsia" w:eastAsiaTheme="minorEastAsia" w:cstheme="minorEastAsia"/>
              <w:bCs/>
              <w:sz w:val="28"/>
              <w:szCs w:val="28"/>
            </w:rPr>
            <w:t xml:space="preserve"> 平面布置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_Toc11670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_Toc26459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4.2</w:t>
          </w:r>
          <w:r>
            <w:rPr>
              <w:rFonts w:hint="eastAsia" w:asciiTheme="minorEastAsia" w:hAnsiTheme="minorEastAsia" w:eastAsiaTheme="minorEastAsia" w:cstheme="minorEastAsia"/>
              <w:bCs/>
              <w:sz w:val="28"/>
              <w:szCs w:val="28"/>
            </w:rPr>
            <w:t xml:space="preserve"> 工艺及设备</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_Toc26459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_Toc31538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4.3</w:t>
          </w:r>
          <w:r>
            <w:rPr>
              <w:rFonts w:hint="eastAsia" w:asciiTheme="minorEastAsia" w:hAnsiTheme="minorEastAsia" w:eastAsiaTheme="minorEastAsia" w:cstheme="minorEastAsia"/>
              <w:bCs/>
              <w:sz w:val="28"/>
              <w:szCs w:val="28"/>
            </w:rPr>
            <w:t xml:space="preserve"> 消防设施</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_Toc31538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_Toc7206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4.4</w:t>
          </w:r>
          <w:r>
            <w:rPr>
              <w:rFonts w:hint="eastAsia" w:asciiTheme="minorEastAsia" w:hAnsiTheme="minorEastAsia" w:eastAsiaTheme="minorEastAsia" w:cstheme="minorEastAsia"/>
              <w:bCs/>
              <w:sz w:val="28"/>
              <w:szCs w:val="28"/>
            </w:rPr>
            <w:t xml:space="preserve"> 电气与防雷防静电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_Toc7206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_Toc1035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4.5</w:t>
          </w:r>
          <w:r>
            <w:rPr>
              <w:rFonts w:hint="eastAsia" w:asciiTheme="minorEastAsia" w:hAnsiTheme="minorEastAsia" w:eastAsiaTheme="minorEastAsia" w:cstheme="minorEastAsia"/>
              <w:bCs/>
              <w:sz w:val="28"/>
              <w:szCs w:val="28"/>
            </w:rPr>
            <w:t xml:space="preserve"> 监控与报警系统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_Toc2954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 xml:space="preserve">4.6 </w:t>
          </w:r>
          <w:r>
            <w:rPr>
              <w:rFonts w:hint="eastAsia" w:asciiTheme="minorEastAsia" w:hAnsiTheme="minorEastAsia" w:eastAsiaTheme="minorEastAsia" w:cstheme="minorEastAsia"/>
              <w:bCs/>
              <w:sz w:val="28"/>
              <w:szCs w:val="28"/>
            </w:rPr>
            <w:t>通信</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_Toc6456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5</w:t>
          </w:r>
          <w:r>
            <w:rPr>
              <w:rFonts w:hint="eastAsia" w:asciiTheme="minorEastAsia" w:hAnsiTheme="minorEastAsia" w:eastAsiaTheme="minorEastAsia" w:cstheme="minorEastAsia"/>
              <w:bCs/>
              <w:sz w:val="28"/>
              <w:szCs w:val="28"/>
            </w:rPr>
            <w:t xml:space="preserve"> 液化石油气微管网</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_Toc6456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_Toc7840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5.1</w:t>
          </w:r>
          <w:r>
            <w:rPr>
              <w:rFonts w:hint="eastAsia" w:asciiTheme="minorEastAsia" w:hAnsiTheme="minorEastAsia" w:eastAsiaTheme="minorEastAsia" w:cstheme="minorEastAsia"/>
              <w:bCs/>
              <w:kern w:val="0"/>
              <w:sz w:val="28"/>
              <w:szCs w:val="28"/>
              <w:lang w:bidi="ar"/>
            </w:rPr>
            <w:t xml:space="preserve"> 一般规定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_Toc7840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_Toc29250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5.2</w:t>
          </w:r>
          <w:r>
            <w:rPr>
              <w:rFonts w:hint="eastAsia" w:asciiTheme="minorEastAsia" w:hAnsiTheme="minorEastAsia" w:eastAsiaTheme="minorEastAsia" w:cstheme="minorEastAsia"/>
              <w:bCs/>
              <w:kern w:val="0"/>
              <w:sz w:val="28"/>
              <w:szCs w:val="28"/>
              <w:lang w:bidi="ar"/>
            </w:rPr>
            <w:t xml:space="preserve"> 埋地管道</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_Toc29250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_Toc15935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5.3</w:t>
          </w:r>
          <w:r>
            <w:rPr>
              <w:rFonts w:hint="eastAsia" w:asciiTheme="minorEastAsia" w:hAnsiTheme="minorEastAsia" w:eastAsiaTheme="minorEastAsia" w:cstheme="minorEastAsia"/>
              <w:bCs/>
              <w:kern w:val="0"/>
              <w:sz w:val="28"/>
              <w:szCs w:val="28"/>
              <w:lang w:bidi="ar"/>
            </w:rPr>
            <w:t xml:space="preserve"> 架空管道</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_Toc15935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_Toc28239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6</w:t>
          </w:r>
          <w:r>
            <w:rPr>
              <w:rFonts w:hint="eastAsia" w:asciiTheme="minorEastAsia" w:hAnsiTheme="minorEastAsia" w:eastAsiaTheme="minorEastAsia" w:cstheme="minorEastAsia"/>
              <w:bCs/>
              <w:sz w:val="28"/>
              <w:szCs w:val="28"/>
            </w:rPr>
            <w:t xml:space="preserve"> 燃气设施</w:t>
          </w:r>
          <w:r>
            <w:rPr>
              <w:rFonts w:hint="eastAsia" w:asciiTheme="minorEastAsia" w:hAnsiTheme="minorEastAsia" w:eastAsiaTheme="minorEastAsia" w:cstheme="minorEastAsia"/>
              <w:bCs/>
              <w:sz w:val="28"/>
              <w:szCs w:val="28"/>
              <w:lang w:eastAsia="zh"/>
            </w:rPr>
            <w:t>安全运行</w:t>
          </w:r>
          <w:r>
            <w:rPr>
              <w:rFonts w:hint="eastAsia" w:asciiTheme="minorEastAsia" w:hAnsiTheme="minorEastAsia" w:eastAsiaTheme="minorEastAsia" w:cstheme="minorEastAsia"/>
              <w:bCs/>
              <w:sz w:val="28"/>
              <w:szCs w:val="28"/>
            </w:rPr>
            <w:t>与维护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_Toc28239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_Toc10229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6.1</w:t>
          </w:r>
          <w:r>
            <w:rPr>
              <w:rFonts w:hint="eastAsia" w:asciiTheme="minorEastAsia" w:hAnsiTheme="minorEastAsia" w:eastAsiaTheme="minorEastAsia" w:cstheme="minorEastAsia"/>
              <w:bCs/>
              <w:sz w:val="28"/>
              <w:szCs w:val="28"/>
              <w:lang w:bidi="ar"/>
            </w:rPr>
            <w:t xml:space="preserve"> 一般规定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_Toc10229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_Toc19378 </w:instrText>
          </w:r>
          <w:r>
            <w:rPr>
              <w:rFonts w:hint="eastAsia" w:asciiTheme="minorEastAsia" w:hAnsiTheme="minorEastAsia" w:eastAsiaTheme="minorEastAsia" w:cstheme="minorEastAsia"/>
              <w:sz w:val="28"/>
              <w:szCs w:val="28"/>
            </w:rPr>
            <w:fldChar w:fldCharType="separate"/>
          </w:r>
          <w:r>
            <w:rPr>
              <w:rFonts w:hint="eastAsia" w:ascii="Times New Roman" w:hAnsi="Times New Roman" w:eastAsia="宋体" w:cs="Times New Roman"/>
              <w:kern w:val="2"/>
              <w:sz w:val="28"/>
              <w:szCs w:val="28"/>
              <w:lang w:val="en-US" w:eastAsia="zh-CN" w:bidi="ar-SA"/>
            </w:rPr>
            <w:t>6.2</w:t>
          </w:r>
          <w:r>
            <w:rPr>
              <w:rFonts w:hint="eastAsia" w:asciiTheme="minorEastAsia" w:hAnsiTheme="minorEastAsia" w:eastAsiaTheme="minorEastAsia" w:cstheme="minorEastAsia"/>
              <w:bCs/>
              <w:sz w:val="28"/>
              <w:szCs w:val="28"/>
              <w:lang w:bidi="ar"/>
            </w:rPr>
            <w:t xml:space="preserve"> 运行与维护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_Toc19378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_Toc9182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附  录</w:t>
          </w:r>
          <w:r>
            <w:rPr>
              <w:rFonts w:hint="eastAsia" w:asciiTheme="minorEastAsia" w:hAnsiTheme="minorEastAsia" w:eastAsiaTheme="minorEastAsia" w:cstheme="minorEastAsia"/>
              <w:sz w:val="28"/>
              <w:szCs w:val="28"/>
              <w:lang w:val="en-US" w:eastAsia="zh-CN"/>
            </w:rPr>
            <w:t xml:space="preserve"> </w:t>
          </w:r>
          <w:r>
            <w:rPr>
              <w:rFonts w:hint="eastAsia" w:ascii="Times New Roman" w:hAnsi="Times New Roman" w:eastAsia="宋体" w:cs="Times New Roman"/>
              <w:kern w:val="2"/>
              <w:sz w:val="28"/>
              <w:szCs w:val="28"/>
              <w:lang w:val="en-US" w:eastAsia="zh-CN" w:bidi="ar-SA"/>
            </w:rPr>
            <w:t>A</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_Toc9182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_Toc28893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本标准用词说明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_Toc28893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_Toc27206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引用标准名录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_Toc27206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keepNext w:val="0"/>
            <w:keepLines w:val="0"/>
            <w:pageBreakBefore w:val="0"/>
            <w:widowControl w:val="0"/>
            <w:tabs>
              <w:tab w:val="right" w:leader="dot" w:pos="9343"/>
            </w:tabs>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_Toc31243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sz w:val="28"/>
              <w:szCs w:val="28"/>
            </w:rPr>
            <w:t>条文说明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_Toc31243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1"/>
            <w:tabs>
              <w:tab w:val="right" w:leader="dot" w:pos="8306"/>
            </w:tabs>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Cs w:val="28"/>
            </w:rPr>
            <w:fldChar w:fldCharType="end"/>
          </w:r>
        </w:p>
      </w:sdtContent>
    </w:sdt>
    <w:p>
      <w:pPr>
        <w:spacing w:before="62" w:line="360" w:lineRule="auto"/>
        <w:ind w:left="2"/>
        <w:jc w:val="center"/>
        <w:outlineLvl w:val="0"/>
        <w:rPr>
          <w:rFonts w:hint="default" w:ascii="Times New Roman" w:hAnsi="Times New Roman" w:eastAsia="宋体" w:cs="Times New Roman"/>
          <w:b/>
          <w:bCs/>
          <w:spacing w:val="-13"/>
          <w:sz w:val="28"/>
          <w:szCs w:val="28"/>
        </w:rPr>
      </w:pPr>
    </w:p>
    <w:p>
      <w:pPr>
        <w:spacing w:before="62" w:line="360" w:lineRule="auto"/>
        <w:ind w:left="2"/>
        <w:jc w:val="center"/>
        <w:outlineLvl w:val="0"/>
        <w:rPr>
          <w:rFonts w:hint="default" w:ascii="Times New Roman" w:hAnsi="Times New Roman" w:eastAsia="宋体" w:cs="Times New Roman"/>
          <w:b/>
          <w:bCs/>
          <w:spacing w:val="-13"/>
          <w:sz w:val="28"/>
          <w:szCs w:val="28"/>
        </w:rPr>
      </w:pPr>
    </w:p>
    <w:p>
      <w:pPr>
        <w:spacing w:before="62" w:line="360" w:lineRule="auto"/>
        <w:ind w:left="2"/>
        <w:jc w:val="center"/>
        <w:outlineLvl w:val="0"/>
        <w:rPr>
          <w:rFonts w:hint="default" w:ascii="Times New Roman" w:hAnsi="Times New Roman" w:eastAsia="宋体" w:cs="Times New Roman"/>
          <w:b/>
          <w:bCs/>
          <w:spacing w:val="-13"/>
          <w:sz w:val="28"/>
          <w:szCs w:val="28"/>
        </w:rPr>
      </w:pPr>
    </w:p>
    <w:sdt>
      <w:sdtPr>
        <w:rPr>
          <w:rFonts w:hint="default" w:ascii="Times New Roman" w:hAnsi="Times New Roman" w:eastAsia="宋体" w:cs="Times New Roman"/>
          <w:sz w:val="28"/>
          <w:szCs w:val="28"/>
        </w:rPr>
        <w:id w:val="147477721"/>
        <w15:color w:val="DBDBDB"/>
        <w:docPartObj>
          <w:docPartGallery w:val="Table of Contents"/>
          <w:docPartUnique/>
        </w:docPartObj>
      </w:sdtPr>
      <w:sdtEndPr>
        <w:rPr>
          <w:rFonts w:hint="default" w:ascii="Times New Roman" w:hAnsi="Times New Roman" w:eastAsia="宋体" w:cs="Times New Roman"/>
          <w:b/>
          <w:sz w:val="28"/>
          <w:szCs w:val="28"/>
        </w:rPr>
      </w:sdtEndPr>
      <w:sdtContent>
        <w:p>
          <w:pPr>
            <w:spacing w:line="360" w:lineRule="auto"/>
            <w:jc w:val="center"/>
            <w:rPr>
              <w:rFonts w:hint="default" w:ascii="Times New Roman" w:hAnsi="Times New Roman" w:eastAsia="宋体" w:cs="Times New Roman"/>
              <w:b/>
              <w:bCs/>
              <w:sz w:val="28"/>
              <w:szCs w:val="28"/>
              <w:lang w:eastAsia="zh-CN"/>
            </w:rPr>
          </w:pPr>
          <w:r>
            <w:rPr>
              <w:rFonts w:hint="default" w:ascii="Times New Roman" w:hAnsi="Times New Roman" w:cs="Times New Roman"/>
              <w:sz w:val="32"/>
              <w:szCs w:val="32"/>
            </w:rPr>
            <w:t>Contents</w:t>
          </w:r>
        </w:p>
        <w:p>
          <w:pPr>
            <w:pStyle w:val="11"/>
            <w:tabs>
              <w:tab w:val="right" w:leader="dot" w:pos="830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"1-2"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_Toc10109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pacing w:val="-13"/>
              <w:sz w:val="28"/>
              <w:szCs w:val="28"/>
            </w:rPr>
            <w:t>1</w:t>
          </w:r>
          <w:r>
            <w:rPr>
              <w:rFonts w:hint="default" w:ascii="Times New Roman" w:hAnsi="Times New Roman" w:eastAsia="宋体" w:cs="Times New Roman"/>
              <w:spacing w:val="13"/>
              <w:sz w:val="28"/>
              <w:szCs w:val="28"/>
            </w:rPr>
            <w:t xml:space="preserve"> </w:t>
          </w:r>
          <w:r>
            <w:rPr>
              <w:rFonts w:hint="default" w:ascii="Times New Roman" w:hAnsi="Times New Roman" w:cs="Times New Roman"/>
              <w:sz w:val="28"/>
              <w:szCs w:val="28"/>
            </w:rPr>
            <w:t xml:space="preserve">General </w:t>
          </w:r>
          <w:r>
            <w:rPr>
              <w:rFonts w:hint="eastAsia" w:ascii="Times New Roman" w:hAnsi="Times New Roman" w:cs="Times New Roman"/>
              <w:sz w:val="28"/>
              <w:szCs w:val="28"/>
              <w:lang w:val="en-US" w:eastAsia="zh-CN"/>
            </w:rPr>
            <w:t>p</w:t>
          </w:r>
          <w:r>
            <w:rPr>
              <w:rFonts w:hint="default" w:ascii="Times New Roman" w:hAnsi="Times New Roman" w:cs="Times New Roman"/>
              <w:sz w:val="28"/>
              <w:szCs w:val="28"/>
            </w:rPr>
            <w:t>rovisions</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eastAsia="宋体" w:cs="Times New Roman"/>
              <w:sz w:val="28"/>
              <w:szCs w:val="28"/>
            </w:rPr>
            <w:fldChar w:fldCharType="end"/>
          </w:r>
        </w:p>
        <w:p>
          <w:pPr>
            <w:pStyle w:val="11"/>
            <w:tabs>
              <w:tab w:val="right" w:leader="dot" w:pos="830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_Toc15330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 xml:space="preserve">2 </w:t>
          </w:r>
          <w:r>
            <w:rPr>
              <w:rFonts w:hint="default" w:ascii="Times New Roman" w:hAnsi="Times New Roman" w:cs="Times New Roman"/>
              <w:sz w:val="28"/>
              <w:szCs w:val="28"/>
            </w:rPr>
            <w:t>Term</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..........................................................................................2</w:t>
          </w:r>
          <w:r>
            <w:rPr>
              <w:rFonts w:hint="default" w:ascii="Times New Roman" w:hAnsi="Times New Roman" w:eastAsia="宋体" w:cs="Times New Roman"/>
              <w:sz w:val="28"/>
              <w:szCs w:val="28"/>
            </w:rPr>
            <w:fldChar w:fldCharType="end"/>
          </w:r>
        </w:p>
        <w:p>
          <w:pPr>
            <w:pStyle w:val="11"/>
            <w:tabs>
              <w:tab w:val="right" w:leader="dot" w:pos="830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_Toc26722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 xml:space="preserve">3 </w:t>
          </w:r>
          <w:r>
            <w:rPr>
              <w:rFonts w:hint="default" w:ascii="Times New Roman" w:hAnsi="Times New Roman" w:cs="Times New Roman"/>
              <w:sz w:val="28"/>
              <w:szCs w:val="28"/>
            </w:rPr>
            <w:t xml:space="preserve">Basic </w:t>
          </w:r>
          <w:r>
            <w:rPr>
              <w:rFonts w:hint="eastAsia" w:ascii="Times New Roman" w:hAnsi="Times New Roman" w:cs="Times New Roman"/>
              <w:sz w:val="28"/>
              <w:szCs w:val="28"/>
              <w:lang w:val="en-US" w:eastAsia="zh-CN"/>
            </w:rPr>
            <w:t>r</w:t>
          </w:r>
          <w:r>
            <w:rPr>
              <w:rFonts w:hint="default" w:ascii="Times New Roman" w:hAnsi="Times New Roman" w:cs="Times New Roman"/>
              <w:sz w:val="28"/>
              <w:szCs w:val="28"/>
            </w:rPr>
            <w:t>equirements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3</w:t>
          </w:r>
          <w:r>
            <w:rPr>
              <w:rFonts w:hint="default" w:ascii="Times New Roman" w:hAnsi="Times New Roman" w:eastAsia="宋体" w:cs="Times New Roman"/>
              <w:sz w:val="28"/>
              <w:szCs w:val="28"/>
            </w:rPr>
            <w:fldChar w:fldCharType="end"/>
          </w:r>
        </w:p>
        <w:p>
          <w:pPr>
            <w:pStyle w:val="11"/>
            <w:tabs>
              <w:tab w:val="right" w:leader="dot" w:pos="830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_Toc32714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 xml:space="preserve">4 </w:t>
          </w:r>
          <w:r>
            <w:rPr>
              <w:rFonts w:hint="eastAsia" w:ascii="Times New Roman" w:hAnsi="Times New Roman" w:eastAsia="宋体" w:cs="Times New Roman"/>
              <w:bCs/>
              <w:sz w:val="28"/>
              <w:szCs w:val="28"/>
              <w:lang w:val="en-US" w:eastAsia="zh-CN"/>
            </w:rPr>
            <w:t>S</w:t>
          </w:r>
          <w:r>
            <w:rPr>
              <w:rFonts w:hint="default" w:ascii="Times New Roman" w:hAnsi="Times New Roman" w:cs="Times New Roman"/>
              <w:sz w:val="28"/>
              <w:szCs w:val="28"/>
            </w:rPr>
            <w:t>mall</w:t>
          </w:r>
          <w:r>
            <w:rPr>
              <w:rFonts w:hint="eastAsia" w:ascii="Times New Roman" w:hAnsi="Times New Roman" w:cs="Times New Roman"/>
              <w:sz w:val="28"/>
              <w:szCs w:val="28"/>
              <w:lang w:val="en-US" w:eastAsia="zh-CN"/>
            </w:rPr>
            <w:t xml:space="preserve"> l</w:t>
          </w:r>
          <w:r>
            <w:rPr>
              <w:rFonts w:hint="eastAsia" w:ascii="Times New Roman" w:hAnsi="Times New Roman" w:cs="Times New Roman"/>
              <w:sz w:val="28"/>
              <w:szCs w:val="28"/>
            </w:rPr>
            <w:t xml:space="preserve">iquefied </w:t>
          </w:r>
          <w:r>
            <w:rPr>
              <w:rFonts w:hint="eastAsia" w:ascii="Times New Roman" w:hAnsi="Times New Roman" w:cs="Times New Roman"/>
              <w:sz w:val="28"/>
              <w:szCs w:val="28"/>
              <w:lang w:val="en-US" w:eastAsia="zh-CN"/>
            </w:rPr>
            <w:t>p</w:t>
          </w:r>
          <w:r>
            <w:rPr>
              <w:rFonts w:hint="eastAsia" w:ascii="Times New Roman" w:hAnsi="Times New Roman" w:cs="Times New Roman"/>
              <w:sz w:val="28"/>
              <w:szCs w:val="28"/>
            </w:rPr>
            <w:t xml:space="preserve">etroleum </w:t>
          </w:r>
          <w:r>
            <w:rPr>
              <w:rFonts w:hint="eastAsia" w:ascii="Times New Roman" w:hAnsi="Times New Roman" w:cs="Times New Roman"/>
              <w:sz w:val="28"/>
              <w:szCs w:val="28"/>
              <w:lang w:val="en-US" w:eastAsia="zh-CN"/>
            </w:rPr>
            <w:t>g</w:t>
          </w:r>
          <w:r>
            <w:rPr>
              <w:rFonts w:hint="eastAsia" w:ascii="Times New Roman" w:hAnsi="Times New Roman" w:cs="Times New Roman"/>
              <w:sz w:val="28"/>
              <w:szCs w:val="28"/>
            </w:rPr>
            <w:t>as</w:t>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t</w:t>
          </w:r>
          <w:r>
            <w:rPr>
              <w:rFonts w:hint="default" w:ascii="Times New Roman" w:hAnsi="Times New Roman" w:cs="Times New Roman"/>
              <w:sz w:val="28"/>
              <w:szCs w:val="28"/>
            </w:rPr>
            <w:t xml:space="preserve">ank </w:t>
          </w:r>
          <w:r>
            <w:rPr>
              <w:rFonts w:hint="eastAsia" w:ascii="Times New Roman" w:hAnsi="Times New Roman" w:cs="Times New Roman"/>
              <w:sz w:val="28"/>
              <w:szCs w:val="28"/>
              <w:lang w:val="en-US" w:eastAsia="zh-CN"/>
            </w:rPr>
            <w:t>g</w:t>
          </w:r>
          <w:r>
            <w:rPr>
              <w:rFonts w:hint="default" w:ascii="Times New Roman" w:hAnsi="Times New Roman" w:cs="Times New Roman"/>
              <w:sz w:val="28"/>
              <w:szCs w:val="28"/>
            </w:rPr>
            <w:t xml:space="preserve">as </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rPr>
            <w:t xml:space="preserve">upply </w:t>
          </w:r>
          <w:r>
            <w:rPr>
              <w:rFonts w:hint="eastAsia" w:ascii="Times New Roman" w:hAnsi="Times New Roman" w:cs="Times New Roman"/>
              <w:sz w:val="28"/>
              <w:szCs w:val="28"/>
              <w:lang w:val="en-US" w:eastAsia="zh-CN"/>
            </w:rPr>
            <w:t>i</w:t>
          </w:r>
          <w:r>
            <w:rPr>
              <w:rFonts w:hint="default" w:ascii="Times New Roman" w:hAnsi="Times New Roman" w:cs="Times New Roman"/>
              <w:sz w:val="28"/>
              <w:szCs w:val="28"/>
            </w:rPr>
            <w:t>nstallations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_Toc32714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280" w:firstLineChars="100"/>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_Toc5389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 xml:space="preserve">4.1 </w:t>
          </w:r>
          <w:r>
            <w:rPr>
              <w:rFonts w:hint="eastAsia" w:ascii="Times New Roman" w:hAnsi="Times New Roman" w:eastAsia="宋体" w:cs="Times New Roman"/>
              <w:bCs/>
              <w:kern w:val="2"/>
              <w:sz w:val="28"/>
              <w:szCs w:val="28"/>
              <w:lang w:val="en-US" w:eastAsia="zh-CN" w:bidi="ar-SA"/>
            </w:rPr>
            <w:t>Layout arrangement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_Toc5389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spacing w:line="360" w:lineRule="auto"/>
            <w:ind w:left="0" w:leftChars="0" w:firstLine="280" w:firstLineChars="100"/>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_Toc27712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 xml:space="preserve">4.2 </w:t>
          </w:r>
          <w:r>
            <w:rPr>
              <w:rFonts w:hint="default" w:ascii="Times New Roman" w:hAnsi="Times New Roman" w:cs="Times New Roman"/>
              <w:sz w:val="28"/>
              <w:szCs w:val="28"/>
            </w:rPr>
            <w:t xml:space="preserve">Process and </w:t>
          </w:r>
          <w:r>
            <w:rPr>
              <w:rFonts w:hint="eastAsia" w:ascii="Times New Roman" w:hAnsi="Times New Roman" w:cs="Times New Roman"/>
              <w:sz w:val="28"/>
              <w:szCs w:val="28"/>
              <w:lang w:val="en-US" w:eastAsia="zh-CN"/>
            </w:rPr>
            <w:t>e</w:t>
          </w:r>
          <w:r>
            <w:rPr>
              <w:rFonts w:hint="default" w:ascii="Times New Roman" w:hAnsi="Times New Roman" w:cs="Times New Roman"/>
              <w:sz w:val="28"/>
              <w:szCs w:val="28"/>
            </w:rPr>
            <w:t>quipment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_Toc27712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spacing w:line="360" w:lineRule="auto"/>
            <w:ind w:left="0" w:leftChars="0" w:firstLine="280" w:firstLineChars="100"/>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_Toc25952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xml:space="preserve">4.3 </w:t>
          </w:r>
          <w:r>
            <w:rPr>
              <w:rFonts w:hint="default" w:ascii="Times New Roman" w:hAnsi="Times New Roman" w:cs="Times New Roman"/>
              <w:sz w:val="28"/>
              <w:szCs w:val="28"/>
            </w:rPr>
            <w:t xml:space="preserve">Fire </w:t>
          </w:r>
          <w:r>
            <w:rPr>
              <w:rFonts w:hint="eastAsia" w:ascii="Times New Roman" w:hAnsi="Times New Roman" w:cs="Times New Roman"/>
              <w:sz w:val="28"/>
              <w:szCs w:val="28"/>
              <w:lang w:val="en-US" w:eastAsia="zh-CN"/>
            </w:rPr>
            <w:t>p</w:t>
          </w:r>
          <w:r>
            <w:rPr>
              <w:rFonts w:hint="default" w:ascii="Times New Roman" w:hAnsi="Times New Roman" w:cs="Times New Roman"/>
              <w:sz w:val="28"/>
              <w:szCs w:val="28"/>
            </w:rPr>
            <w:t>rotection</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6</w:t>
          </w:r>
          <w:r>
            <w:rPr>
              <w:rFonts w:hint="default" w:ascii="Times New Roman" w:hAnsi="Times New Roman" w:eastAsia="宋体" w:cs="Times New Roman"/>
              <w:sz w:val="28"/>
              <w:szCs w:val="28"/>
            </w:rPr>
            <w:fldChar w:fldCharType="end"/>
          </w:r>
        </w:p>
        <w:p>
          <w:pPr>
            <w:pStyle w:val="12"/>
            <w:tabs>
              <w:tab w:val="right" w:leader="dot" w:pos="8306"/>
            </w:tabs>
            <w:spacing w:line="360" w:lineRule="auto"/>
            <w:ind w:left="0" w:leftChars="0" w:firstLine="280" w:firstLineChars="100"/>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_Toc29384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 xml:space="preserve">4.4 </w:t>
          </w:r>
          <w:r>
            <w:rPr>
              <w:rFonts w:hint="default" w:ascii="Times New Roman" w:hAnsi="Times New Roman" w:cs="Times New Roman"/>
              <w:sz w:val="28"/>
              <w:szCs w:val="28"/>
            </w:rPr>
            <w:t>Electric</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l</w:t>
          </w:r>
          <w:r>
            <w:rPr>
              <w:rFonts w:hint="default" w:ascii="Times New Roman" w:hAnsi="Times New Roman" w:cs="Times New Roman"/>
              <w:sz w:val="28"/>
              <w:szCs w:val="28"/>
            </w:rPr>
            <w:t>ightning</w:t>
          </w:r>
          <w:r>
            <w:rPr>
              <w:rFonts w:hint="eastAsia" w:ascii="Times New Roman" w:hAnsi="Times New Roman" w:cs="Times New Roman"/>
              <w:sz w:val="28"/>
              <w:szCs w:val="28"/>
              <w:lang w:val="en-US" w:eastAsia="zh-CN"/>
            </w:rPr>
            <w:t xml:space="preserve"> p</w:t>
          </w:r>
          <w:r>
            <w:rPr>
              <w:rFonts w:hint="default" w:ascii="Times New Roman" w:hAnsi="Times New Roman" w:cs="Times New Roman"/>
              <w:sz w:val="28"/>
              <w:szCs w:val="28"/>
            </w:rPr>
            <w:t>rotection</w:t>
          </w:r>
          <w:r>
            <w:rPr>
              <w:rFonts w:hint="eastAsia" w:ascii="Times New Roman" w:hAnsi="Times New Roman" w:cs="Times New Roman"/>
              <w:sz w:val="28"/>
              <w:szCs w:val="28"/>
              <w:lang w:val="en-US" w:eastAsia="zh-CN"/>
            </w:rPr>
            <w:t xml:space="preserve"> and static electricity</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p</w:t>
          </w:r>
          <w:r>
            <w:rPr>
              <w:rFonts w:hint="default" w:ascii="Times New Roman" w:hAnsi="Times New Roman" w:cs="Times New Roman"/>
              <w:sz w:val="28"/>
              <w:szCs w:val="28"/>
              <w:lang w:val="en-US" w:eastAsia="zh-CN"/>
            </w:rPr>
            <w:t>rote</w:t>
          </w:r>
          <w:r>
            <w:rPr>
              <w:rFonts w:hint="default" w:ascii="Times New Roman" w:hAnsi="Times New Roman" w:cs="Times New Roman"/>
              <w:sz w:val="28"/>
              <w:szCs w:val="28"/>
            </w:rPr>
            <w:t>ction</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7</w:t>
          </w:r>
          <w:r>
            <w:rPr>
              <w:rFonts w:hint="default" w:ascii="Times New Roman" w:hAnsi="Times New Roman" w:eastAsia="宋体" w:cs="Times New Roman"/>
              <w:sz w:val="28"/>
              <w:szCs w:val="28"/>
            </w:rPr>
            <w:fldChar w:fldCharType="end"/>
          </w:r>
        </w:p>
        <w:p>
          <w:pPr>
            <w:pStyle w:val="12"/>
            <w:tabs>
              <w:tab w:val="right" w:leader="dot" w:pos="8306"/>
            </w:tabs>
            <w:spacing w:line="360" w:lineRule="auto"/>
            <w:ind w:left="0" w:leftChars="0" w:firstLine="280" w:firstLineChars="100"/>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_Toc16748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 xml:space="preserve">4.5 </w:t>
          </w:r>
          <w:r>
            <w:rPr>
              <w:rFonts w:hint="default" w:ascii="Times New Roman" w:hAnsi="Times New Roman" w:cs="Times New Roman"/>
              <w:sz w:val="28"/>
              <w:szCs w:val="28"/>
            </w:rPr>
            <w:t xml:space="preserve">Monitoring and </w:t>
          </w:r>
          <w:r>
            <w:rPr>
              <w:rFonts w:hint="eastAsia" w:ascii="Times New Roman" w:hAnsi="Times New Roman" w:cs="Times New Roman"/>
              <w:sz w:val="28"/>
              <w:szCs w:val="28"/>
              <w:lang w:val="en-US" w:eastAsia="zh-CN"/>
            </w:rPr>
            <w:t>a</w:t>
          </w:r>
          <w:r>
            <w:rPr>
              <w:rFonts w:hint="default" w:ascii="Times New Roman" w:hAnsi="Times New Roman" w:cs="Times New Roman"/>
              <w:sz w:val="28"/>
              <w:szCs w:val="28"/>
            </w:rPr>
            <w:t xml:space="preserve">larm </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rPr>
            <w:t>ystem</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_Toc16748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spacing w:line="360" w:lineRule="auto"/>
            <w:ind w:left="0" w:leftChars="0" w:firstLine="280" w:firstLineChars="100"/>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_Toc3418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 xml:space="preserve">4.6 </w:t>
          </w:r>
          <w:r>
            <w:rPr>
              <w:rFonts w:hint="default" w:ascii="Times New Roman" w:hAnsi="Times New Roman" w:cs="Times New Roman"/>
              <w:sz w:val="28"/>
              <w:szCs w:val="28"/>
            </w:rPr>
            <w:t>Communication</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8</w:t>
          </w:r>
          <w:r>
            <w:rPr>
              <w:rFonts w:hint="default" w:ascii="Times New Roman" w:hAnsi="Times New Roman" w:eastAsia="宋体" w:cs="Times New Roman"/>
              <w:sz w:val="28"/>
              <w:szCs w:val="28"/>
            </w:rPr>
            <w:fldChar w:fldCharType="end"/>
          </w:r>
        </w:p>
        <w:p>
          <w:pPr>
            <w:pStyle w:val="11"/>
            <w:tabs>
              <w:tab w:val="right" w:leader="dot" w:pos="830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_Toc27825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 xml:space="preserve">5 </w:t>
          </w:r>
          <w:r>
            <w:rPr>
              <w:rFonts w:hint="eastAsia" w:ascii="Times New Roman" w:hAnsi="Times New Roman" w:cs="Times New Roman"/>
              <w:sz w:val="28"/>
              <w:szCs w:val="28"/>
            </w:rPr>
            <w:t xml:space="preserve">Liquefied </w:t>
          </w:r>
          <w:r>
            <w:rPr>
              <w:rFonts w:hint="eastAsia" w:ascii="Times New Roman" w:hAnsi="Times New Roman" w:cs="Times New Roman"/>
              <w:sz w:val="28"/>
              <w:szCs w:val="28"/>
              <w:lang w:val="en-US" w:eastAsia="zh-CN"/>
            </w:rPr>
            <w:t>p</w:t>
          </w:r>
          <w:r>
            <w:rPr>
              <w:rFonts w:hint="eastAsia" w:ascii="Times New Roman" w:hAnsi="Times New Roman" w:cs="Times New Roman"/>
              <w:sz w:val="28"/>
              <w:szCs w:val="28"/>
            </w:rPr>
            <w:t xml:space="preserve">etroleum </w:t>
          </w:r>
          <w:r>
            <w:rPr>
              <w:rFonts w:hint="eastAsia" w:ascii="Times New Roman" w:hAnsi="Times New Roman" w:cs="Times New Roman"/>
              <w:sz w:val="28"/>
              <w:szCs w:val="28"/>
              <w:lang w:val="en-US" w:eastAsia="zh-CN"/>
            </w:rPr>
            <w:t>g</w:t>
          </w:r>
          <w:r>
            <w:rPr>
              <w:rFonts w:hint="eastAsia" w:ascii="Times New Roman" w:hAnsi="Times New Roman" w:cs="Times New Roman"/>
              <w:sz w:val="28"/>
              <w:szCs w:val="28"/>
            </w:rPr>
            <w:t>as</w:t>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m</w:t>
          </w:r>
          <w:r>
            <w:rPr>
              <w:rFonts w:hint="default" w:ascii="Times New Roman" w:hAnsi="Times New Roman" w:cs="Times New Roman"/>
              <w:sz w:val="28"/>
              <w:szCs w:val="28"/>
            </w:rPr>
            <w:t>icro-</w:t>
          </w:r>
          <w:r>
            <w:rPr>
              <w:rFonts w:hint="eastAsia" w:ascii="Times New Roman" w:hAnsi="Times New Roman" w:cs="Times New Roman"/>
              <w:sz w:val="28"/>
              <w:szCs w:val="28"/>
              <w:lang w:val="en-US" w:eastAsia="zh-CN"/>
            </w:rPr>
            <w:t>p</w:t>
          </w:r>
          <w:r>
            <w:rPr>
              <w:rFonts w:hint="default" w:ascii="Times New Roman" w:hAnsi="Times New Roman" w:cs="Times New Roman"/>
              <w:sz w:val="28"/>
              <w:szCs w:val="28"/>
            </w:rPr>
            <w:t xml:space="preserve">ipeline </w:t>
          </w:r>
          <w:r>
            <w:rPr>
              <w:rFonts w:hint="eastAsia" w:ascii="Times New Roman" w:hAnsi="Times New Roman" w:cs="Times New Roman"/>
              <w:sz w:val="28"/>
              <w:szCs w:val="28"/>
              <w:lang w:val="en-US" w:eastAsia="zh-CN"/>
            </w:rPr>
            <w:t>n</w:t>
          </w:r>
          <w:r>
            <w:rPr>
              <w:rFonts w:hint="default" w:ascii="Times New Roman" w:hAnsi="Times New Roman" w:cs="Times New Roman"/>
              <w:sz w:val="28"/>
              <w:szCs w:val="28"/>
            </w:rPr>
            <w:t>etwork</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_Toc27825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spacing w:line="360" w:lineRule="auto"/>
            <w:ind w:left="0" w:leftChars="0" w:firstLine="280" w:firstLineChars="100"/>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_Toc1342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kern w:val="0"/>
              <w:sz w:val="28"/>
              <w:szCs w:val="28"/>
              <w:lang w:bidi="ar"/>
            </w:rPr>
            <w:t xml:space="preserve">5.1 </w:t>
          </w:r>
          <w:r>
            <w:rPr>
              <w:rFonts w:hint="default" w:ascii="Times New Roman" w:hAnsi="Times New Roman" w:cs="Times New Roman"/>
              <w:sz w:val="28"/>
              <w:szCs w:val="28"/>
            </w:rPr>
            <w:t xml:space="preserve">General </w:t>
          </w:r>
          <w:r>
            <w:rPr>
              <w:rFonts w:hint="eastAsia" w:ascii="Times New Roman" w:hAnsi="Times New Roman" w:cs="Times New Roman"/>
              <w:sz w:val="28"/>
              <w:szCs w:val="28"/>
              <w:lang w:val="en-US" w:eastAsia="zh-CN"/>
            </w:rPr>
            <w:t>r</w:t>
          </w:r>
          <w:r>
            <w:rPr>
              <w:rFonts w:hint="default" w:ascii="Times New Roman" w:hAnsi="Times New Roman" w:cs="Times New Roman"/>
              <w:sz w:val="28"/>
              <w:szCs w:val="28"/>
            </w:rPr>
            <w:t>equirements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_Toc1342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spacing w:line="360" w:lineRule="auto"/>
            <w:ind w:left="0" w:leftChars="0" w:firstLine="280" w:firstLineChars="100"/>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_Toc22543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iCs/>
              <w:sz w:val="28"/>
              <w:szCs w:val="28"/>
            </w:rPr>
            <w:t xml:space="preserve">5.2 </w:t>
          </w:r>
          <w:r>
            <w:rPr>
              <w:rFonts w:hint="default" w:ascii="Times New Roman" w:hAnsi="Times New Roman" w:cs="Times New Roman"/>
              <w:sz w:val="28"/>
              <w:szCs w:val="28"/>
            </w:rPr>
            <w:t xml:space="preserve">Buried </w:t>
          </w:r>
          <w:r>
            <w:rPr>
              <w:rFonts w:hint="eastAsia" w:ascii="Times New Roman" w:hAnsi="Times New Roman" w:cs="Times New Roman"/>
              <w:sz w:val="28"/>
              <w:szCs w:val="28"/>
              <w:lang w:val="en-US" w:eastAsia="zh-CN"/>
            </w:rPr>
            <w:t>p</w:t>
          </w:r>
          <w:r>
            <w:rPr>
              <w:rFonts w:hint="default" w:ascii="Times New Roman" w:hAnsi="Times New Roman" w:cs="Times New Roman"/>
              <w:sz w:val="28"/>
              <w:szCs w:val="28"/>
            </w:rPr>
            <w:t>ipelines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_Toc22543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spacing w:line="360" w:lineRule="auto"/>
            <w:ind w:left="0" w:leftChars="0" w:firstLine="280" w:firstLineChars="100"/>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_Toc2463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iCs/>
              <w:sz w:val="28"/>
              <w:szCs w:val="28"/>
            </w:rPr>
            <w:t xml:space="preserve">5.3 </w:t>
          </w:r>
          <w:r>
            <w:rPr>
              <w:rFonts w:hint="default" w:ascii="Times New Roman" w:hAnsi="Times New Roman" w:cs="Times New Roman"/>
              <w:sz w:val="28"/>
              <w:szCs w:val="28"/>
            </w:rPr>
            <w:t xml:space="preserve">Overhead </w:t>
          </w:r>
          <w:r>
            <w:rPr>
              <w:rFonts w:hint="eastAsia" w:ascii="Times New Roman" w:hAnsi="Times New Roman" w:cs="Times New Roman"/>
              <w:sz w:val="28"/>
              <w:szCs w:val="28"/>
              <w:lang w:val="en-US" w:eastAsia="zh-CN"/>
            </w:rPr>
            <w:t>p</w:t>
          </w:r>
          <w:r>
            <w:rPr>
              <w:rFonts w:hint="default" w:ascii="Times New Roman" w:hAnsi="Times New Roman" w:cs="Times New Roman"/>
              <w:sz w:val="28"/>
              <w:szCs w:val="28"/>
            </w:rPr>
            <w:t>ipelines</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0</w:t>
          </w:r>
        </w:p>
        <w:p>
          <w:pPr>
            <w:pStyle w:val="11"/>
            <w:tabs>
              <w:tab w:val="right" w:leader="dot" w:pos="830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_Toc14481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rPr>
            <w:t xml:space="preserve">6 </w:t>
          </w:r>
          <w:r>
            <w:rPr>
              <w:rFonts w:hint="default" w:ascii="Times New Roman" w:hAnsi="Times New Roman" w:cs="Times New Roman"/>
              <w:sz w:val="28"/>
              <w:szCs w:val="28"/>
            </w:rPr>
            <w:t xml:space="preserve">Safe </w:t>
          </w:r>
          <w:r>
            <w:rPr>
              <w:rFonts w:hint="eastAsia" w:ascii="Times New Roman" w:hAnsi="Times New Roman" w:cs="Times New Roman"/>
              <w:sz w:val="28"/>
              <w:szCs w:val="28"/>
              <w:lang w:val="en-US" w:eastAsia="zh-CN"/>
            </w:rPr>
            <w:t>o</w:t>
          </w:r>
          <w:r>
            <w:rPr>
              <w:rFonts w:hint="default" w:ascii="Times New Roman" w:hAnsi="Times New Roman" w:cs="Times New Roman"/>
              <w:sz w:val="28"/>
              <w:szCs w:val="28"/>
            </w:rPr>
            <w:t xml:space="preserve">peration and </w:t>
          </w:r>
          <w:r>
            <w:rPr>
              <w:rFonts w:hint="eastAsia" w:ascii="Times New Roman" w:hAnsi="Times New Roman" w:cs="Times New Roman"/>
              <w:sz w:val="28"/>
              <w:szCs w:val="28"/>
              <w:lang w:val="en-US" w:eastAsia="zh-CN"/>
            </w:rPr>
            <w:t>m</w:t>
          </w:r>
          <w:r>
            <w:rPr>
              <w:rFonts w:hint="default" w:ascii="Times New Roman" w:hAnsi="Times New Roman" w:cs="Times New Roman"/>
              <w:sz w:val="28"/>
              <w:szCs w:val="28"/>
            </w:rPr>
            <w:t xml:space="preserve">aintenance of </w:t>
          </w:r>
          <w:r>
            <w:rPr>
              <w:rFonts w:hint="eastAsia" w:ascii="Times New Roman" w:hAnsi="Times New Roman" w:cs="Times New Roman"/>
              <w:sz w:val="28"/>
              <w:szCs w:val="28"/>
              <w:lang w:val="en-US" w:eastAsia="zh-CN"/>
            </w:rPr>
            <w:t>g</w:t>
          </w:r>
          <w:r>
            <w:rPr>
              <w:rFonts w:hint="default" w:ascii="Times New Roman" w:hAnsi="Times New Roman" w:cs="Times New Roman"/>
              <w:sz w:val="28"/>
              <w:szCs w:val="28"/>
            </w:rPr>
            <w:t xml:space="preserve">as </w:t>
          </w:r>
          <w:r>
            <w:rPr>
              <w:rFonts w:hint="eastAsia" w:ascii="Times New Roman" w:hAnsi="Times New Roman" w:cs="Times New Roman"/>
              <w:sz w:val="28"/>
              <w:szCs w:val="28"/>
              <w:lang w:val="en-US" w:eastAsia="zh-CN"/>
            </w:rPr>
            <w:t>f</w:t>
          </w:r>
          <w:r>
            <w:rPr>
              <w:rFonts w:hint="default" w:ascii="Times New Roman" w:hAnsi="Times New Roman" w:cs="Times New Roman"/>
              <w:sz w:val="28"/>
              <w:szCs w:val="28"/>
            </w:rPr>
            <w:t>acilities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_Toc14481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spacing w:line="360" w:lineRule="auto"/>
            <w:ind w:left="0" w:leftChars="0" w:firstLine="280" w:firstLineChars="100"/>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_Toc23494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lang w:bidi="ar"/>
            </w:rPr>
            <w:t xml:space="preserve">6.1 </w:t>
          </w:r>
          <w:r>
            <w:rPr>
              <w:rFonts w:hint="default" w:ascii="Times New Roman" w:hAnsi="Times New Roman" w:cs="Times New Roman"/>
              <w:sz w:val="28"/>
              <w:szCs w:val="28"/>
            </w:rPr>
            <w:t xml:space="preserve">General </w:t>
          </w:r>
          <w:r>
            <w:rPr>
              <w:rFonts w:hint="eastAsia" w:ascii="Times New Roman" w:hAnsi="Times New Roman" w:cs="Times New Roman"/>
              <w:sz w:val="28"/>
              <w:szCs w:val="28"/>
              <w:lang w:val="en-US" w:eastAsia="zh-CN"/>
            </w:rPr>
            <w:t>r</w:t>
          </w:r>
          <w:r>
            <w:rPr>
              <w:rFonts w:hint="default" w:ascii="Times New Roman" w:hAnsi="Times New Roman" w:cs="Times New Roman"/>
              <w:sz w:val="28"/>
              <w:szCs w:val="28"/>
            </w:rPr>
            <w:t>equirements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_Toc23494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2"/>
            <w:tabs>
              <w:tab w:val="right" w:leader="dot" w:pos="8306"/>
            </w:tabs>
            <w:spacing w:line="360" w:lineRule="auto"/>
            <w:ind w:left="0" w:leftChars="0" w:firstLine="280" w:firstLineChars="100"/>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_Toc12600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bCs/>
              <w:sz w:val="28"/>
              <w:szCs w:val="28"/>
              <w:lang w:bidi="ar"/>
            </w:rPr>
            <w:t xml:space="preserve">6.2 </w:t>
          </w:r>
          <w:r>
            <w:rPr>
              <w:rFonts w:hint="default" w:ascii="Times New Roman" w:hAnsi="Times New Roman" w:cs="Times New Roman"/>
              <w:sz w:val="28"/>
              <w:szCs w:val="28"/>
            </w:rPr>
            <w:t xml:space="preserve">Operation and </w:t>
          </w:r>
          <w:r>
            <w:rPr>
              <w:rFonts w:hint="eastAsia" w:ascii="Times New Roman" w:hAnsi="Times New Roman" w:cs="Times New Roman"/>
              <w:sz w:val="28"/>
              <w:szCs w:val="28"/>
              <w:lang w:val="en-US" w:eastAsia="zh-CN"/>
            </w:rPr>
            <w:t>m</w:t>
          </w:r>
          <w:r>
            <w:rPr>
              <w:rFonts w:hint="default" w:ascii="Times New Roman" w:hAnsi="Times New Roman" w:cs="Times New Roman"/>
              <w:sz w:val="28"/>
              <w:szCs w:val="28"/>
            </w:rPr>
            <w:t>aintenance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_Toc12600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1"/>
            <w:tabs>
              <w:tab w:val="right" w:leader="dot" w:pos="830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_Toc17950 </w:instrText>
          </w:r>
          <w:r>
            <w:rPr>
              <w:rFonts w:hint="default" w:ascii="Times New Roman" w:hAnsi="Times New Roman" w:eastAsia="宋体" w:cs="Times New Roman"/>
              <w:sz w:val="28"/>
              <w:szCs w:val="28"/>
            </w:rPr>
            <w:fldChar w:fldCharType="separate"/>
          </w:r>
          <w:r>
            <w:rPr>
              <w:rFonts w:hint="default" w:ascii="Times New Roman" w:hAnsi="Times New Roman" w:cs="Times New Roman"/>
              <w:sz w:val="28"/>
              <w:szCs w:val="28"/>
            </w:rPr>
            <w:t>Appendix</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A</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_Toc17950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1"/>
            <w:tabs>
              <w:tab w:val="right" w:leader="dot" w:pos="8306"/>
            </w:tabs>
            <w:spacing w:line="360" w:lineRule="auto"/>
            <w:rPr>
              <w:rFonts w:hint="eastAsia"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_Toc4204 </w:instrText>
          </w:r>
          <w:r>
            <w:rPr>
              <w:rFonts w:hint="default" w:ascii="Times New Roman" w:hAnsi="Times New Roman" w:eastAsia="宋体" w:cs="Times New Roman"/>
              <w:sz w:val="28"/>
              <w:szCs w:val="28"/>
            </w:rPr>
            <w:fldChar w:fldCharType="separate"/>
          </w:r>
          <w:r>
            <w:rPr>
              <w:rFonts w:hint="default" w:ascii="Times New Roman" w:hAnsi="Times New Roman" w:cs="Times New Roman"/>
              <w:sz w:val="28"/>
              <w:szCs w:val="28"/>
            </w:rPr>
            <w:t xml:space="preserve">Terminology </w:t>
          </w:r>
          <w:r>
            <w:rPr>
              <w:rFonts w:hint="eastAsia" w:ascii="Times New Roman" w:hAnsi="Times New Roman" w:cs="Times New Roman"/>
              <w:sz w:val="28"/>
              <w:szCs w:val="28"/>
              <w:lang w:val="en-US" w:eastAsia="zh-CN"/>
            </w:rPr>
            <w:t>e</w:t>
          </w:r>
          <w:r>
            <w:rPr>
              <w:rFonts w:hint="default" w:ascii="Times New Roman" w:hAnsi="Times New Roman" w:cs="Times New Roman"/>
              <w:sz w:val="28"/>
              <w:szCs w:val="28"/>
            </w:rPr>
            <w:t>xplanation</w:t>
          </w:r>
          <w:r>
            <w:rPr>
              <w:rFonts w:hint="default" w:ascii="Times New Roman" w:hAnsi="Times New Roman" w:cs="Times New Roman"/>
              <w:sz w:val="28"/>
              <w:szCs w:val="28"/>
            </w:rPr>
            <w:tab/>
          </w:r>
          <w:r>
            <w:rPr>
              <w:rFonts w:hint="eastAsia" w:ascii="Times New Roman" w:hAnsi="Times New Roman" w:cs="Times New Roman"/>
              <w:sz w:val="28"/>
              <w:szCs w:val="28"/>
              <w:lang w:val="en-US" w:eastAsia="zh-CN"/>
            </w:rPr>
            <w:t>1</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5</w:t>
          </w:r>
        </w:p>
        <w:p>
          <w:pPr>
            <w:pStyle w:val="11"/>
            <w:tabs>
              <w:tab w:val="right" w:leader="dot" w:pos="830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_Toc31857 </w:instrText>
          </w:r>
          <w:r>
            <w:rPr>
              <w:rFonts w:hint="default" w:ascii="Times New Roman" w:hAnsi="Times New Roman" w:eastAsia="宋体" w:cs="Times New Roman"/>
              <w:sz w:val="28"/>
              <w:szCs w:val="28"/>
            </w:rPr>
            <w:fldChar w:fldCharType="separate"/>
          </w:r>
          <w:r>
            <w:rPr>
              <w:rFonts w:hint="default" w:ascii="Times New Roman" w:hAnsi="Times New Roman" w:cs="Times New Roman"/>
              <w:sz w:val="28"/>
              <w:szCs w:val="28"/>
            </w:rPr>
            <w:t xml:space="preserve">List of </w:t>
          </w:r>
          <w:r>
            <w:rPr>
              <w:rFonts w:hint="eastAsia" w:ascii="Times New Roman" w:hAnsi="Times New Roman" w:cs="Times New Roman"/>
              <w:sz w:val="28"/>
              <w:szCs w:val="28"/>
              <w:lang w:val="en-US" w:eastAsia="zh-CN"/>
            </w:rPr>
            <w:t>r</w:t>
          </w:r>
          <w:r>
            <w:rPr>
              <w:rFonts w:hint="default" w:ascii="Times New Roman" w:hAnsi="Times New Roman" w:cs="Times New Roman"/>
              <w:sz w:val="28"/>
              <w:szCs w:val="28"/>
            </w:rPr>
            <w:t xml:space="preserve">eferenced </w:t>
          </w:r>
          <w:r>
            <w:rPr>
              <w:rFonts w:hint="eastAsia" w:ascii="Times New Roman" w:hAnsi="Times New Roman" w:cs="Times New Roman"/>
              <w:sz w:val="28"/>
              <w:szCs w:val="28"/>
              <w:lang w:val="en-US" w:eastAsia="zh-CN"/>
            </w:rPr>
            <w:t>s</w:t>
          </w:r>
          <w:r>
            <w:rPr>
              <w:rFonts w:hint="default" w:ascii="Times New Roman" w:hAnsi="Times New Roman" w:cs="Times New Roman"/>
              <w:sz w:val="28"/>
              <w:szCs w:val="28"/>
            </w:rPr>
            <w:t>tandards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_Toc31857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pStyle w:val="11"/>
            <w:tabs>
              <w:tab w:val="right" w:leader="dot" w:pos="8306"/>
            </w:tabs>
            <w:spacing w:line="360" w:lineRule="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_Toc26055 </w:instrText>
          </w:r>
          <w:r>
            <w:rPr>
              <w:rFonts w:hint="default" w:ascii="Times New Roman" w:hAnsi="Times New Roman" w:eastAsia="宋体" w:cs="Times New Roman"/>
              <w:sz w:val="28"/>
              <w:szCs w:val="28"/>
            </w:rPr>
            <w:fldChar w:fldCharType="separate"/>
          </w:r>
          <w:r>
            <w:rPr>
              <w:rFonts w:hint="default" w:ascii="Times New Roman" w:hAnsi="Times New Roman" w:cs="Times New Roman"/>
              <w:sz w:val="28"/>
              <w:szCs w:val="28"/>
            </w:rPr>
            <w:t xml:space="preserve">Article </w:t>
          </w:r>
          <w:r>
            <w:rPr>
              <w:rFonts w:hint="eastAsia" w:ascii="Times New Roman" w:hAnsi="Times New Roman" w:cs="Times New Roman"/>
              <w:sz w:val="28"/>
              <w:szCs w:val="28"/>
              <w:lang w:val="en-US" w:eastAsia="zh-CN"/>
            </w:rPr>
            <w:t>e</w:t>
          </w:r>
          <w:r>
            <w:rPr>
              <w:rFonts w:hint="default" w:ascii="Times New Roman" w:hAnsi="Times New Roman" w:cs="Times New Roman"/>
              <w:sz w:val="28"/>
              <w:szCs w:val="28"/>
            </w:rPr>
            <w:t>xplanations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_Toc26055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eastAsia" w:ascii="Times New Roman" w:hAnsi="Times New Roman" w:cs="Times New Roman"/>
              <w:sz w:val="28"/>
              <w:szCs w:val="28"/>
              <w:lang w:val="en-US" w:eastAsia="zh-CN"/>
            </w:rPr>
            <w:t>8</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pPr>
            <w:spacing w:line="360" w:lineRule="auto"/>
            <w:rPr>
              <w:rFonts w:hint="default" w:ascii="Times New Roman" w:hAnsi="Times New Roman" w:eastAsia="宋体" w:cs="Times New Roman"/>
              <w:b/>
              <w:sz w:val="28"/>
              <w:szCs w:val="28"/>
            </w:rPr>
          </w:pPr>
          <w:r>
            <w:rPr>
              <w:rFonts w:hint="default" w:ascii="Times New Roman" w:hAnsi="Times New Roman" w:eastAsia="宋体" w:cs="Times New Roman"/>
              <w:sz w:val="28"/>
              <w:szCs w:val="28"/>
            </w:rPr>
            <w:fldChar w:fldCharType="end"/>
          </w:r>
        </w:p>
      </w:sdtContent>
    </w:sdt>
    <w:p>
      <w:pPr>
        <w:spacing w:line="360" w:lineRule="auto"/>
        <w:rPr>
          <w:rFonts w:hint="default" w:ascii="Times New Roman" w:hAnsi="Times New Roman" w:eastAsia="宋体" w:cs="Times New Roman"/>
          <w:b/>
          <w:sz w:val="28"/>
          <w:szCs w:val="28"/>
        </w:rPr>
      </w:pPr>
    </w:p>
    <w:p>
      <w:pPr>
        <w:spacing w:line="360" w:lineRule="auto"/>
        <w:jc w:val="center"/>
        <w:rPr>
          <w:rFonts w:hint="default" w:ascii="Times New Roman" w:hAnsi="Times New Roman" w:eastAsia="宋体" w:cs="Times New Roman"/>
          <w:b/>
          <w:sz w:val="28"/>
          <w:szCs w:val="28"/>
        </w:rPr>
      </w:pPr>
    </w:p>
    <w:p>
      <w:pPr>
        <w:spacing w:line="360" w:lineRule="auto"/>
        <w:jc w:val="center"/>
        <w:rPr>
          <w:rFonts w:hint="default" w:ascii="Times New Roman" w:hAnsi="Times New Roman" w:eastAsia="宋体" w:cs="Times New Roman"/>
          <w:b/>
          <w:sz w:val="28"/>
          <w:szCs w:val="28"/>
        </w:rPr>
      </w:pP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spacing w:before="62" w:line="360" w:lineRule="auto"/>
        <w:jc w:val="both"/>
        <w:outlineLvl w:val="0"/>
        <w:rPr>
          <w:rFonts w:hint="default" w:ascii="Times New Roman" w:hAnsi="Times New Roman" w:eastAsia="宋体" w:cs="Times New Roman"/>
          <w:b/>
          <w:bCs/>
          <w:spacing w:val="-13"/>
          <w:sz w:val="28"/>
          <w:szCs w:val="28"/>
        </w:rPr>
      </w:pPr>
    </w:p>
    <w:p>
      <w:pPr>
        <w:spacing w:before="62" w:line="360" w:lineRule="auto"/>
        <w:ind w:left="2"/>
        <w:jc w:val="center"/>
        <w:outlineLvl w:val="0"/>
        <w:rPr>
          <w:rFonts w:hint="default" w:ascii="Times New Roman" w:hAnsi="Times New Roman" w:eastAsia="宋体" w:cs="Times New Roman"/>
          <w:b/>
          <w:bCs/>
          <w:spacing w:val="-13"/>
          <w:sz w:val="28"/>
          <w:szCs w:val="28"/>
        </w:rPr>
        <w:sectPr>
          <w:footerReference r:id="rId13" w:type="default"/>
          <w:pgSz w:w="11910" w:h="16840"/>
          <w:pgMar w:top="1389" w:right="1303" w:bottom="1143" w:left="1264" w:header="0" w:footer="1035" w:gutter="0"/>
          <w:pgNumType w:fmt="decimal" w:start="1"/>
          <w:cols w:space="720" w:num="1"/>
        </w:sectPr>
      </w:pPr>
    </w:p>
    <w:p>
      <w:pPr>
        <w:spacing w:before="62" w:line="360" w:lineRule="auto"/>
        <w:ind w:left="2"/>
        <w:jc w:val="center"/>
        <w:outlineLvl w:val="0"/>
        <w:rPr>
          <w:rFonts w:hint="default" w:ascii="Times New Roman" w:hAnsi="Times New Roman" w:cs="Times New Roman" w:eastAsiaTheme="minorEastAsia"/>
          <w:b/>
          <w:bCs/>
          <w:spacing w:val="-13"/>
          <w:sz w:val="32"/>
          <w:szCs w:val="32"/>
        </w:rPr>
      </w:pPr>
      <w:r>
        <w:rPr>
          <w:rFonts w:hint="default" w:ascii="Times New Roman" w:hAnsi="Times New Roman" w:cs="Times New Roman" w:eastAsiaTheme="minorEastAsia"/>
          <w:b/>
          <w:bCs/>
          <w:spacing w:val="13"/>
          <w:sz w:val="32"/>
          <w:szCs w:val="32"/>
        </w:rPr>
        <w:t xml:space="preserve"> </w:t>
      </w:r>
      <w:bookmarkStart w:id="0" w:name="_Toc21598"/>
      <w:bookmarkStart w:id="1" w:name="_Toc21384"/>
      <w:r>
        <w:rPr>
          <w:rFonts w:hint="default" w:ascii="Times New Roman" w:hAnsi="Times New Roman" w:cs="Times New Roman"/>
          <w:b/>
          <w:bCs/>
          <w:spacing w:val="13"/>
          <w:sz w:val="32"/>
          <w:szCs w:val="32"/>
          <w:lang w:val="en-US" w:eastAsia="zh-CN"/>
        </w:rPr>
        <w:t>1</w:t>
      </w:r>
      <w:r>
        <w:rPr>
          <w:rFonts w:hint="default" w:ascii="Times New Roman" w:hAnsi="Times New Roman" w:cs="Times New Roman" w:eastAsiaTheme="minorEastAsia"/>
          <w:b/>
          <w:bCs/>
          <w:spacing w:val="13"/>
          <w:sz w:val="32"/>
          <w:szCs w:val="32"/>
        </w:rPr>
        <w:t xml:space="preserve"> </w:t>
      </w:r>
      <w:r>
        <w:rPr>
          <w:rFonts w:hint="default" w:ascii="Times New Roman" w:hAnsi="Times New Roman" w:cs="Times New Roman" w:eastAsiaTheme="minorEastAsia"/>
          <w:b/>
          <w:bCs/>
          <w:spacing w:val="-13"/>
          <w:sz w:val="32"/>
          <w:szCs w:val="32"/>
        </w:rPr>
        <w:t>总</w:t>
      </w:r>
      <w:r>
        <w:rPr>
          <w:rFonts w:hint="eastAsia" w:ascii="Times New Roman" w:hAnsi="Times New Roman" w:cs="Times New Roman"/>
          <w:b/>
          <w:bCs/>
          <w:spacing w:val="-13"/>
          <w:sz w:val="32"/>
          <w:szCs w:val="32"/>
          <w:lang w:val="en-US" w:eastAsia="zh-CN"/>
        </w:rPr>
        <w:t xml:space="preserve">  </w:t>
      </w:r>
      <w:r>
        <w:rPr>
          <w:rFonts w:hint="default" w:ascii="Times New Roman" w:hAnsi="Times New Roman" w:cs="Times New Roman" w:eastAsiaTheme="minorEastAsia"/>
          <w:b/>
          <w:bCs/>
          <w:spacing w:val="-13"/>
          <w:sz w:val="32"/>
          <w:szCs w:val="32"/>
        </w:rPr>
        <w:t>则</w:t>
      </w:r>
      <w:bookmarkEnd w:id="0"/>
      <w:bookmarkEnd w:id="1"/>
    </w:p>
    <w:p>
      <w:pPr>
        <w:spacing w:before="62" w:line="360" w:lineRule="auto"/>
        <w:ind w:left="2"/>
        <w:jc w:val="center"/>
        <w:outlineLvl w:val="0"/>
        <w:rPr>
          <w:rFonts w:hint="default" w:ascii="Times New Roman" w:hAnsi="Times New Roman" w:cs="Times New Roman" w:eastAsiaTheme="minorEastAsia"/>
          <w:b/>
          <w:bCs/>
          <w:spacing w:val="-13"/>
          <w:sz w:val="28"/>
          <w:szCs w:val="28"/>
        </w:rPr>
      </w:pPr>
    </w:p>
    <w:p>
      <w:pPr>
        <w:spacing w:before="62" w:line="360" w:lineRule="auto"/>
        <w:ind w:right="18"/>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1.0.1</w:t>
      </w:r>
      <w:r>
        <w:rPr>
          <w:rFonts w:hint="default" w:ascii="Times New Roman" w:hAnsi="Times New Roman" w:eastAsia="宋体" w:cs="Times New Roman"/>
          <w:sz w:val="28"/>
          <w:szCs w:val="28"/>
        </w:rPr>
        <w:t>为加强</w:t>
      </w:r>
      <w:r>
        <w:rPr>
          <w:rFonts w:hint="default" w:ascii="Times New Roman" w:hAnsi="Times New Roman" w:eastAsia="宋体" w:cs="Times New Roman"/>
          <w:sz w:val="28"/>
          <w:szCs w:val="28"/>
          <w:lang w:val="en-US" w:eastAsia="zh-CN"/>
        </w:rPr>
        <w:t>广西壮族自治区小型液化石油气储气罐站及微管网工程</w:t>
      </w:r>
      <w:r>
        <w:rPr>
          <w:rFonts w:hint="default" w:ascii="Times New Roman" w:hAnsi="Times New Roman" w:eastAsia="宋体" w:cs="Times New Roman"/>
          <w:sz w:val="28"/>
          <w:szCs w:val="28"/>
        </w:rPr>
        <w:t>安全管理，规范</w:t>
      </w:r>
      <w:r>
        <w:rPr>
          <w:rFonts w:hint="default" w:ascii="Times New Roman" w:hAnsi="Times New Roman" w:eastAsia="宋体" w:cs="Times New Roman"/>
          <w:sz w:val="28"/>
          <w:szCs w:val="28"/>
          <w:lang w:val="en-US" w:eastAsia="zh-CN"/>
        </w:rPr>
        <w:t>小型液化石油气</w:t>
      </w:r>
      <w:r>
        <w:rPr>
          <w:rFonts w:hint="eastAsia" w:ascii="Times New Roman" w:hAnsi="Times New Roman" w:eastAsia="宋体" w:cs="Times New Roman"/>
          <w:sz w:val="28"/>
          <w:szCs w:val="28"/>
          <w:lang w:val="en-US" w:eastAsia="zh-CN"/>
        </w:rPr>
        <w:t>储</w:t>
      </w:r>
      <w:r>
        <w:rPr>
          <w:rFonts w:hint="eastAsia" w:ascii="Times New Roman" w:hAnsi="Times New Roman" w:eastAsia="宋体" w:cs="Times New Roman"/>
          <w:sz w:val="28"/>
          <w:szCs w:val="28"/>
          <w:lang w:val="en-US" w:eastAsia="zh"/>
        </w:rPr>
        <w:t>气</w:t>
      </w:r>
      <w:r>
        <w:rPr>
          <w:rFonts w:hint="eastAsia" w:ascii="Times New Roman" w:hAnsi="Times New Roman" w:eastAsia="宋体" w:cs="Times New Roman"/>
          <w:sz w:val="28"/>
          <w:szCs w:val="28"/>
          <w:lang w:val="en-US" w:eastAsia="zh-CN"/>
        </w:rPr>
        <w:t>罐</w:t>
      </w:r>
      <w:r>
        <w:rPr>
          <w:rFonts w:hint="eastAsia" w:ascii="Times New Roman" w:hAnsi="Times New Roman" w:eastAsia="宋体" w:cs="Times New Roman"/>
          <w:sz w:val="28"/>
          <w:szCs w:val="28"/>
          <w:lang w:val="en-US" w:eastAsia="zh"/>
        </w:rPr>
        <w:t>站</w:t>
      </w:r>
      <w:r>
        <w:rPr>
          <w:rFonts w:hint="default" w:ascii="Times New Roman" w:hAnsi="Times New Roman" w:eastAsia="宋体" w:cs="Times New Roman"/>
          <w:sz w:val="28"/>
          <w:szCs w:val="28"/>
        </w:rPr>
        <w:t>工程建设、确保</w:t>
      </w:r>
      <w:r>
        <w:rPr>
          <w:rFonts w:hint="default" w:ascii="Times New Roman" w:hAnsi="Times New Roman" w:eastAsia="宋体" w:cs="Times New Roman"/>
          <w:sz w:val="28"/>
          <w:szCs w:val="28"/>
          <w:lang w:val="en-US" w:eastAsia="zh-CN"/>
        </w:rPr>
        <w:t>小型液化石油气储</w:t>
      </w:r>
      <w:r>
        <w:rPr>
          <w:rFonts w:hint="eastAsia" w:ascii="Times New Roman" w:hAnsi="Times New Roman" w:eastAsia="宋体" w:cs="Times New Roman"/>
          <w:sz w:val="28"/>
          <w:szCs w:val="28"/>
          <w:lang w:val="en-US" w:eastAsia="zh"/>
        </w:rPr>
        <w:t>气</w:t>
      </w:r>
      <w:r>
        <w:rPr>
          <w:rFonts w:hint="default" w:ascii="Times New Roman" w:hAnsi="Times New Roman" w:eastAsia="宋体" w:cs="Times New Roman"/>
          <w:sz w:val="28"/>
          <w:szCs w:val="28"/>
          <w:lang w:val="en-US" w:eastAsia="zh-CN"/>
        </w:rPr>
        <w:t>罐</w:t>
      </w:r>
      <w:r>
        <w:rPr>
          <w:rFonts w:hint="eastAsia" w:ascii="Times New Roman" w:hAnsi="Times New Roman" w:eastAsia="宋体" w:cs="Times New Roman"/>
          <w:sz w:val="28"/>
          <w:szCs w:val="28"/>
          <w:lang w:val="en-US" w:eastAsia="zh"/>
        </w:rPr>
        <w:t>站</w:t>
      </w:r>
      <w:r>
        <w:rPr>
          <w:rFonts w:hint="default" w:ascii="Times New Roman" w:hAnsi="Times New Roman" w:eastAsia="宋体" w:cs="Times New Roman"/>
          <w:sz w:val="28"/>
          <w:szCs w:val="28"/>
        </w:rPr>
        <w:t>在</w:t>
      </w:r>
      <w:r>
        <w:rPr>
          <w:rFonts w:hint="eastAsia" w:ascii="Times New Roman" w:hAnsi="Times New Roman" w:eastAsia="宋体" w:cs="Times New Roman"/>
          <w:sz w:val="28"/>
          <w:szCs w:val="28"/>
          <w:lang w:val="en-US" w:eastAsia="zh-CN"/>
        </w:rPr>
        <w:t>广西</w:t>
      </w:r>
      <w:r>
        <w:rPr>
          <w:rFonts w:hint="default" w:ascii="Times New Roman" w:hAnsi="Times New Roman" w:eastAsia="宋体" w:cs="Times New Roman"/>
          <w:sz w:val="28"/>
          <w:szCs w:val="28"/>
          <w:lang w:val="en-US" w:eastAsia="zh-CN"/>
        </w:rPr>
        <w:t>区</w:t>
      </w:r>
      <w:r>
        <w:rPr>
          <w:rFonts w:hint="default" w:ascii="Times New Roman" w:hAnsi="Times New Roman" w:eastAsia="宋体" w:cs="Times New Roman"/>
          <w:sz w:val="28"/>
          <w:szCs w:val="28"/>
        </w:rPr>
        <w:t>内的安全生产工作，提高安全标准化水平，制定本标准</w:t>
      </w:r>
      <w:r>
        <w:rPr>
          <w:rFonts w:hint="default" w:ascii="Times New Roman" w:hAnsi="Times New Roman" w:eastAsia="宋体" w:cs="Times New Roman"/>
          <w:sz w:val="28"/>
          <w:szCs w:val="28"/>
          <w:lang w:eastAsia="zh-CN"/>
        </w:rPr>
        <w:t>。</w:t>
      </w:r>
    </w:p>
    <w:p>
      <w:pPr>
        <w:spacing w:before="62" w:line="360" w:lineRule="auto"/>
        <w:ind w:right="18"/>
        <w:rPr>
          <w:rFonts w:hint="default" w:ascii="Times New Roman" w:hAnsi="Times New Roman" w:eastAsia="宋体" w:cs="Times New Roman"/>
          <w:spacing w:val="7"/>
          <w:sz w:val="28"/>
          <w:szCs w:val="28"/>
        </w:rPr>
      </w:pPr>
      <w:r>
        <w:rPr>
          <w:rFonts w:hint="default" w:ascii="Times New Roman" w:hAnsi="Times New Roman" w:eastAsia="宋体" w:cs="Times New Roman"/>
          <w:sz w:val="28"/>
          <w:szCs w:val="28"/>
          <w:lang w:val="en-US" w:eastAsia="zh-CN"/>
        </w:rPr>
        <w:t>1.0.2</w:t>
      </w:r>
      <w:r>
        <w:rPr>
          <w:rFonts w:hint="default" w:ascii="Times New Roman" w:hAnsi="Times New Roman" w:eastAsia="宋体" w:cs="Times New Roman"/>
          <w:sz w:val="28"/>
          <w:szCs w:val="28"/>
        </w:rPr>
        <w:t>本标准适用</w:t>
      </w:r>
      <w:r>
        <w:rPr>
          <w:rFonts w:hint="eastAsia" w:ascii="Times New Roman" w:hAnsi="Times New Roman" w:eastAsia="宋体" w:cs="Times New Roman"/>
          <w:sz w:val="28"/>
          <w:szCs w:val="28"/>
          <w:lang w:val="en-US" w:eastAsia="zh-CN"/>
        </w:rPr>
        <w:t>广西区内</w:t>
      </w:r>
      <w:r>
        <w:rPr>
          <w:rFonts w:hint="default" w:ascii="Times New Roman" w:hAnsi="Times New Roman" w:eastAsia="宋体" w:cs="Times New Roman"/>
          <w:sz w:val="28"/>
          <w:szCs w:val="28"/>
          <w:lang w:val="en-US" w:eastAsia="zh-CN"/>
        </w:rPr>
        <w:t>一个或多个总</w:t>
      </w:r>
      <w:r>
        <w:rPr>
          <w:rFonts w:hint="default" w:ascii="Times New Roman" w:hAnsi="Times New Roman" w:eastAsia="宋体" w:cs="Times New Roman"/>
          <w:sz w:val="28"/>
          <w:szCs w:val="28"/>
        </w:rPr>
        <w:t>容积不超过</w:t>
      </w:r>
      <w:r>
        <w:rPr>
          <w:rFonts w:hint="default" w:ascii="Times New Roman" w:hAnsi="Times New Roman" w:eastAsia="宋体" w:cs="Times New Roman"/>
          <w:sz w:val="28"/>
          <w:szCs w:val="28"/>
          <w:lang w:val="en-US" w:eastAsia="zh-CN"/>
        </w:rPr>
        <w:t>10m</w:t>
      </w:r>
      <w:r>
        <w:rPr>
          <w:rFonts w:hint="default" w:ascii="Times New Roman" w:hAnsi="Times New Roman" w:eastAsia="宋体" w:cs="Times New Roman"/>
          <w:sz w:val="28"/>
          <w:szCs w:val="28"/>
        </w:rPr>
        <w:t>³</w:t>
      </w:r>
      <w:r>
        <w:rPr>
          <w:rFonts w:hint="default" w:ascii="Times New Roman" w:hAnsi="Times New Roman" w:eastAsia="宋体" w:cs="Times New Roman"/>
          <w:sz w:val="28"/>
          <w:szCs w:val="28"/>
          <w:lang w:val="en-US" w:eastAsia="zh-CN"/>
        </w:rPr>
        <w:t>小型液化石油气储气罐站</w:t>
      </w:r>
      <w:r>
        <w:rPr>
          <w:rFonts w:hint="default" w:ascii="Times New Roman" w:hAnsi="Times New Roman" w:eastAsia="宋体" w:cs="Times New Roman"/>
          <w:sz w:val="28"/>
          <w:szCs w:val="28"/>
        </w:rPr>
        <w:t>及微管网工程的</w:t>
      </w:r>
      <w:r>
        <w:rPr>
          <w:rFonts w:hint="default" w:ascii="Times New Roman" w:hAnsi="Times New Roman" w:eastAsia="宋体" w:cs="Times New Roman"/>
          <w:spacing w:val="13"/>
          <w:sz w:val="28"/>
          <w:szCs w:val="28"/>
        </w:rPr>
        <w:t>设计、施工、</w:t>
      </w:r>
      <w:r>
        <w:rPr>
          <w:rFonts w:hint="default" w:ascii="Times New Roman" w:hAnsi="Times New Roman" w:eastAsia="宋体" w:cs="Times New Roman"/>
          <w:spacing w:val="12"/>
          <w:sz w:val="28"/>
          <w:szCs w:val="28"/>
        </w:rPr>
        <w:t>验收、运行</w:t>
      </w:r>
      <w:r>
        <w:rPr>
          <w:rFonts w:hint="default" w:ascii="Times New Roman" w:hAnsi="Times New Roman" w:eastAsia="宋体" w:cs="Times New Roman"/>
          <w:spacing w:val="7"/>
          <w:sz w:val="28"/>
          <w:szCs w:val="28"/>
        </w:rPr>
        <w:t>和维护等。</w:t>
      </w:r>
    </w:p>
    <w:p>
      <w:pPr>
        <w:pStyle w:val="34"/>
        <w:spacing w:line="360" w:lineRule="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kern w:val="2"/>
          <w:sz w:val="28"/>
          <w:szCs w:val="28"/>
          <w:lang w:val="en-US" w:eastAsia="zh-CN" w:bidi="ar-SA"/>
        </w:rPr>
        <w:t>1.0.3</w:t>
      </w:r>
      <w:r>
        <w:rPr>
          <w:rFonts w:hint="eastAsia"/>
          <w:sz w:val="24"/>
          <w:szCs w:val="24"/>
          <w:lang w:val="en-US" w:eastAsia="zh-CN"/>
        </w:rPr>
        <w:t xml:space="preserve">  </w:t>
      </w:r>
      <w:r>
        <w:rPr>
          <w:rFonts w:hint="default" w:ascii="Times New Roman" w:hAnsi="Times New Roman" w:eastAsia="宋体" w:cs="Times New Roman"/>
          <w:sz w:val="28"/>
          <w:szCs w:val="28"/>
          <w:lang w:val="en-US" w:eastAsia="zh-CN"/>
        </w:rPr>
        <w:t>小型液化石油气储气罐站及微管网</w:t>
      </w:r>
      <w:r>
        <w:rPr>
          <w:rFonts w:hint="default" w:ascii="Times New Roman" w:hAnsi="Times New Roman" w:eastAsia="宋体" w:cs="Times New Roman"/>
          <w:sz w:val="28"/>
          <w:szCs w:val="28"/>
        </w:rPr>
        <w:t>工程</w:t>
      </w:r>
      <w:r>
        <w:rPr>
          <w:rFonts w:hint="eastAsia" w:cs="Times New Roman"/>
          <w:sz w:val="28"/>
          <w:szCs w:val="28"/>
          <w:lang w:val="en-US" w:eastAsia="zh-CN"/>
        </w:rPr>
        <w:t>的</w:t>
      </w:r>
      <w:r>
        <w:rPr>
          <w:rFonts w:hint="default" w:ascii="Times New Roman" w:hAnsi="Times New Roman" w:eastAsia="宋体" w:cs="Times New Roman"/>
          <w:sz w:val="28"/>
          <w:szCs w:val="28"/>
        </w:rPr>
        <w:t>设计、施工、安装、验收、运行和维护除应符合本标准外，尚应符合国家现行有关标准的规定</w:t>
      </w:r>
      <w:r>
        <w:rPr>
          <w:rFonts w:hint="eastAsia" w:cs="Times New Roman"/>
          <w:sz w:val="28"/>
          <w:szCs w:val="28"/>
          <w:lang w:eastAsia="zh-CN"/>
        </w:rPr>
        <w:t>。</w:t>
      </w:r>
    </w:p>
    <w:p>
      <w:pPr>
        <w:spacing w:before="62" w:line="360" w:lineRule="auto"/>
        <w:ind w:right="18"/>
        <w:rPr>
          <w:rFonts w:hint="default" w:ascii="Times New Roman" w:hAnsi="Times New Roman" w:eastAsia="宋体" w:cs="Times New Roman"/>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left"/>
        <w:outlineLvl w:val="0"/>
        <w:rPr>
          <w:rFonts w:hint="default" w:ascii="Times New Roman" w:hAnsi="Times New Roman" w:eastAsia="宋体" w:cs="Times New Roman"/>
          <w:b/>
          <w:bCs/>
          <w:sz w:val="28"/>
          <w:szCs w:val="28"/>
        </w:rPr>
      </w:pPr>
    </w:p>
    <w:p>
      <w:pPr>
        <w:widowControl/>
        <w:spacing w:line="360" w:lineRule="auto"/>
        <w:jc w:val="center"/>
        <w:outlineLvl w:val="0"/>
        <w:rPr>
          <w:rFonts w:hint="default" w:ascii="Times New Roman" w:hAnsi="Times New Roman" w:eastAsia="宋体" w:cs="Times New Roman"/>
          <w:b/>
          <w:bCs/>
          <w:sz w:val="32"/>
          <w:szCs w:val="32"/>
        </w:rPr>
      </w:pPr>
      <w:bookmarkStart w:id="2" w:name="_Toc9411"/>
      <w:bookmarkStart w:id="3" w:name="_Toc21998"/>
      <w:r>
        <w:rPr>
          <w:rFonts w:hint="default" w:ascii="Times New Roman" w:hAnsi="Times New Roman" w:eastAsia="宋体" w:cs="Times New Roman"/>
          <w:b/>
          <w:bCs/>
          <w:sz w:val="32"/>
          <w:szCs w:val="32"/>
        </w:rPr>
        <w:t>2  术</w:t>
      </w:r>
      <w:r>
        <w:rPr>
          <w:rFonts w:hint="eastAsia" w:ascii="Times New Roman" w:hAnsi="Times New Roman" w:eastAsia="宋体" w:cs="Times New Roman"/>
          <w:b/>
          <w:bCs/>
          <w:sz w:val="32"/>
          <w:szCs w:val="32"/>
          <w:lang w:val="en-US" w:eastAsia="zh-CN"/>
        </w:rPr>
        <w:t xml:space="preserve">  </w:t>
      </w:r>
      <w:r>
        <w:rPr>
          <w:rFonts w:hint="default" w:ascii="Times New Roman" w:hAnsi="Times New Roman" w:eastAsia="宋体" w:cs="Times New Roman"/>
          <w:b/>
          <w:bCs/>
          <w:sz w:val="32"/>
          <w:szCs w:val="32"/>
        </w:rPr>
        <w:t>语</w:t>
      </w:r>
      <w:bookmarkEnd w:id="2"/>
      <w:bookmarkEnd w:id="3"/>
    </w:p>
    <w:p>
      <w:pPr>
        <w:widowControl/>
        <w:spacing w:line="360" w:lineRule="auto"/>
        <w:jc w:val="center"/>
        <w:outlineLvl w:val="0"/>
        <w:rPr>
          <w:rFonts w:hint="default" w:ascii="Times New Roman" w:hAnsi="Times New Roman" w:eastAsia="宋体" w:cs="Times New Roman"/>
          <w:b/>
          <w:bCs/>
          <w:sz w:val="28"/>
          <w:szCs w:val="28"/>
        </w:rPr>
      </w:pPr>
    </w:p>
    <w:p>
      <w:pPr>
        <w:widowControl/>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lang w:val="en-US" w:eastAsia="zh-CN"/>
        </w:rPr>
        <w:t>0.</w:t>
      </w:r>
      <w:r>
        <w:rPr>
          <w:rFonts w:hint="default" w:ascii="Times New Roman" w:hAnsi="Times New Roman" w:eastAsia="宋体" w:cs="Times New Roman"/>
          <w:sz w:val="28"/>
          <w:szCs w:val="28"/>
        </w:rPr>
        <w:t>1液化石油气（商品丙烷）</w:t>
      </w:r>
      <w:r>
        <w:rPr>
          <w:rFonts w:hint="default" w:ascii="Times New Roman" w:hAnsi="Times New Roman" w:eastAsia="宋体" w:cs="Times New Roman"/>
          <w:sz w:val="28"/>
          <w:szCs w:val="28"/>
          <w:lang w:val="en-US" w:eastAsia="zh-CN"/>
        </w:rPr>
        <w:t>l</w:t>
      </w:r>
      <w:r>
        <w:rPr>
          <w:rFonts w:hint="default" w:ascii="Times New Roman" w:hAnsi="Times New Roman" w:eastAsia="宋体" w:cs="Times New Roman"/>
          <w:sz w:val="28"/>
          <w:szCs w:val="28"/>
          <w:lang w:bidi="ar"/>
        </w:rPr>
        <w:t>iquefied petroleum gas (commercial propane)</w:t>
      </w:r>
    </w:p>
    <w:p>
      <w:pPr>
        <w:widowControl/>
        <w:spacing w:line="360" w:lineRule="auto"/>
        <w:jc w:val="left"/>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rPr>
        <w:t xml:space="preserve">    质量应符合《液化石油气》GB11174规定的商品丙烷。</w:t>
      </w:r>
    </w:p>
    <w:p>
      <w:pPr>
        <w:widowControl/>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lang w:val="en-US" w:eastAsia="zh-CN"/>
        </w:rPr>
        <w:t>0.</w:t>
      </w:r>
      <w:r>
        <w:rPr>
          <w:rFonts w:hint="eastAsia" w:ascii="Times New Roman" w:hAnsi="Times New Roman" w:eastAsia="宋体" w:cs="Times New Roman"/>
          <w:sz w:val="28"/>
          <w:szCs w:val="28"/>
          <w:lang w:val="en-US" w:eastAsia="zh"/>
        </w:rPr>
        <w:t>2</w:t>
      </w:r>
      <w:r>
        <w:rPr>
          <w:rFonts w:hint="default" w:ascii="Times New Roman" w:hAnsi="Times New Roman" w:eastAsia="宋体" w:cs="Times New Roman"/>
          <w:sz w:val="28"/>
          <w:szCs w:val="28"/>
          <w:lang w:bidi="ar"/>
        </w:rPr>
        <w:t xml:space="preserve"> </w:t>
      </w:r>
      <w:r>
        <w:rPr>
          <w:rFonts w:hint="eastAsia" w:ascii="Times New Roman" w:hAnsi="Times New Roman" w:eastAsia="宋体" w:cs="Times New Roman"/>
          <w:sz w:val="28"/>
          <w:szCs w:val="28"/>
          <w:lang w:eastAsia="zh" w:bidi="ar"/>
        </w:rPr>
        <w:t>小型</w:t>
      </w:r>
      <w:r>
        <w:rPr>
          <w:rFonts w:hint="default" w:ascii="Times New Roman" w:hAnsi="Times New Roman" w:eastAsia="宋体" w:cs="Times New Roman"/>
          <w:sz w:val="28"/>
          <w:szCs w:val="28"/>
          <w:lang w:bidi="ar"/>
        </w:rPr>
        <w:t>液化石油气储</w:t>
      </w:r>
      <w:r>
        <w:rPr>
          <w:rFonts w:hint="eastAsia" w:ascii="Times New Roman" w:hAnsi="Times New Roman" w:eastAsia="宋体" w:cs="Times New Roman"/>
          <w:sz w:val="28"/>
          <w:szCs w:val="28"/>
          <w:lang w:eastAsia="zh" w:bidi="ar"/>
        </w:rPr>
        <w:t>气</w:t>
      </w:r>
      <w:r>
        <w:rPr>
          <w:rFonts w:hint="default" w:ascii="Times New Roman" w:hAnsi="Times New Roman" w:eastAsia="宋体" w:cs="Times New Roman"/>
          <w:sz w:val="28"/>
          <w:szCs w:val="28"/>
          <w:lang w:bidi="ar"/>
        </w:rPr>
        <w:t xml:space="preserve">罐供气装置  </w:t>
      </w:r>
      <w:r>
        <w:rPr>
          <w:rFonts w:hint="default" w:ascii="Times New Roman" w:hAnsi="Times New Roman" w:eastAsia="宋体" w:cs="Times New Roman"/>
          <w:sz w:val="28"/>
          <w:szCs w:val="28"/>
          <w:lang w:val="en-US" w:eastAsia="zh-CN" w:bidi="ar"/>
        </w:rPr>
        <w:t>s</w:t>
      </w:r>
      <w:r>
        <w:rPr>
          <w:rFonts w:hint="default" w:ascii="Times New Roman" w:hAnsi="Times New Roman" w:eastAsia="宋体" w:cs="Times New Roman"/>
          <w:sz w:val="28"/>
          <w:szCs w:val="28"/>
          <w:lang w:bidi="ar"/>
        </w:rPr>
        <w:t>mall liquefied propane gas storage tank supply device</w:t>
      </w:r>
    </w:p>
    <w:p>
      <w:pPr>
        <w:widowControl/>
        <w:spacing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lang w:bidi="ar"/>
        </w:rPr>
        <w:t>以液化石油气（商品丙烷）为气源，由储存、气化和调压等设备组成，以小型液化石油气（商品丙烷）储</w:t>
      </w:r>
      <w:r>
        <w:rPr>
          <w:rFonts w:hint="eastAsia" w:ascii="Times New Roman" w:hAnsi="Times New Roman" w:eastAsia="宋体" w:cs="Times New Roman"/>
          <w:sz w:val="28"/>
          <w:szCs w:val="28"/>
          <w:lang w:eastAsia="zh" w:bidi="ar"/>
        </w:rPr>
        <w:t>气</w:t>
      </w:r>
      <w:r>
        <w:rPr>
          <w:rFonts w:hint="default" w:ascii="Times New Roman" w:hAnsi="Times New Roman" w:eastAsia="宋体" w:cs="Times New Roman"/>
          <w:sz w:val="28"/>
          <w:szCs w:val="28"/>
          <w:lang w:bidi="ar"/>
        </w:rPr>
        <w:t>罐为储存设备，采用自然或强制气化方式将液态液化石油气转变为气态液化石油气，调压后通过管道向用户供气的装置。</w:t>
      </w:r>
    </w:p>
    <w:p>
      <w:pPr>
        <w:widowControl/>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lang w:val="en-US" w:eastAsia="zh-CN"/>
        </w:rPr>
        <w:t>0.</w:t>
      </w:r>
      <w:r>
        <w:rPr>
          <w:rFonts w:hint="eastAsia" w:ascii="Times New Roman" w:hAnsi="Times New Roman" w:eastAsia="宋体" w:cs="Times New Roman"/>
          <w:sz w:val="28"/>
          <w:szCs w:val="28"/>
          <w:lang w:val="en-US" w:eastAsia="zh"/>
        </w:rPr>
        <w:t>3</w:t>
      </w:r>
      <w:r>
        <w:rPr>
          <w:rFonts w:hint="default" w:ascii="Times New Roman" w:hAnsi="Times New Roman" w:eastAsia="宋体" w:cs="Times New Roman"/>
          <w:sz w:val="28"/>
          <w:szCs w:val="28"/>
          <w:lang w:bidi="ar"/>
        </w:rPr>
        <w:t xml:space="preserve"> 小型液化石油气（商品丙烷）储</w:t>
      </w:r>
      <w:r>
        <w:rPr>
          <w:rFonts w:hint="eastAsia" w:ascii="Times New Roman" w:hAnsi="Times New Roman" w:eastAsia="宋体" w:cs="Times New Roman"/>
          <w:sz w:val="28"/>
          <w:szCs w:val="28"/>
          <w:lang w:eastAsia="zh" w:bidi="ar"/>
        </w:rPr>
        <w:t>气</w:t>
      </w:r>
      <w:r>
        <w:rPr>
          <w:rFonts w:hint="default" w:ascii="Times New Roman" w:hAnsi="Times New Roman" w:eastAsia="宋体" w:cs="Times New Roman"/>
          <w:sz w:val="28"/>
          <w:szCs w:val="28"/>
          <w:lang w:bidi="ar"/>
        </w:rPr>
        <w:t xml:space="preserve">罐  </w:t>
      </w:r>
      <w:r>
        <w:rPr>
          <w:rFonts w:hint="default" w:ascii="Times New Roman" w:hAnsi="Times New Roman" w:eastAsia="宋体" w:cs="Times New Roman"/>
          <w:sz w:val="28"/>
          <w:szCs w:val="28"/>
          <w:lang w:val="en-US" w:eastAsia="zh-CN" w:bidi="ar"/>
        </w:rPr>
        <w:t>s</w:t>
      </w:r>
      <w:r>
        <w:rPr>
          <w:rFonts w:hint="default" w:ascii="Times New Roman" w:hAnsi="Times New Roman" w:eastAsia="宋体" w:cs="Times New Roman"/>
          <w:sz w:val="28"/>
          <w:szCs w:val="28"/>
          <w:lang w:bidi="ar"/>
        </w:rPr>
        <w:t>mall liquefied petroleum gas (commercial propane) storage tank</w:t>
      </w:r>
    </w:p>
    <w:p>
      <w:pPr>
        <w:widowControl/>
        <w:spacing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lang w:bidi="ar"/>
        </w:rPr>
        <w:t>容积不超过</w:t>
      </w:r>
      <w:r>
        <w:rPr>
          <w:rFonts w:hint="default" w:ascii="Times New Roman" w:hAnsi="Times New Roman" w:eastAsia="宋体" w:cs="Times New Roman"/>
          <w:sz w:val="28"/>
          <w:szCs w:val="28"/>
        </w:rPr>
        <w:t>10m</w:t>
      </w:r>
      <w:r>
        <w:rPr>
          <w:rFonts w:hint="default" w:ascii="Times New Roman" w:hAnsi="Times New Roman" w:eastAsia="宋体" w:cs="Times New Roman"/>
          <w:sz w:val="28"/>
          <w:szCs w:val="28"/>
          <w:lang w:bidi="ar"/>
        </w:rPr>
        <w:t>³，设计参数和质量符合盛装液化石油气（商品丙烷）要求，液相出口或气相出口带有限流或过流装置的专用容器。</w:t>
      </w:r>
    </w:p>
    <w:p>
      <w:pPr>
        <w:widowControl/>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lang w:val="en-US" w:eastAsia="zh-CN"/>
        </w:rPr>
        <w:t>0.</w:t>
      </w:r>
      <w:r>
        <w:rPr>
          <w:rFonts w:hint="eastAsia" w:ascii="Times New Roman" w:hAnsi="Times New Roman" w:eastAsia="宋体" w:cs="Times New Roman"/>
          <w:sz w:val="28"/>
          <w:szCs w:val="28"/>
          <w:lang w:val="en-US" w:eastAsia="zh"/>
        </w:rPr>
        <w:t>4</w:t>
      </w:r>
      <w:r>
        <w:rPr>
          <w:rFonts w:hint="default" w:ascii="Times New Roman" w:hAnsi="Times New Roman" w:eastAsia="宋体" w:cs="Times New Roman"/>
          <w:sz w:val="28"/>
          <w:szCs w:val="28"/>
          <w:lang w:bidi="ar"/>
        </w:rPr>
        <w:t xml:space="preserve"> 限流或防止过流装置 </w:t>
      </w:r>
      <w:r>
        <w:rPr>
          <w:rFonts w:hint="default" w:ascii="Times New Roman" w:hAnsi="Times New Roman" w:eastAsia="宋体" w:cs="Times New Roman"/>
          <w:sz w:val="28"/>
          <w:szCs w:val="28"/>
          <w:lang w:val="en-US" w:eastAsia="zh-CN" w:bidi="ar"/>
        </w:rPr>
        <w:t>f</w:t>
      </w:r>
      <w:r>
        <w:rPr>
          <w:rFonts w:hint="default" w:ascii="Times New Roman" w:hAnsi="Times New Roman" w:eastAsia="宋体" w:cs="Times New Roman"/>
          <w:sz w:val="28"/>
          <w:szCs w:val="28"/>
          <w:lang w:bidi="ar"/>
        </w:rPr>
        <w:t>low limiting or overcurrent device</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bidi="ar"/>
        </w:rPr>
        <w:t>能防止意外情况下气体大量向外排放的装置。</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lang w:val="en-US" w:eastAsia="zh-CN"/>
        </w:rPr>
        <w:t>0.</w:t>
      </w:r>
      <w:r>
        <w:rPr>
          <w:rFonts w:hint="eastAsia" w:ascii="Times New Roman" w:hAnsi="Times New Roman" w:eastAsia="宋体" w:cs="Times New Roman"/>
          <w:sz w:val="28"/>
          <w:szCs w:val="28"/>
          <w:lang w:val="en-US" w:eastAsia="zh"/>
        </w:rPr>
        <w:t>5</w:t>
      </w:r>
      <w:r>
        <w:rPr>
          <w:rFonts w:hint="default" w:ascii="Times New Roman" w:hAnsi="Times New Roman" w:eastAsia="宋体" w:cs="Times New Roman"/>
          <w:sz w:val="28"/>
          <w:szCs w:val="28"/>
        </w:rPr>
        <w:t xml:space="preserve"> 小型液化石油气储气罐站</w:t>
      </w:r>
      <w:r>
        <w:rPr>
          <w:rFonts w:hint="default" w:ascii="Times New Roman" w:hAnsi="Times New Roman" w:eastAsia="宋体" w:cs="Times New Roman"/>
          <w:sz w:val="28"/>
          <w:szCs w:val="28"/>
          <w:lang w:val="en-US" w:eastAsia="zh-CN"/>
        </w:rPr>
        <w:t>s</w:t>
      </w:r>
      <w:r>
        <w:rPr>
          <w:rFonts w:hint="default" w:ascii="Times New Roman" w:hAnsi="Times New Roman" w:eastAsia="宋体" w:cs="Times New Roman"/>
          <w:sz w:val="28"/>
          <w:szCs w:val="28"/>
          <w:lang w:bidi="ar"/>
        </w:rPr>
        <w:t>mall liquefied petroleum gas storage tank facility</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设置</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罐供气装置的场所。</w:t>
      </w:r>
    </w:p>
    <w:p>
      <w:pPr>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lang w:val="en-US" w:eastAsia="zh-CN"/>
        </w:rPr>
        <w:t>0.</w:t>
      </w:r>
      <w:r>
        <w:rPr>
          <w:rFonts w:hint="eastAsia" w:ascii="Times New Roman" w:hAnsi="Times New Roman" w:eastAsia="宋体" w:cs="Times New Roman"/>
          <w:sz w:val="28"/>
          <w:szCs w:val="28"/>
          <w:lang w:val="en-US" w:eastAsia="zh"/>
        </w:rPr>
        <w:t>6</w:t>
      </w:r>
      <w:r>
        <w:rPr>
          <w:rFonts w:hint="default" w:ascii="Times New Roman" w:hAnsi="Times New Roman" w:eastAsia="宋体" w:cs="Times New Roman"/>
          <w:sz w:val="28"/>
          <w:szCs w:val="28"/>
        </w:rPr>
        <w:t xml:space="preserve"> 液化石油气微管网</w:t>
      </w:r>
      <w:r>
        <w:rPr>
          <w:rFonts w:hint="default" w:ascii="Times New Roman" w:hAnsi="Times New Roman" w:eastAsia="宋体" w:cs="Times New Roman"/>
          <w:sz w:val="28"/>
          <w:szCs w:val="28"/>
          <w:lang w:bidi="ar"/>
        </w:rPr>
        <w:t xml:space="preserve"> </w:t>
      </w:r>
      <w:r>
        <w:rPr>
          <w:rFonts w:hint="default" w:ascii="Times New Roman" w:hAnsi="Times New Roman" w:eastAsia="宋体" w:cs="Times New Roman"/>
          <w:sz w:val="28"/>
          <w:szCs w:val="28"/>
          <w:lang w:val="en-US" w:eastAsia="zh-CN" w:bidi="ar"/>
        </w:rPr>
        <w:t>s</w:t>
      </w:r>
      <w:r>
        <w:rPr>
          <w:rFonts w:hint="default" w:ascii="Times New Roman" w:hAnsi="Times New Roman" w:eastAsia="宋体" w:cs="Times New Roman"/>
          <w:sz w:val="28"/>
          <w:szCs w:val="28"/>
          <w:lang w:bidi="ar"/>
        </w:rPr>
        <w:t>mall-scale liquefied petroleum gas reticulation system</w:t>
      </w:r>
    </w:p>
    <w:p>
      <w:pPr>
        <w:widowControl/>
        <w:spacing w:line="360" w:lineRule="auto"/>
        <w:ind w:firstLine="560" w:firstLineChars="200"/>
        <w:jc w:val="left"/>
        <w:rPr>
          <w:rFonts w:hint="eastAsia" w:ascii="Times New Roman" w:hAnsi="Times New Roman" w:eastAsia="宋体" w:cs="Times New Roman"/>
          <w:sz w:val="28"/>
          <w:szCs w:val="28"/>
          <w:lang w:eastAsia="zh"/>
        </w:rPr>
      </w:pPr>
      <w:r>
        <w:rPr>
          <w:rFonts w:hint="eastAsia" w:ascii="Times New Roman" w:hAnsi="Times New Roman" w:eastAsia="宋体" w:cs="Times New Roman"/>
          <w:sz w:val="28"/>
          <w:szCs w:val="28"/>
          <w:lang w:eastAsia="zh"/>
        </w:rPr>
        <w:t>用于</w:t>
      </w:r>
      <w:r>
        <w:rPr>
          <w:rFonts w:hint="default" w:ascii="Times New Roman" w:hAnsi="Times New Roman" w:eastAsia="宋体" w:cs="Times New Roman"/>
          <w:sz w:val="28"/>
          <w:szCs w:val="28"/>
        </w:rPr>
        <w:t>小型液化石油气储气罐站出站阀门后</w:t>
      </w:r>
      <w:r>
        <w:rPr>
          <w:rFonts w:hint="eastAsia" w:ascii="Times New Roman" w:hAnsi="Times New Roman" w:eastAsia="宋体" w:cs="Times New Roman"/>
          <w:sz w:val="28"/>
          <w:szCs w:val="28"/>
          <w:lang w:eastAsia="zh"/>
        </w:rPr>
        <w:t>包含调压、计量和输送功能的小型管网系统。</w:t>
      </w:r>
    </w:p>
    <w:p>
      <w:pPr>
        <w:spacing w:line="360" w:lineRule="auto"/>
        <w:jc w:val="center"/>
        <w:outlineLvl w:val="0"/>
        <w:rPr>
          <w:rFonts w:hint="default" w:ascii="Times New Roman" w:hAnsi="Times New Roman" w:eastAsia="宋体" w:cs="Times New Roman"/>
          <w:b/>
          <w:bCs/>
          <w:sz w:val="28"/>
          <w:szCs w:val="28"/>
          <w:lang w:val="en-US" w:eastAsia="zh-CN"/>
        </w:rPr>
      </w:pPr>
    </w:p>
    <w:p>
      <w:pPr>
        <w:spacing w:line="360" w:lineRule="auto"/>
        <w:jc w:val="center"/>
        <w:outlineLvl w:val="0"/>
        <w:rPr>
          <w:rFonts w:hint="default" w:ascii="Times New Roman" w:hAnsi="Times New Roman" w:eastAsia="宋体" w:cs="Times New Roman"/>
          <w:b/>
          <w:bCs/>
          <w:sz w:val="28"/>
          <w:szCs w:val="28"/>
          <w:lang w:val="en-US" w:eastAsia="zh-CN"/>
        </w:rPr>
      </w:pPr>
    </w:p>
    <w:p>
      <w:pPr>
        <w:spacing w:line="360" w:lineRule="auto"/>
        <w:jc w:val="center"/>
        <w:outlineLvl w:val="0"/>
        <w:rPr>
          <w:rFonts w:hint="default" w:ascii="Times New Roman" w:hAnsi="Times New Roman" w:eastAsia="宋体" w:cs="Times New Roman"/>
          <w:b/>
          <w:bCs/>
          <w:sz w:val="32"/>
          <w:szCs w:val="32"/>
          <w:lang w:val="en-US" w:eastAsia="zh-CN"/>
        </w:rPr>
      </w:pPr>
      <w:bookmarkStart w:id="4" w:name="_Toc11075"/>
    </w:p>
    <w:p>
      <w:pPr>
        <w:spacing w:line="360" w:lineRule="auto"/>
        <w:jc w:val="center"/>
        <w:outlineLvl w:val="0"/>
        <w:rPr>
          <w:rFonts w:hint="default" w:ascii="Times New Roman" w:hAnsi="Times New Roman" w:eastAsia="宋体" w:cs="Times New Roman"/>
          <w:b/>
          <w:bCs/>
          <w:sz w:val="32"/>
          <w:szCs w:val="32"/>
          <w:lang w:val="en-US" w:eastAsia="zh-CN"/>
        </w:rPr>
      </w:pPr>
    </w:p>
    <w:p>
      <w:pPr>
        <w:spacing w:line="360" w:lineRule="auto"/>
        <w:jc w:val="center"/>
        <w:outlineLvl w:val="0"/>
        <w:rPr>
          <w:rFonts w:hint="default" w:ascii="Times New Roman" w:hAnsi="Times New Roman" w:eastAsia="宋体" w:cs="Times New Roman"/>
          <w:b/>
          <w:bCs/>
          <w:sz w:val="32"/>
          <w:szCs w:val="32"/>
          <w:lang w:val="en-US" w:eastAsia="zh-CN"/>
        </w:rPr>
      </w:pPr>
    </w:p>
    <w:p>
      <w:pPr>
        <w:spacing w:line="360" w:lineRule="auto"/>
        <w:jc w:val="center"/>
        <w:outlineLvl w:val="0"/>
        <w:rPr>
          <w:rFonts w:hint="default" w:ascii="Times New Roman" w:hAnsi="Times New Roman" w:eastAsia="宋体" w:cs="Times New Roman"/>
          <w:b/>
          <w:bCs/>
          <w:sz w:val="32"/>
          <w:szCs w:val="32"/>
        </w:rPr>
      </w:pPr>
      <w:bookmarkStart w:id="5" w:name="_Toc12540"/>
      <w:r>
        <w:rPr>
          <w:rFonts w:hint="default" w:ascii="Times New Roman" w:hAnsi="Times New Roman" w:eastAsia="宋体" w:cs="Times New Roman"/>
          <w:b/>
          <w:bCs/>
          <w:sz w:val="32"/>
          <w:szCs w:val="32"/>
          <w:lang w:val="en-US" w:eastAsia="zh-CN"/>
        </w:rPr>
        <w:t>3</w:t>
      </w:r>
      <w:r>
        <w:rPr>
          <w:rFonts w:hint="default" w:ascii="Times New Roman" w:hAnsi="Times New Roman" w:eastAsia="宋体" w:cs="Times New Roman"/>
          <w:b/>
          <w:bCs/>
          <w:sz w:val="32"/>
          <w:szCs w:val="32"/>
        </w:rPr>
        <w:t xml:space="preserve">  基本规定</w:t>
      </w:r>
      <w:bookmarkEnd w:id="4"/>
      <w:bookmarkEnd w:id="5"/>
    </w:p>
    <w:p>
      <w:pPr>
        <w:spacing w:line="360" w:lineRule="auto"/>
        <w:jc w:val="center"/>
        <w:outlineLvl w:val="0"/>
        <w:rPr>
          <w:rFonts w:hint="default" w:ascii="Times New Roman" w:hAnsi="Times New Roman" w:eastAsia="宋体" w:cs="Times New Roman"/>
          <w:b/>
          <w:bCs/>
          <w:sz w:val="28"/>
          <w:szCs w:val="28"/>
        </w:rPr>
      </w:pPr>
    </w:p>
    <w:p>
      <w:pPr>
        <w:spacing w:line="360" w:lineRule="auto"/>
        <w:jc w:val="left"/>
        <w:rPr>
          <w:rFonts w:hint="eastAsia" w:ascii="Times New Roman" w:hAnsi="Times New Roman" w:eastAsia="宋体" w:cs="Times New Roman"/>
          <w:kern w:val="0"/>
          <w:sz w:val="28"/>
          <w:szCs w:val="28"/>
          <w:lang w:eastAsia="zh-CN" w:bidi="ar"/>
        </w:rPr>
      </w:pPr>
      <w:r>
        <w:rPr>
          <w:rFonts w:hint="default" w:ascii="Times New Roman" w:hAnsi="Times New Roman" w:eastAsia="宋体" w:cs="Times New Roman"/>
          <w:sz w:val="28"/>
          <w:szCs w:val="28"/>
          <w:lang w:val="en-US" w:eastAsia="zh-CN"/>
        </w:rPr>
        <w:t>3.0.1</w:t>
      </w:r>
      <w:r>
        <w:rPr>
          <w:rFonts w:hint="default" w:ascii="Times New Roman" w:hAnsi="Times New Roman" w:eastAsia="宋体" w:cs="Times New Roman"/>
          <w:sz w:val="28"/>
          <w:szCs w:val="28"/>
        </w:rPr>
        <w:t>小型液化石油气储</w:t>
      </w:r>
      <w:r>
        <w:rPr>
          <w:rFonts w:hint="eastAsia" w:ascii="Times New Roman" w:hAnsi="Times New Roman" w:eastAsia="宋体" w:cs="Times New Roman"/>
          <w:sz w:val="28"/>
          <w:szCs w:val="28"/>
          <w:lang w:val="en-US" w:eastAsia="zh-CN"/>
        </w:rPr>
        <w:t>气</w:t>
      </w:r>
      <w:r>
        <w:rPr>
          <w:rFonts w:hint="default" w:ascii="Times New Roman" w:hAnsi="Times New Roman" w:eastAsia="宋体" w:cs="Times New Roman"/>
          <w:sz w:val="28"/>
          <w:szCs w:val="28"/>
        </w:rPr>
        <w:t>罐站</w:t>
      </w:r>
      <w:r>
        <w:rPr>
          <w:rFonts w:hint="eastAsia" w:ascii="Times New Roman" w:hAnsi="Times New Roman" w:eastAsia="宋体" w:cs="Times New Roman"/>
          <w:sz w:val="28"/>
          <w:szCs w:val="28"/>
          <w:lang w:val="en-US" w:eastAsia="zh-CN"/>
        </w:rPr>
        <w:t>及微管网</w:t>
      </w:r>
      <w:r>
        <w:rPr>
          <w:rFonts w:hint="default" w:ascii="Times New Roman" w:hAnsi="Times New Roman" w:eastAsia="宋体" w:cs="Times New Roman"/>
          <w:kern w:val="0"/>
          <w:sz w:val="28"/>
          <w:szCs w:val="28"/>
          <w:lang w:bidi="ar"/>
        </w:rPr>
        <w:t>工程</w:t>
      </w:r>
      <w:r>
        <w:rPr>
          <w:rFonts w:hint="eastAsia" w:ascii="Times New Roman" w:hAnsi="Times New Roman" w:eastAsia="宋体" w:cs="Times New Roman"/>
          <w:kern w:val="0"/>
          <w:sz w:val="28"/>
          <w:szCs w:val="28"/>
          <w:lang w:val="en-US" w:eastAsia="zh-CN" w:bidi="ar"/>
        </w:rPr>
        <w:t>设计、</w:t>
      </w:r>
      <w:r>
        <w:rPr>
          <w:rFonts w:hint="default" w:ascii="Times New Roman" w:hAnsi="Times New Roman" w:eastAsia="宋体" w:cs="Times New Roman"/>
          <w:kern w:val="0"/>
          <w:sz w:val="28"/>
          <w:szCs w:val="28"/>
          <w:lang w:bidi="ar"/>
        </w:rPr>
        <w:t>施工单位，必须具有</w:t>
      </w:r>
      <w:r>
        <w:rPr>
          <w:rFonts w:hint="eastAsia" w:ascii="Times New Roman" w:hAnsi="Times New Roman" w:eastAsia="宋体" w:cs="Times New Roman"/>
          <w:kern w:val="0"/>
          <w:sz w:val="28"/>
          <w:szCs w:val="28"/>
          <w:lang w:eastAsia="zh" w:bidi="ar"/>
        </w:rPr>
        <w:t>相应</w:t>
      </w:r>
      <w:r>
        <w:rPr>
          <w:rFonts w:hint="default" w:ascii="Times New Roman" w:hAnsi="Times New Roman" w:eastAsia="宋体" w:cs="Times New Roman"/>
          <w:kern w:val="0"/>
          <w:sz w:val="28"/>
          <w:szCs w:val="28"/>
          <w:lang w:bidi="ar"/>
        </w:rPr>
        <w:t>的</w:t>
      </w:r>
      <w:r>
        <w:rPr>
          <w:rFonts w:hint="eastAsia" w:ascii="Times New Roman" w:hAnsi="Times New Roman" w:eastAsia="宋体" w:cs="Times New Roman"/>
          <w:kern w:val="0"/>
          <w:sz w:val="28"/>
          <w:szCs w:val="28"/>
          <w:lang w:val="en-US" w:eastAsia="zh-CN" w:bidi="ar"/>
        </w:rPr>
        <w:t>设计、</w:t>
      </w:r>
      <w:r>
        <w:rPr>
          <w:rFonts w:hint="default" w:ascii="Times New Roman" w:hAnsi="Times New Roman" w:eastAsia="宋体" w:cs="Times New Roman"/>
          <w:kern w:val="0"/>
          <w:sz w:val="28"/>
          <w:szCs w:val="28"/>
          <w:lang w:bidi="ar"/>
        </w:rPr>
        <w:t>施工资质</w:t>
      </w:r>
      <w:r>
        <w:rPr>
          <w:rFonts w:hint="eastAsia" w:ascii="Times New Roman" w:hAnsi="Times New Roman" w:eastAsia="宋体" w:cs="Times New Roman"/>
          <w:kern w:val="0"/>
          <w:sz w:val="28"/>
          <w:szCs w:val="28"/>
          <w:lang w:eastAsia="zh-CN" w:bidi="ar"/>
        </w:rPr>
        <w:t>。</w:t>
      </w:r>
    </w:p>
    <w:p>
      <w:pPr>
        <w:spacing w:line="360" w:lineRule="auto"/>
        <w:jc w:val="left"/>
        <w:rPr>
          <w:rFonts w:hint="default" w:ascii="Times New Roman" w:hAnsi="Times New Roman" w:eastAsia="宋体" w:cs="Times New Roman"/>
          <w:sz w:val="28"/>
          <w:szCs w:val="28"/>
        </w:rPr>
      </w:pPr>
      <w:r>
        <w:rPr>
          <w:rFonts w:hint="eastAsia" w:ascii="Times New Roman" w:hAnsi="Times New Roman" w:eastAsia="宋体" w:cs="Times New Roman"/>
          <w:kern w:val="0"/>
          <w:sz w:val="28"/>
          <w:szCs w:val="28"/>
          <w:lang w:val="en-US" w:eastAsia="zh-CN" w:bidi="ar"/>
        </w:rPr>
        <w:t>3.0.2</w:t>
      </w:r>
      <w:r>
        <w:rPr>
          <w:rFonts w:hint="default" w:ascii="Times New Roman" w:hAnsi="Times New Roman" w:eastAsia="宋体" w:cs="Times New Roman"/>
          <w:sz w:val="28"/>
          <w:szCs w:val="28"/>
        </w:rPr>
        <w:t>小型液化石油气储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罐站的储存容量</w:t>
      </w:r>
      <w:r>
        <w:rPr>
          <w:rFonts w:hint="default" w:ascii="Times New Roman" w:hAnsi="Times New Roman" w:eastAsia="宋体" w:cs="Times New Roman"/>
          <w:sz w:val="28"/>
          <w:szCs w:val="28"/>
          <w:lang w:val="en-US" w:eastAsia="zh-CN"/>
        </w:rPr>
        <w:t>应</w:t>
      </w:r>
      <w:r>
        <w:rPr>
          <w:rFonts w:hint="default" w:ascii="Times New Roman" w:hAnsi="Times New Roman" w:eastAsia="宋体" w:cs="Times New Roman"/>
          <w:sz w:val="28"/>
          <w:szCs w:val="28"/>
        </w:rPr>
        <w:t>根据用户用气量进行自主选择。</w:t>
      </w:r>
    </w:p>
    <w:p>
      <w:pPr>
        <w:spacing w:line="360" w:lineRule="auto"/>
        <w:rPr>
          <w:rFonts w:hint="default" w:ascii="Times New Roman" w:hAnsi="Times New Roman" w:eastAsia="宋体" w:cs="Times New Roman"/>
          <w:kern w:val="0"/>
          <w:sz w:val="28"/>
          <w:szCs w:val="28"/>
          <w:lang w:bidi="ar"/>
        </w:rPr>
      </w:pPr>
      <w:r>
        <w:rPr>
          <w:rFonts w:hint="default" w:ascii="Times New Roman" w:hAnsi="Times New Roman" w:eastAsia="宋体" w:cs="Times New Roman"/>
          <w:sz w:val="28"/>
          <w:szCs w:val="28"/>
          <w:lang w:val="en-US" w:eastAsia="zh-CN"/>
        </w:rPr>
        <w:t>3.0.</w:t>
      </w: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小型液化石油气储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罐站生产运行相关的信息管理系统应</w:t>
      </w:r>
      <w:r>
        <w:rPr>
          <w:rFonts w:hint="default" w:ascii="Times New Roman" w:hAnsi="Times New Roman" w:eastAsia="宋体" w:cs="Times New Roman"/>
          <w:sz w:val="28"/>
          <w:szCs w:val="28"/>
          <w:lang w:val="en-US" w:eastAsia="zh-CN"/>
        </w:rPr>
        <w:t>符合现行国家标准</w:t>
      </w:r>
      <w:r>
        <w:rPr>
          <w:rFonts w:hint="default" w:ascii="Times New Roman" w:hAnsi="Times New Roman" w:eastAsia="宋体" w:cs="Times New Roman"/>
          <w:sz w:val="28"/>
          <w:szCs w:val="28"/>
        </w:rPr>
        <w:t>《城镇燃气设施运行、维护和抢修安全技术标准》</w:t>
      </w:r>
      <w:r>
        <w:rPr>
          <w:rFonts w:hint="default" w:ascii="Times New Roman" w:hAnsi="Times New Roman" w:eastAsia="宋体" w:cs="Times New Roman"/>
          <w:sz w:val="28"/>
          <w:szCs w:val="28"/>
          <w:lang w:val="en-US" w:eastAsia="zh"/>
        </w:rPr>
        <w:t>GB/T 51474</w:t>
      </w:r>
      <w:r>
        <w:rPr>
          <w:rFonts w:hint="default" w:ascii="Times New Roman" w:hAnsi="Times New Roman" w:eastAsia="宋体" w:cs="Times New Roman"/>
          <w:sz w:val="28"/>
          <w:szCs w:val="28"/>
        </w:rPr>
        <w:t>的</w:t>
      </w:r>
      <w:r>
        <w:rPr>
          <w:rFonts w:hint="default" w:ascii="Times New Roman" w:hAnsi="Times New Roman" w:eastAsia="宋体" w:cs="Times New Roman"/>
          <w:sz w:val="28"/>
          <w:szCs w:val="28"/>
          <w:lang w:val="en-US" w:eastAsia="zh-CN"/>
        </w:rPr>
        <w:t>有关</w:t>
      </w:r>
      <w:r>
        <w:rPr>
          <w:rFonts w:hint="default" w:ascii="Times New Roman" w:hAnsi="Times New Roman" w:eastAsia="宋体" w:cs="Times New Roman"/>
          <w:sz w:val="28"/>
          <w:szCs w:val="28"/>
        </w:rPr>
        <w:t>规定。</w:t>
      </w:r>
    </w:p>
    <w:p>
      <w:pPr>
        <w:widowControl/>
        <w:spacing w:line="360" w:lineRule="auto"/>
        <w:jc w:val="left"/>
        <w:rPr>
          <w:rFonts w:hint="default" w:ascii="Times New Roman" w:hAnsi="Times New Roman" w:eastAsia="宋体" w:cs="Times New Roman"/>
          <w:kern w:val="0"/>
          <w:sz w:val="28"/>
          <w:szCs w:val="28"/>
          <w:lang w:bidi="ar"/>
        </w:rPr>
      </w:pPr>
      <w:r>
        <w:rPr>
          <w:rFonts w:hint="eastAsia" w:ascii="Times New Roman" w:hAnsi="Times New Roman" w:eastAsia="宋体" w:cs="Times New Roman"/>
          <w:kern w:val="0"/>
          <w:sz w:val="28"/>
          <w:szCs w:val="28"/>
          <w:lang w:val="en-US" w:eastAsia="zh-CN" w:bidi="ar"/>
        </w:rPr>
        <w:t>3.0.4</w:t>
      </w:r>
      <w:r>
        <w:rPr>
          <w:rFonts w:hint="default" w:ascii="Times New Roman" w:hAnsi="Times New Roman" w:eastAsia="宋体" w:cs="Times New Roman"/>
          <w:kern w:val="0"/>
          <w:sz w:val="28"/>
          <w:szCs w:val="28"/>
          <w:lang w:bidi="ar"/>
        </w:rPr>
        <w:t>施工与验收应符合</w:t>
      </w:r>
      <w:r>
        <w:rPr>
          <w:rFonts w:hint="default" w:ascii="Times New Roman" w:hAnsi="Times New Roman" w:eastAsia="宋体" w:cs="Times New Roman"/>
          <w:kern w:val="0"/>
          <w:sz w:val="28"/>
          <w:szCs w:val="28"/>
          <w:lang w:val="en-US" w:eastAsia="zh-CN" w:bidi="ar"/>
        </w:rPr>
        <w:t>现行国家标准</w:t>
      </w:r>
      <w:r>
        <w:rPr>
          <w:rFonts w:hint="default" w:ascii="Times New Roman" w:hAnsi="Times New Roman" w:eastAsia="宋体" w:cs="Times New Roman"/>
          <w:kern w:val="0"/>
          <w:sz w:val="28"/>
          <w:szCs w:val="28"/>
          <w:lang w:bidi="ar"/>
        </w:rPr>
        <w:t>《城镇燃气输配工程施工及验收标准》</w:t>
      </w:r>
      <w:r>
        <w:rPr>
          <w:rFonts w:hint="default" w:ascii="Times New Roman" w:hAnsi="Times New Roman" w:eastAsia="宋体" w:cs="Times New Roman"/>
          <w:sz w:val="28"/>
          <w:szCs w:val="28"/>
          <w:lang w:val="en-US" w:eastAsia="zh"/>
        </w:rPr>
        <w:t>GB/T 51455</w:t>
      </w:r>
      <w:r>
        <w:rPr>
          <w:rFonts w:hint="default" w:ascii="Times New Roman" w:hAnsi="Times New Roman" w:eastAsia="宋体" w:cs="Times New Roman"/>
          <w:kern w:val="0"/>
          <w:sz w:val="28"/>
          <w:szCs w:val="28"/>
          <w:lang w:bidi="ar"/>
        </w:rPr>
        <w:t xml:space="preserve"> </w:t>
      </w:r>
      <w:r>
        <w:rPr>
          <w:rFonts w:hint="eastAsia" w:ascii="Times New Roman" w:hAnsi="Times New Roman" w:eastAsia="宋体" w:cs="Times New Roman"/>
          <w:kern w:val="0"/>
          <w:sz w:val="28"/>
          <w:szCs w:val="28"/>
          <w:lang w:eastAsia="zh" w:bidi="ar"/>
        </w:rPr>
        <w:t>、</w:t>
      </w:r>
      <w:r>
        <w:rPr>
          <w:rFonts w:hint="default" w:ascii="Times New Roman" w:hAnsi="Times New Roman" w:eastAsia="宋体" w:cs="Times New Roman"/>
          <w:kern w:val="0"/>
          <w:sz w:val="28"/>
          <w:szCs w:val="28"/>
          <w:lang w:bidi="ar"/>
        </w:rPr>
        <w:t>《聚乙烯燃气管道工程技术标准》</w:t>
      </w:r>
      <w:r>
        <w:rPr>
          <w:rFonts w:hint="default" w:ascii="Times New Roman" w:hAnsi="Times New Roman" w:eastAsia="宋体" w:cs="Times New Roman"/>
          <w:sz w:val="28"/>
          <w:szCs w:val="28"/>
          <w:lang w:val="en-US" w:eastAsia="zh"/>
        </w:rPr>
        <w:t>CJJ63</w:t>
      </w:r>
      <w:r>
        <w:rPr>
          <w:rFonts w:hint="default" w:ascii="Times New Roman" w:hAnsi="Times New Roman" w:eastAsia="宋体" w:cs="Times New Roman"/>
          <w:kern w:val="0"/>
          <w:sz w:val="28"/>
          <w:szCs w:val="28"/>
          <w:lang w:val="en-US" w:eastAsia="zh" w:bidi="ar"/>
        </w:rPr>
        <w:t>和《城镇燃气室内工程施工与质量验收规范》</w:t>
      </w:r>
      <w:r>
        <w:rPr>
          <w:rFonts w:hint="eastAsia" w:ascii="Times New Roman" w:hAnsi="Times New Roman" w:eastAsia="宋体" w:cs="Times New Roman"/>
          <w:sz w:val="28"/>
          <w:szCs w:val="28"/>
          <w:lang w:val="en-US" w:eastAsia="zh"/>
        </w:rPr>
        <w:t>CJJ94</w:t>
      </w:r>
      <w:r>
        <w:rPr>
          <w:rFonts w:hint="default" w:ascii="Times New Roman" w:hAnsi="Times New Roman" w:eastAsia="宋体" w:cs="Times New Roman"/>
          <w:kern w:val="0"/>
          <w:sz w:val="28"/>
          <w:szCs w:val="28"/>
          <w:lang w:bidi="ar"/>
        </w:rPr>
        <w:t xml:space="preserve"> 的有关规定。</w:t>
      </w:r>
    </w:p>
    <w:p>
      <w:pPr>
        <w:widowControl/>
        <w:spacing w:line="360" w:lineRule="auto"/>
        <w:jc w:val="left"/>
        <w:rPr>
          <w:rFonts w:hint="default" w:ascii="Times New Roman" w:hAnsi="Times New Roman" w:eastAsia="宋体" w:cs="Times New Roman"/>
          <w:sz w:val="28"/>
          <w:szCs w:val="28"/>
          <w:lang w:eastAsia="zh"/>
        </w:rPr>
      </w:pPr>
      <w:r>
        <w:rPr>
          <w:rFonts w:hint="default" w:ascii="Times New Roman" w:hAnsi="Times New Roman" w:eastAsia="宋体" w:cs="Times New Roman"/>
          <w:sz w:val="28"/>
          <w:szCs w:val="28"/>
          <w:lang w:val="en-US" w:eastAsia="zh"/>
        </w:rPr>
        <w:t>3.</w:t>
      </w:r>
      <w:r>
        <w:rPr>
          <w:rFonts w:hint="default" w:ascii="Times New Roman" w:hAnsi="Times New Roman" w:eastAsia="宋体" w:cs="Times New Roman"/>
          <w:sz w:val="28"/>
          <w:szCs w:val="28"/>
          <w:lang w:val="en-US" w:eastAsia="zh-CN"/>
        </w:rPr>
        <w:t>0.</w:t>
      </w: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rPr>
        <w:t>液化石油气（商品丙烷）</w:t>
      </w:r>
      <w:r>
        <w:rPr>
          <w:rFonts w:hint="default" w:ascii="Times New Roman" w:hAnsi="Times New Roman" w:eastAsia="宋体" w:cs="Times New Roman"/>
          <w:sz w:val="28"/>
          <w:szCs w:val="28"/>
          <w:lang w:eastAsia="zh"/>
        </w:rPr>
        <w:t>加臭剂的质量、添加量及检测应符合</w:t>
      </w:r>
      <w:r>
        <w:rPr>
          <w:rFonts w:hint="default" w:ascii="Times New Roman" w:hAnsi="Times New Roman" w:eastAsia="宋体" w:cs="Times New Roman"/>
          <w:sz w:val="28"/>
          <w:szCs w:val="28"/>
          <w:lang w:val="en-US" w:eastAsia="zh-CN"/>
        </w:rPr>
        <w:t>现行国家标准</w:t>
      </w:r>
      <w:r>
        <w:rPr>
          <w:rFonts w:hint="default" w:ascii="Times New Roman" w:hAnsi="Times New Roman" w:eastAsia="宋体" w:cs="Times New Roman"/>
          <w:sz w:val="28"/>
          <w:szCs w:val="28"/>
          <w:lang w:eastAsia="zh"/>
        </w:rPr>
        <w:t>《城镇燃气加臭技术规程》</w:t>
      </w:r>
      <w:r>
        <w:rPr>
          <w:rFonts w:hint="default" w:ascii="Times New Roman" w:hAnsi="Times New Roman" w:eastAsia="宋体" w:cs="Times New Roman"/>
          <w:sz w:val="28"/>
          <w:szCs w:val="28"/>
          <w:lang w:val="en-US" w:eastAsia="zh"/>
        </w:rPr>
        <w:t>JJ/T148</w:t>
      </w:r>
      <w:r>
        <w:rPr>
          <w:rFonts w:hint="default" w:ascii="Times New Roman" w:hAnsi="Times New Roman" w:eastAsia="宋体" w:cs="Times New Roman"/>
          <w:sz w:val="28"/>
          <w:szCs w:val="28"/>
          <w:lang w:eastAsia="zh"/>
        </w:rPr>
        <w:t>的有关规定。</w:t>
      </w:r>
    </w:p>
    <w:p>
      <w:pPr>
        <w:widowControl/>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
        </w:rPr>
        <w:t>3.</w:t>
      </w:r>
      <w:r>
        <w:rPr>
          <w:rFonts w:hint="default" w:ascii="Times New Roman" w:hAnsi="Times New Roman" w:eastAsia="宋体" w:cs="Times New Roman"/>
          <w:sz w:val="28"/>
          <w:szCs w:val="28"/>
          <w:lang w:val="en-US" w:eastAsia="zh-CN"/>
        </w:rPr>
        <w:t>0.</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lang w:val="en-US" w:eastAsia="zh"/>
        </w:rPr>
        <w:t>小型</w:t>
      </w:r>
      <w:r>
        <w:rPr>
          <w:rFonts w:hint="default" w:ascii="Times New Roman" w:hAnsi="Times New Roman" w:eastAsia="宋体" w:cs="Times New Roman"/>
          <w:sz w:val="28"/>
          <w:szCs w:val="28"/>
          <w:lang w:bidi="ar"/>
        </w:rPr>
        <w:t>液化石油气储</w:t>
      </w:r>
      <w:r>
        <w:rPr>
          <w:rFonts w:hint="eastAsia" w:ascii="Times New Roman" w:hAnsi="Times New Roman" w:eastAsia="宋体" w:cs="Times New Roman"/>
          <w:sz w:val="28"/>
          <w:szCs w:val="28"/>
          <w:lang w:eastAsia="zh" w:bidi="ar"/>
        </w:rPr>
        <w:t>气</w:t>
      </w:r>
      <w:r>
        <w:rPr>
          <w:rFonts w:hint="default" w:ascii="Times New Roman" w:hAnsi="Times New Roman" w:eastAsia="宋体" w:cs="Times New Roman"/>
          <w:sz w:val="28"/>
          <w:szCs w:val="28"/>
          <w:lang w:bidi="ar"/>
        </w:rPr>
        <w:t>罐供气装置</w:t>
      </w:r>
      <w:r>
        <w:rPr>
          <w:rFonts w:hint="default" w:ascii="Times New Roman" w:hAnsi="Times New Roman" w:eastAsia="宋体" w:cs="Times New Roman"/>
          <w:sz w:val="28"/>
          <w:szCs w:val="28"/>
        </w:rPr>
        <w:t>残液应采用密闭方式回收，回收过程</w:t>
      </w:r>
      <w:r>
        <w:rPr>
          <w:rFonts w:hint="default" w:ascii="Times New Roman" w:hAnsi="Times New Roman" w:eastAsia="宋体" w:cs="Times New Roman"/>
          <w:sz w:val="28"/>
          <w:szCs w:val="28"/>
          <w:lang w:val="en-US" w:eastAsia="zh-CN"/>
        </w:rPr>
        <w:t>应</w:t>
      </w:r>
      <w:r>
        <w:rPr>
          <w:rFonts w:hint="default" w:ascii="Times New Roman" w:hAnsi="Times New Roman" w:eastAsia="宋体" w:cs="Times New Roman"/>
          <w:sz w:val="28"/>
          <w:szCs w:val="28"/>
        </w:rPr>
        <w:t>无泄漏，严禁现场向外排放。</w:t>
      </w: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widowControl/>
        <w:spacing w:line="360" w:lineRule="auto"/>
        <w:jc w:val="left"/>
        <w:rPr>
          <w:rFonts w:hint="default" w:ascii="Times New Roman" w:hAnsi="Times New Roman" w:eastAsia="宋体" w:cs="Times New Roman"/>
          <w:sz w:val="28"/>
          <w:szCs w:val="28"/>
          <w:lang w:eastAsia="zh"/>
        </w:rPr>
      </w:pPr>
    </w:p>
    <w:p>
      <w:pPr>
        <w:spacing w:line="360" w:lineRule="auto"/>
        <w:jc w:val="center"/>
        <w:outlineLvl w:val="0"/>
        <w:rPr>
          <w:rFonts w:hint="default" w:ascii="Times New Roman" w:hAnsi="Times New Roman" w:eastAsia="宋体" w:cs="Times New Roman"/>
          <w:b/>
          <w:bCs/>
          <w:sz w:val="32"/>
          <w:szCs w:val="32"/>
          <w:lang w:val="en-US" w:eastAsia="zh-CN"/>
        </w:rPr>
      </w:pPr>
      <w:bookmarkStart w:id="6" w:name="_Toc6759"/>
      <w:bookmarkStart w:id="7" w:name="_Toc3585"/>
      <w:r>
        <w:rPr>
          <w:rFonts w:hint="default" w:ascii="Times New Roman" w:hAnsi="Times New Roman" w:eastAsia="宋体" w:cs="Times New Roman"/>
          <w:b/>
          <w:bCs/>
          <w:sz w:val="32"/>
          <w:szCs w:val="32"/>
        </w:rPr>
        <w:t>4 小型液化石油气</w:t>
      </w:r>
      <w:bookmarkEnd w:id="6"/>
      <w:r>
        <w:rPr>
          <w:rFonts w:hint="eastAsia" w:ascii="Times New Roman" w:hAnsi="Times New Roman" w:eastAsia="宋体" w:cs="Times New Roman"/>
          <w:b/>
          <w:bCs/>
          <w:sz w:val="32"/>
          <w:szCs w:val="32"/>
          <w:lang w:val="en-US" w:eastAsia="zh-CN"/>
        </w:rPr>
        <w:t>储气罐</w:t>
      </w:r>
      <w:r>
        <w:rPr>
          <w:rFonts w:hint="eastAsia" w:ascii="Times New Roman" w:hAnsi="Times New Roman" w:eastAsia="宋体" w:cs="Times New Roman"/>
          <w:b/>
          <w:bCs/>
          <w:sz w:val="32"/>
          <w:szCs w:val="32"/>
          <w:lang w:val="en-US" w:eastAsia="zh"/>
        </w:rPr>
        <w:t>供气装置</w:t>
      </w:r>
      <w:bookmarkEnd w:id="7"/>
    </w:p>
    <w:p>
      <w:pPr>
        <w:spacing w:line="360" w:lineRule="auto"/>
        <w:jc w:val="center"/>
        <w:outlineLvl w:val="1"/>
        <w:rPr>
          <w:rFonts w:hint="default" w:ascii="Times New Roman" w:hAnsi="Times New Roman" w:eastAsia="黑体" w:cs="Times New Roman"/>
          <w:b/>
          <w:bCs/>
          <w:sz w:val="30"/>
          <w:szCs w:val="30"/>
        </w:rPr>
      </w:pPr>
      <w:bookmarkStart w:id="8" w:name="_Toc11670"/>
      <w:bookmarkStart w:id="9" w:name="_Toc18431"/>
      <w:r>
        <w:rPr>
          <w:rFonts w:hint="default" w:ascii="Times New Roman" w:hAnsi="Times New Roman" w:eastAsia="宋体" w:cs="Times New Roman"/>
          <w:b/>
          <w:bCs/>
          <w:sz w:val="30"/>
          <w:szCs w:val="30"/>
        </w:rPr>
        <w:t>4.1</w:t>
      </w:r>
      <w:r>
        <w:rPr>
          <w:rFonts w:hint="default" w:ascii="Times New Roman" w:hAnsi="Times New Roman" w:eastAsia="黑体" w:cs="Times New Roman"/>
          <w:b/>
          <w:bCs/>
          <w:sz w:val="30"/>
          <w:szCs w:val="30"/>
        </w:rPr>
        <w:t xml:space="preserve"> 平面布置</w:t>
      </w:r>
      <w:bookmarkEnd w:id="8"/>
      <w:bookmarkEnd w:id="9"/>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4.1.1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罐供气装置选址，应遵循保护环境、节约用地的原则，应具有道路、供电和通信等条件。</w:t>
      </w:r>
    </w:p>
    <w:p>
      <w:pPr>
        <w:spacing w:line="360" w:lineRule="auto"/>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 xml:space="preserve">4.1.2 </w:t>
      </w:r>
      <w:r>
        <w:rPr>
          <w:rFonts w:hint="default" w:ascii="Times New Roman" w:hAnsi="Times New Roman" w:eastAsia="宋体" w:cs="Times New Roman"/>
          <w:sz w:val="28"/>
          <w:szCs w:val="28"/>
        </w:rPr>
        <w:t>多个</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罐并排布置时，</w:t>
      </w:r>
      <w:r>
        <w:rPr>
          <w:rFonts w:hint="eastAsia" w:ascii="Times New Roman" w:hAnsi="Times New Roman" w:eastAsia="宋体" w:cs="Times New Roman"/>
          <w:sz w:val="28"/>
          <w:szCs w:val="28"/>
          <w:lang w:val="en-US" w:eastAsia="zh-CN"/>
        </w:rPr>
        <w:t>储罐的</w:t>
      </w:r>
      <w:r>
        <w:rPr>
          <w:rFonts w:hint="default" w:ascii="Times New Roman" w:hAnsi="Times New Roman" w:eastAsia="宋体" w:cs="Times New Roman"/>
          <w:sz w:val="28"/>
          <w:szCs w:val="28"/>
        </w:rPr>
        <w:t>布置间距</w:t>
      </w:r>
      <w:r>
        <w:rPr>
          <w:rFonts w:hint="eastAsia" w:ascii="Times New Roman" w:hAnsi="Times New Roman" w:eastAsia="宋体" w:cs="Times New Roman"/>
          <w:sz w:val="28"/>
          <w:szCs w:val="28"/>
          <w:lang w:val="en-US" w:eastAsia="zh-CN"/>
        </w:rPr>
        <w:t>和</w:t>
      </w:r>
      <w:r>
        <w:rPr>
          <w:rFonts w:hint="default" w:ascii="Times New Roman" w:hAnsi="Times New Roman" w:eastAsia="宋体" w:cs="Times New Roman"/>
          <w:sz w:val="28"/>
          <w:szCs w:val="28"/>
        </w:rPr>
        <w:t>总容积应符合下列规定：</w:t>
      </w:r>
    </w:p>
    <w:p>
      <w:pPr>
        <w:spacing w:line="360" w:lineRule="auto"/>
        <w:ind w:firstLine="560" w:firstLineChars="200"/>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储罐之间的净距不应小于</w:t>
      </w:r>
      <w:r>
        <w:rPr>
          <w:rFonts w:hint="eastAsia" w:ascii="Times New Roman" w:hAnsi="Times New Roman" w:eastAsia="宋体" w:cs="Times New Roman"/>
          <w:sz w:val="28"/>
          <w:szCs w:val="28"/>
          <w:lang w:eastAsia="zh"/>
        </w:rPr>
        <w:t>相邻较大储罐的直径</w:t>
      </w:r>
      <w:r>
        <w:rPr>
          <w:rFonts w:hint="default" w:ascii="Times New Roman" w:hAnsi="Times New Roman" w:eastAsia="宋体" w:cs="Times New Roman"/>
          <w:sz w:val="28"/>
          <w:szCs w:val="28"/>
        </w:rPr>
        <w:t>；</w:t>
      </w:r>
    </w:p>
    <w:p>
      <w:pPr>
        <w:spacing w:line="360" w:lineRule="auto"/>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储罐组的总容积之和不应大于10m³</w:t>
      </w:r>
      <w:r>
        <w:rPr>
          <w:rFonts w:hint="eastAsia" w:ascii="Times New Roman" w:hAnsi="Times New Roman" w:eastAsia="宋体" w:cs="Times New Roman"/>
          <w:sz w:val="28"/>
          <w:szCs w:val="28"/>
          <w:lang w:eastAsia="zh-CN"/>
        </w:rPr>
        <w:t>。</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4.1.</w:t>
      </w:r>
      <w:r>
        <w:rPr>
          <w:rFonts w:hint="eastAsia"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罐供气装置应在地上露天固定设置，且场地平整，不易积存液化石油气（商品丙烷）。</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4.1.</w:t>
      </w:r>
      <w:r>
        <w:rPr>
          <w:rFonts w:hint="eastAsia"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罐供气装置四周应设置围栏，距储罐的间距不应小于1m。围栏外道路侧应设置不应低于0.5m的防撞柱。</w:t>
      </w:r>
      <w:r>
        <w:rPr>
          <w:rFonts w:hint="default" w:ascii="Times New Roman" w:hAnsi="Times New Roman" w:eastAsia="宋体" w:cs="Times New Roman"/>
          <w:sz w:val="28"/>
          <w:szCs w:val="28"/>
          <w:highlight w:val="none"/>
        </w:rPr>
        <w:t>大于2m³的小型液化石油气储</w:t>
      </w:r>
      <w:r>
        <w:rPr>
          <w:rFonts w:hint="eastAsia" w:ascii="Times New Roman" w:hAnsi="Times New Roman" w:eastAsia="宋体" w:cs="Times New Roman"/>
          <w:sz w:val="28"/>
          <w:szCs w:val="28"/>
          <w:highlight w:val="none"/>
          <w:lang w:eastAsia="zh"/>
        </w:rPr>
        <w:t>气</w:t>
      </w:r>
      <w:r>
        <w:rPr>
          <w:rFonts w:hint="default" w:ascii="Times New Roman" w:hAnsi="Times New Roman" w:eastAsia="宋体" w:cs="Times New Roman"/>
          <w:sz w:val="28"/>
          <w:szCs w:val="28"/>
          <w:highlight w:val="none"/>
        </w:rPr>
        <w:t>罐四周应设置高度不低于0.6m的不燃烧体防护堤，防护堤距离储罐的净距不宜小于1.0m。</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4.1.</w:t>
      </w: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罐供气装置的液相、气相口设置应方便操作且不应朝向毗邻建筑物。</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4.1.</w:t>
      </w:r>
      <w:r>
        <w:rPr>
          <w:rFonts w:hint="eastAsia"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罐供气装置与建筑物的</w:t>
      </w:r>
      <w:r>
        <w:rPr>
          <w:rFonts w:hint="default" w:ascii="Times New Roman" w:hAnsi="Times New Roman" w:eastAsia="宋体" w:cs="Times New Roman"/>
          <w:sz w:val="28"/>
          <w:szCs w:val="28"/>
          <w:lang w:eastAsia="zh"/>
        </w:rPr>
        <w:t>防火间距</w:t>
      </w:r>
      <w:r>
        <w:rPr>
          <w:rFonts w:hint="default" w:ascii="Times New Roman" w:hAnsi="Times New Roman" w:eastAsia="宋体" w:cs="Times New Roman"/>
          <w:sz w:val="28"/>
          <w:szCs w:val="28"/>
        </w:rPr>
        <w:t>应符合表</w:t>
      </w:r>
      <w:r>
        <w:rPr>
          <w:rFonts w:hint="default" w:ascii="Times New Roman" w:hAnsi="Times New Roman" w:eastAsia="宋体" w:cs="Times New Roman"/>
          <w:sz w:val="28"/>
          <w:szCs w:val="28"/>
          <w:lang w:val="en-US" w:eastAsia="zh-CN"/>
        </w:rPr>
        <w:t>4.1.</w:t>
      </w:r>
      <w:r>
        <w:rPr>
          <w:rFonts w:hint="eastAsia"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rPr>
        <w:t>的规定</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并</w:t>
      </w:r>
      <w:r>
        <w:rPr>
          <w:rFonts w:hint="default" w:ascii="Times New Roman" w:hAnsi="Times New Roman" w:eastAsia="宋体" w:cs="Times New Roman"/>
          <w:sz w:val="28"/>
          <w:szCs w:val="28"/>
        </w:rPr>
        <w:t>应满足下列要求：</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 xml:space="preserve"> 临近储罐一侧的毗邻建筑物外墙应为耐火等级不低于二级的实体墙；</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 xml:space="preserve"> 实体墙距地面垂直高度</w:t>
      </w:r>
      <w:r>
        <w:rPr>
          <w:rFonts w:hint="default" w:ascii="Times New Roman" w:hAnsi="Times New Roman" w:eastAsia="宋体" w:cs="Times New Roman"/>
          <w:sz w:val="28"/>
          <w:szCs w:val="28"/>
          <w:lang w:val="en-US" w:eastAsia="zh-CN"/>
        </w:rPr>
        <w:t>2m</w:t>
      </w:r>
      <w:r>
        <w:rPr>
          <w:rFonts w:hint="default" w:ascii="Times New Roman" w:hAnsi="Times New Roman" w:eastAsia="宋体" w:cs="Times New Roman"/>
          <w:sz w:val="28"/>
          <w:szCs w:val="28"/>
        </w:rPr>
        <w:t>的范围内应无门窗、洞口。</w:t>
      </w:r>
    </w:p>
    <w:p>
      <w:pPr>
        <w:spacing w:line="360" w:lineRule="auto"/>
        <w:jc w:val="center"/>
        <w:rPr>
          <w:rFonts w:hint="default" w:ascii="Times New Roman" w:hAnsi="Times New Roman" w:eastAsia="宋体" w:cs="Times New Roman"/>
          <w:sz w:val="28"/>
          <w:szCs w:val="28"/>
        </w:rPr>
      </w:pPr>
      <w:r>
        <w:rPr>
          <w:rFonts w:hint="default" w:ascii="Times New Roman" w:hAnsi="Times New Roman" w:eastAsia="黑体" w:cs="Times New Roman"/>
          <w:sz w:val="28"/>
          <w:szCs w:val="28"/>
        </w:rPr>
        <w:t>表</w:t>
      </w:r>
      <w:r>
        <w:rPr>
          <w:rFonts w:hint="default" w:ascii="Times New Roman" w:hAnsi="Times New Roman" w:eastAsia="宋体" w:cs="Times New Roman"/>
          <w:sz w:val="28"/>
          <w:szCs w:val="28"/>
          <w:lang w:val="en-US" w:eastAsia="zh-CN"/>
        </w:rPr>
        <w:t>4.1.</w:t>
      </w:r>
      <w:r>
        <w:rPr>
          <w:rFonts w:hint="eastAsia" w:ascii="Times New Roman" w:hAnsi="Times New Roman" w:eastAsia="宋体" w:cs="Times New Roman"/>
          <w:sz w:val="28"/>
          <w:szCs w:val="28"/>
          <w:lang w:val="en-US" w:eastAsia="zh-CN"/>
        </w:rPr>
        <w:t>6</w:t>
      </w:r>
      <w:r>
        <w:rPr>
          <w:rFonts w:hint="default" w:ascii="Times New Roman" w:hAnsi="Times New Roman" w:eastAsia="宋体" w:cs="Times New Roman"/>
          <w:sz w:val="28"/>
          <w:szCs w:val="28"/>
        </w:rPr>
        <w:t xml:space="preserve"> </w:t>
      </w:r>
      <w:r>
        <w:rPr>
          <w:rFonts w:hint="eastAsia" w:ascii="Times New Roman" w:hAnsi="Times New Roman" w:eastAsia="黑体" w:cs="Times New Roman"/>
          <w:sz w:val="28"/>
          <w:szCs w:val="28"/>
          <w:lang w:eastAsia="zh"/>
        </w:rPr>
        <w:t>小型</w:t>
      </w:r>
      <w:r>
        <w:rPr>
          <w:rFonts w:hint="default" w:ascii="Times New Roman" w:hAnsi="Times New Roman" w:eastAsia="黑体" w:cs="Times New Roman"/>
          <w:sz w:val="28"/>
          <w:szCs w:val="28"/>
        </w:rPr>
        <w:t>液化石油气储</w:t>
      </w:r>
      <w:r>
        <w:rPr>
          <w:rFonts w:hint="eastAsia" w:ascii="Times New Roman" w:hAnsi="Times New Roman" w:eastAsia="黑体" w:cs="Times New Roman"/>
          <w:sz w:val="28"/>
          <w:szCs w:val="28"/>
          <w:lang w:eastAsia="zh"/>
        </w:rPr>
        <w:t>气</w:t>
      </w:r>
      <w:r>
        <w:rPr>
          <w:rFonts w:hint="default" w:ascii="Times New Roman" w:hAnsi="Times New Roman" w:eastAsia="黑体" w:cs="Times New Roman"/>
          <w:sz w:val="28"/>
          <w:szCs w:val="28"/>
        </w:rPr>
        <w:t>罐供气装置</w:t>
      </w:r>
      <w:r>
        <w:rPr>
          <w:rFonts w:hint="default" w:ascii="Times New Roman" w:hAnsi="Times New Roman" w:eastAsia="黑体" w:cs="Times New Roman"/>
          <w:sz w:val="28"/>
          <w:szCs w:val="28"/>
          <w:lang w:eastAsia="zh"/>
        </w:rPr>
        <w:t>与建筑物</w:t>
      </w:r>
      <w:r>
        <w:rPr>
          <w:rFonts w:hint="default" w:ascii="Times New Roman" w:hAnsi="Times New Roman" w:eastAsia="黑体" w:cs="Times New Roman"/>
          <w:sz w:val="28"/>
          <w:szCs w:val="28"/>
        </w:rPr>
        <w:t>的</w:t>
      </w:r>
      <w:r>
        <w:rPr>
          <w:rFonts w:hint="default" w:ascii="Times New Roman" w:hAnsi="Times New Roman" w:eastAsia="黑体" w:cs="Times New Roman"/>
          <w:sz w:val="28"/>
          <w:szCs w:val="28"/>
          <w:lang w:eastAsia="zh"/>
        </w:rPr>
        <w:t>防火</w:t>
      </w:r>
      <w:r>
        <w:rPr>
          <w:rFonts w:hint="default" w:ascii="Times New Roman" w:hAnsi="Times New Roman" w:eastAsia="黑体" w:cs="Times New Roman"/>
          <w:sz w:val="28"/>
          <w:szCs w:val="28"/>
        </w:rPr>
        <w:t>间距（m）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4"/>
        <w:gridCol w:w="1185"/>
        <w:gridCol w:w="2046"/>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724" w:type="dxa"/>
            <w:vMerge w:val="restart"/>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w:t>
            </w:r>
          </w:p>
        </w:tc>
        <w:tc>
          <w:tcPr>
            <w:tcW w:w="5764" w:type="dxa"/>
            <w:gridSpan w:val="3"/>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储罐</w:t>
            </w:r>
            <w:r>
              <w:rPr>
                <w:rFonts w:hint="default" w:ascii="Times New Roman" w:hAnsi="Times New Roman" w:eastAsia="宋体" w:cs="Times New Roman"/>
                <w:sz w:val="28"/>
                <w:szCs w:val="28"/>
                <w:lang w:eastAsia="zh"/>
              </w:rPr>
              <w:t>总</w:t>
            </w:r>
            <w:r>
              <w:rPr>
                <w:rFonts w:hint="default" w:ascii="Times New Roman" w:hAnsi="Times New Roman" w:eastAsia="宋体" w:cs="Times New Roman"/>
                <w:sz w:val="28"/>
                <w:szCs w:val="28"/>
              </w:rPr>
              <w:t>容积（V，m</w:t>
            </w:r>
            <w:r>
              <w:rPr>
                <w:rFonts w:hint="default" w:ascii="Times New Roman" w:hAnsi="Times New Roman" w:eastAsia="宋体" w:cs="Times New Roman"/>
                <w:sz w:val="28"/>
                <w:szCs w:val="28"/>
                <w:vertAlign w:val="superscript"/>
              </w:rPr>
              <w:t>3</w:t>
            </w:r>
            <w:r>
              <w:rPr>
                <w:rFonts w:hint="default" w:ascii="Times New Roman" w:hAnsi="Times New Roman" w:eastAsia="宋体"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724" w:type="dxa"/>
            <w:vMerge w:val="continue"/>
            <w:vAlign w:val="center"/>
          </w:tcPr>
          <w:p>
            <w:pPr>
              <w:spacing w:line="360" w:lineRule="auto"/>
              <w:ind w:firstLine="560"/>
              <w:jc w:val="center"/>
              <w:rPr>
                <w:rFonts w:hint="default" w:ascii="Times New Roman" w:hAnsi="Times New Roman" w:eastAsia="宋体" w:cs="Times New Roman"/>
                <w:sz w:val="28"/>
                <w:szCs w:val="28"/>
              </w:rPr>
            </w:pPr>
          </w:p>
        </w:tc>
        <w:tc>
          <w:tcPr>
            <w:tcW w:w="1185"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V≤2</w:t>
            </w:r>
          </w:p>
        </w:tc>
        <w:tc>
          <w:tcPr>
            <w:tcW w:w="2046"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2&lt;V≤7</w:t>
            </w:r>
          </w:p>
        </w:tc>
        <w:tc>
          <w:tcPr>
            <w:tcW w:w="2533"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7&lt;V≤10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724"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明火、散发火花地点</w:t>
            </w:r>
          </w:p>
        </w:tc>
        <w:tc>
          <w:tcPr>
            <w:tcW w:w="1185"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p>
        </w:tc>
        <w:tc>
          <w:tcPr>
            <w:tcW w:w="2046"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5</w:t>
            </w:r>
          </w:p>
        </w:tc>
        <w:tc>
          <w:tcPr>
            <w:tcW w:w="2533"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724"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重要公共建筑、一类高层民用建筑</w:t>
            </w:r>
          </w:p>
        </w:tc>
        <w:tc>
          <w:tcPr>
            <w:tcW w:w="1185" w:type="dxa"/>
            <w:vAlign w:val="center"/>
          </w:tcPr>
          <w:p>
            <w:pPr>
              <w:spacing w:line="360" w:lineRule="auto"/>
              <w:jc w:val="center"/>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eastAsia="zh"/>
              </w:rPr>
              <w:t>1.5</w:t>
            </w:r>
          </w:p>
        </w:tc>
        <w:tc>
          <w:tcPr>
            <w:tcW w:w="2046"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w:t>
            </w:r>
          </w:p>
        </w:tc>
        <w:tc>
          <w:tcPr>
            <w:tcW w:w="2533"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724"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其他民用建筑</w:t>
            </w:r>
          </w:p>
        </w:tc>
        <w:tc>
          <w:tcPr>
            <w:tcW w:w="1185"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p>
        </w:tc>
        <w:tc>
          <w:tcPr>
            <w:tcW w:w="2046"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7</w:t>
            </w:r>
          </w:p>
        </w:tc>
        <w:tc>
          <w:tcPr>
            <w:tcW w:w="2533" w:type="dxa"/>
            <w:vAlign w:val="center"/>
          </w:tcPr>
          <w:p>
            <w:pPr>
              <w:spacing w:line="360" w:lineRule="auto"/>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12</w:t>
            </w:r>
          </w:p>
        </w:tc>
      </w:tr>
    </w:tbl>
    <w:p>
      <w:pPr>
        <w:pStyle w:val="33"/>
        <w:adjustRightInd w:val="0"/>
        <w:snapToGrid w:val="0"/>
        <w:spacing w:line="360" w:lineRule="auto"/>
        <w:ind w:left="980" w:leftChars="200" w:hanging="560" w:hangingChars="200"/>
        <w:rPr>
          <w:rFonts w:hint="default" w:ascii="Times New Roman" w:hAnsi="Times New Roman" w:cs="Times New Roman"/>
          <w:sz w:val="28"/>
          <w:szCs w:val="28"/>
        </w:rPr>
      </w:pPr>
      <w:r>
        <w:rPr>
          <w:rFonts w:hint="default" w:ascii="Times New Roman" w:hAnsi="Times New Roman" w:cs="Times New Roman"/>
          <w:sz w:val="28"/>
          <w:szCs w:val="28"/>
        </w:rPr>
        <w:t>注：</w:t>
      </w:r>
      <w:r>
        <w:rPr>
          <w:rFonts w:hint="eastAsia" w:ascii="Times New Roman" w:cs="Times New Roman"/>
          <w:sz w:val="28"/>
          <w:szCs w:val="28"/>
          <w:lang w:eastAsia="zh"/>
        </w:rPr>
        <w:t>小型</w:t>
      </w:r>
      <w:r>
        <w:rPr>
          <w:rFonts w:hint="default" w:ascii="Times New Roman" w:hAnsi="Times New Roman" w:cs="Times New Roman"/>
          <w:sz w:val="28"/>
          <w:szCs w:val="28"/>
        </w:rPr>
        <w:t>液化石油气储</w:t>
      </w:r>
      <w:r>
        <w:rPr>
          <w:rFonts w:hint="eastAsia" w:ascii="Times New Roman" w:cs="Times New Roman"/>
          <w:sz w:val="28"/>
          <w:szCs w:val="28"/>
          <w:lang w:eastAsia="zh"/>
        </w:rPr>
        <w:t>气</w:t>
      </w:r>
      <w:r>
        <w:rPr>
          <w:rFonts w:hint="default" w:ascii="Times New Roman" w:hAnsi="Times New Roman" w:cs="Times New Roman"/>
          <w:sz w:val="28"/>
          <w:szCs w:val="28"/>
        </w:rPr>
        <w:t>罐供气装置与其他构、建筑物的防护距离指储罐罐壁至其他构、建筑外墙的距离。</w:t>
      </w:r>
    </w:p>
    <w:p>
      <w:pPr>
        <w:spacing w:line="360" w:lineRule="auto"/>
        <w:jc w:val="center"/>
        <w:outlineLvl w:val="1"/>
        <w:rPr>
          <w:rFonts w:hint="default" w:ascii="Times New Roman" w:hAnsi="Times New Roman" w:eastAsia="黑体" w:cs="Times New Roman"/>
          <w:b/>
          <w:bCs/>
          <w:sz w:val="30"/>
          <w:szCs w:val="30"/>
        </w:rPr>
      </w:pPr>
      <w:bookmarkStart w:id="10" w:name="_Toc1371"/>
      <w:bookmarkStart w:id="11" w:name="_Toc26459"/>
      <w:r>
        <w:rPr>
          <w:rFonts w:hint="default" w:ascii="Times New Roman" w:hAnsi="Times New Roman" w:eastAsia="宋体" w:cs="Times New Roman"/>
          <w:b/>
          <w:bCs/>
          <w:sz w:val="30"/>
          <w:szCs w:val="30"/>
        </w:rPr>
        <w:t>4.2</w:t>
      </w:r>
      <w:r>
        <w:rPr>
          <w:rFonts w:hint="default" w:ascii="Times New Roman" w:hAnsi="Times New Roman" w:eastAsia="黑体" w:cs="Times New Roman"/>
          <w:b/>
          <w:bCs/>
          <w:sz w:val="30"/>
          <w:szCs w:val="30"/>
        </w:rPr>
        <w:t xml:space="preserve"> 工艺及设备</w:t>
      </w:r>
      <w:bookmarkEnd w:id="10"/>
      <w:bookmarkEnd w:id="11"/>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4.2.1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罐供气装置的</w:t>
      </w:r>
      <w:r>
        <w:rPr>
          <w:rFonts w:hint="default" w:ascii="Times New Roman" w:hAnsi="Times New Roman" w:eastAsia="宋体" w:cs="Times New Roman"/>
          <w:sz w:val="28"/>
          <w:szCs w:val="28"/>
          <w:lang w:eastAsia="zh"/>
        </w:rPr>
        <w:t>选用和设计</w:t>
      </w:r>
      <w:r>
        <w:rPr>
          <w:rFonts w:hint="default" w:ascii="Times New Roman" w:hAnsi="Times New Roman" w:eastAsia="宋体" w:cs="Times New Roman"/>
          <w:sz w:val="28"/>
          <w:szCs w:val="28"/>
        </w:rPr>
        <w:t>应符合</w:t>
      </w:r>
      <w:r>
        <w:rPr>
          <w:rFonts w:hint="default" w:ascii="Times New Roman" w:hAnsi="Times New Roman" w:eastAsia="宋体" w:cs="Times New Roman"/>
          <w:sz w:val="28"/>
          <w:szCs w:val="28"/>
          <w:lang w:val="en-US" w:eastAsia="zh-CN"/>
        </w:rPr>
        <w:t>现行国家标准</w:t>
      </w:r>
      <w:r>
        <w:rPr>
          <w:rFonts w:hint="default" w:ascii="Times New Roman" w:hAnsi="Times New Roman" w:eastAsia="宋体" w:cs="Times New Roman"/>
          <w:sz w:val="28"/>
          <w:szCs w:val="28"/>
        </w:rPr>
        <w:t>《压力容器》GB/T150.1~4</w:t>
      </w:r>
      <w:r>
        <w:rPr>
          <w:rFonts w:hint="default" w:ascii="Times New Roman" w:hAnsi="Times New Roman" w:eastAsia="宋体" w:cs="Times New Roman"/>
          <w:sz w:val="28"/>
          <w:szCs w:val="28"/>
          <w:lang w:eastAsia="zh"/>
        </w:rPr>
        <w:t>和压力容器有关安全技术</w:t>
      </w:r>
      <w:r>
        <w:rPr>
          <w:rFonts w:hint="default" w:ascii="Times New Roman" w:hAnsi="Times New Roman" w:eastAsia="宋体" w:cs="Times New Roman"/>
          <w:sz w:val="28"/>
          <w:szCs w:val="28"/>
        </w:rPr>
        <w:t>规定。</w:t>
      </w:r>
    </w:p>
    <w:p>
      <w:pPr>
        <w:spacing w:line="360" w:lineRule="auto"/>
        <w:rPr>
          <w:rFonts w:hint="default" w:ascii="Times New Roman" w:hAnsi="Times New Roman" w:eastAsia="宋体" w:cs="Times New Roman"/>
          <w:sz w:val="28"/>
          <w:szCs w:val="28"/>
          <w:lang w:eastAsia="zh"/>
        </w:rPr>
      </w:pPr>
      <w:r>
        <w:rPr>
          <w:rFonts w:hint="default" w:ascii="Times New Roman" w:hAnsi="Times New Roman" w:eastAsia="宋体" w:cs="Times New Roman"/>
          <w:sz w:val="28"/>
          <w:szCs w:val="28"/>
          <w:lang w:eastAsia="zh"/>
        </w:rPr>
        <w:t>4.</w:t>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lang w:eastAsia="zh"/>
        </w:rPr>
        <w:t>.2储罐的主要设计参数应符合下列</w:t>
      </w:r>
      <w:r>
        <w:rPr>
          <w:rFonts w:hint="eastAsia" w:ascii="Times New Roman" w:hAnsi="Times New Roman" w:eastAsia="宋体" w:cs="Times New Roman"/>
          <w:sz w:val="28"/>
          <w:szCs w:val="28"/>
          <w:lang w:val="en-US" w:eastAsia="zh-CN"/>
        </w:rPr>
        <w:t>规定</w:t>
      </w:r>
      <w:r>
        <w:rPr>
          <w:rFonts w:hint="default" w:ascii="Times New Roman" w:hAnsi="Times New Roman" w:eastAsia="宋体" w:cs="Times New Roman"/>
          <w:sz w:val="28"/>
          <w:szCs w:val="28"/>
          <w:lang w:eastAsia="zh"/>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1设计压力</w:t>
      </w:r>
      <w:r>
        <w:rPr>
          <w:rFonts w:hint="eastAsia" w:ascii="Times New Roman" w:hAnsi="Times New Roman" w:eastAsia="宋体" w:cs="Times New Roman"/>
          <w:sz w:val="28"/>
          <w:szCs w:val="28"/>
          <w:lang w:val="en-US" w:eastAsia="zh-CN"/>
        </w:rPr>
        <w:t>应为</w:t>
      </w:r>
      <w:r>
        <w:rPr>
          <w:rFonts w:hint="default" w:ascii="Times New Roman" w:hAnsi="Times New Roman" w:eastAsia="宋体" w:cs="Times New Roman"/>
          <w:sz w:val="28"/>
          <w:szCs w:val="28"/>
          <w:lang w:eastAsia="zh"/>
        </w:rPr>
        <w:t>2.2MPa</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2设计温度</w:t>
      </w:r>
      <w:r>
        <w:rPr>
          <w:rFonts w:hint="eastAsia" w:ascii="Times New Roman" w:hAnsi="Times New Roman" w:eastAsia="宋体" w:cs="Times New Roman"/>
          <w:sz w:val="28"/>
          <w:szCs w:val="28"/>
          <w:lang w:val="en-US" w:eastAsia="zh-CN"/>
        </w:rPr>
        <w:t>应为</w:t>
      </w:r>
      <w:r>
        <w:rPr>
          <w:rFonts w:hint="default" w:ascii="Times New Roman" w:hAnsi="Times New Roman" w:eastAsia="宋体" w:cs="Times New Roman"/>
          <w:sz w:val="28"/>
          <w:szCs w:val="28"/>
          <w:lang w:eastAsia="zh"/>
        </w:rPr>
        <w:t>50℃</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3腐蚀裕量</w:t>
      </w:r>
      <w:r>
        <w:rPr>
          <w:rFonts w:hint="eastAsia" w:ascii="Times New Roman" w:hAnsi="Times New Roman" w:eastAsia="宋体" w:cs="Times New Roman"/>
          <w:sz w:val="28"/>
          <w:szCs w:val="28"/>
          <w:lang w:val="en-US" w:eastAsia="zh-CN"/>
        </w:rPr>
        <w:t>应不小于</w:t>
      </w:r>
      <w:r>
        <w:rPr>
          <w:rFonts w:hint="default" w:ascii="Times New Roman" w:hAnsi="Times New Roman" w:eastAsia="宋体" w:cs="Times New Roman"/>
          <w:sz w:val="28"/>
          <w:szCs w:val="28"/>
          <w:lang w:eastAsia="zh"/>
        </w:rPr>
        <w:t>1mm</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4充装系数</w:t>
      </w:r>
      <w:r>
        <w:rPr>
          <w:rFonts w:hint="eastAsia" w:ascii="Times New Roman" w:hAnsi="Times New Roman" w:eastAsia="宋体" w:cs="Times New Roman"/>
          <w:sz w:val="28"/>
          <w:szCs w:val="28"/>
          <w:lang w:val="en-US" w:eastAsia="zh-CN"/>
        </w:rPr>
        <w:t>应为</w:t>
      </w:r>
      <w:r>
        <w:rPr>
          <w:rFonts w:hint="default" w:ascii="Times New Roman" w:hAnsi="Times New Roman" w:eastAsia="宋体" w:cs="Times New Roman"/>
          <w:sz w:val="28"/>
          <w:szCs w:val="28"/>
          <w:lang w:eastAsia="zh"/>
        </w:rPr>
        <w:t>0.9</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lang w:eastAsia="zh"/>
        </w:rPr>
      </w:pPr>
      <w:r>
        <w:rPr>
          <w:rFonts w:hint="default" w:ascii="Times New Roman" w:hAnsi="Times New Roman" w:eastAsia="宋体" w:cs="Times New Roman"/>
          <w:sz w:val="28"/>
          <w:szCs w:val="28"/>
          <w:lang w:eastAsia="zh"/>
        </w:rPr>
        <w:t>5设计使用年限</w:t>
      </w:r>
      <w:r>
        <w:rPr>
          <w:rFonts w:hint="eastAsia" w:ascii="Times New Roman" w:hAnsi="Times New Roman" w:eastAsia="宋体" w:cs="Times New Roman"/>
          <w:sz w:val="28"/>
          <w:szCs w:val="28"/>
          <w:lang w:val="en-US" w:eastAsia="zh-CN"/>
        </w:rPr>
        <w:t>不低于</w:t>
      </w:r>
      <w:r>
        <w:rPr>
          <w:rFonts w:hint="default" w:ascii="Times New Roman" w:hAnsi="Times New Roman" w:eastAsia="宋体" w:cs="Times New Roman"/>
          <w:sz w:val="28"/>
          <w:szCs w:val="28"/>
          <w:lang w:eastAsia="zh"/>
        </w:rPr>
        <w:t>20年。</w:t>
      </w:r>
    </w:p>
    <w:p>
      <w:pPr>
        <w:spacing w:line="360" w:lineRule="auto"/>
        <w:rPr>
          <w:rFonts w:hint="default" w:ascii="Times New Roman" w:hAnsi="Times New Roman" w:eastAsia="宋体" w:cs="Times New Roman"/>
          <w:sz w:val="28"/>
          <w:szCs w:val="28"/>
          <w:lang w:eastAsia="zh"/>
        </w:rPr>
      </w:pPr>
      <w:r>
        <w:rPr>
          <w:rFonts w:hint="default" w:ascii="Times New Roman" w:hAnsi="Times New Roman" w:eastAsia="宋体" w:cs="Times New Roman"/>
          <w:sz w:val="28"/>
          <w:szCs w:val="28"/>
          <w:lang w:eastAsia="zh"/>
        </w:rPr>
        <w:t>4.</w:t>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lang w:eastAsia="zh"/>
        </w:rPr>
        <w:t>.</w:t>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lang w:eastAsia="zh"/>
        </w:rPr>
        <w:t>当环境温度低于-20℃时，碳素钢和低合金钢制罐体材料可按</w:t>
      </w:r>
      <w:r>
        <w:rPr>
          <w:rFonts w:hint="eastAsia" w:ascii="Times New Roman" w:hAnsi="Times New Roman" w:eastAsia="宋体" w:cs="Times New Roman"/>
          <w:sz w:val="28"/>
          <w:szCs w:val="28"/>
          <w:lang w:eastAsia="zh-CN"/>
        </w:rPr>
        <w:t>《压力容器 第3部分：设计》</w:t>
      </w:r>
      <w:r>
        <w:rPr>
          <w:rFonts w:hint="default" w:ascii="Times New Roman" w:hAnsi="Times New Roman" w:eastAsia="宋体" w:cs="Times New Roman"/>
          <w:sz w:val="28"/>
          <w:szCs w:val="28"/>
          <w:lang w:eastAsia="zh"/>
        </w:rPr>
        <w:t>GB/T 150.3选材。</w:t>
      </w:r>
    </w:p>
    <w:p>
      <w:pPr>
        <w:spacing w:line="360" w:lineRule="auto"/>
        <w:rPr>
          <w:rFonts w:hint="default" w:ascii="Times New Roman" w:hAnsi="Times New Roman" w:eastAsia="宋体" w:cs="Times New Roman"/>
          <w:sz w:val="28"/>
          <w:szCs w:val="28"/>
          <w:lang w:eastAsia="zh"/>
        </w:rPr>
      </w:pPr>
      <w:r>
        <w:rPr>
          <w:rFonts w:hint="default" w:ascii="Times New Roman" w:hAnsi="Times New Roman" w:eastAsia="宋体" w:cs="Times New Roman"/>
          <w:sz w:val="28"/>
          <w:szCs w:val="28"/>
          <w:lang w:eastAsia="zh"/>
        </w:rPr>
        <w:t>4.2.4 储罐出厂时，罐内应用惰性气体置换或者抽真空，置换成惰性气体时压力应控制在0.01MPa~0.05MPa</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lang w:eastAsia="zh"/>
        </w:rPr>
        <w:t>抽真空时储罐内的含氧量不应大于4%。</w:t>
      </w:r>
    </w:p>
    <w:p>
      <w:pPr>
        <w:spacing w:line="360" w:lineRule="auto"/>
        <w:rPr>
          <w:rFonts w:hint="default" w:ascii="Times New Roman" w:hAnsi="Times New Roman" w:eastAsia="宋体" w:cs="Times New Roman"/>
          <w:sz w:val="28"/>
          <w:szCs w:val="28"/>
          <w:lang w:eastAsia="zh"/>
        </w:rPr>
      </w:pPr>
      <w:r>
        <w:rPr>
          <w:rFonts w:hint="default" w:ascii="Times New Roman" w:hAnsi="Times New Roman" w:eastAsia="宋体" w:cs="Times New Roman"/>
          <w:sz w:val="28"/>
          <w:szCs w:val="28"/>
          <w:lang w:eastAsia="zh"/>
        </w:rPr>
        <w:t>4.2.5 小型</w:t>
      </w:r>
      <w:r>
        <w:rPr>
          <w:rFonts w:hint="eastAsia" w:ascii="Times New Roman" w:hAnsi="Times New Roman" w:eastAsia="宋体" w:cs="Times New Roman"/>
          <w:sz w:val="28"/>
          <w:szCs w:val="28"/>
          <w:lang w:eastAsia="zh"/>
        </w:rPr>
        <w:t>液化石油气</w:t>
      </w:r>
      <w:r>
        <w:rPr>
          <w:rFonts w:hint="default" w:ascii="Times New Roman" w:hAnsi="Times New Roman" w:eastAsia="宋体" w:cs="Times New Roman"/>
          <w:sz w:val="28"/>
          <w:szCs w:val="28"/>
          <w:lang w:eastAsia="zh"/>
        </w:rPr>
        <w:t>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lang w:eastAsia="zh"/>
        </w:rPr>
        <w:t>罐自然气化供气能力</w:t>
      </w:r>
      <w:r>
        <w:rPr>
          <w:rFonts w:hint="eastAsia" w:ascii="Times New Roman" w:hAnsi="Times New Roman" w:eastAsia="宋体" w:cs="Times New Roman"/>
          <w:sz w:val="28"/>
          <w:szCs w:val="28"/>
          <w:lang w:val="en-US" w:eastAsia="zh-CN"/>
        </w:rPr>
        <w:t>应符合</w:t>
      </w:r>
      <w:r>
        <w:rPr>
          <w:rFonts w:hint="default" w:ascii="Times New Roman" w:hAnsi="Times New Roman" w:eastAsia="宋体" w:cs="Times New Roman"/>
          <w:sz w:val="28"/>
          <w:szCs w:val="28"/>
          <w:lang w:eastAsia="zh"/>
        </w:rPr>
        <w:t>附录A。</w:t>
      </w:r>
    </w:p>
    <w:p>
      <w:pPr>
        <w:spacing w:line="360" w:lineRule="auto"/>
        <w:rPr>
          <w:rFonts w:hint="default" w:ascii="Times New Roman" w:hAnsi="Times New Roman" w:eastAsia="宋体" w:cs="Times New Roman"/>
          <w:sz w:val="28"/>
          <w:szCs w:val="28"/>
          <w:lang w:eastAsia="zh"/>
        </w:rPr>
      </w:pPr>
      <w:r>
        <w:rPr>
          <w:rFonts w:hint="default" w:ascii="Times New Roman" w:hAnsi="Times New Roman" w:eastAsia="宋体" w:cs="Times New Roman"/>
          <w:sz w:val="28"/>
          <w:szCs w:val="28"/>
          <w:lang w:eastAsia="zh"/>
        </w:rPr>
        <w:t>4.2.6储罐安全附件的配置应符合下列规定</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1储罐应设置弹簧封闭全启式安全阀，安全阀的阀座应设置</w:t>
      </w:r>
      <w:r>
        <w:rPr>
          <w:rFonts w:hint="default" w:ascii="Times New Roman" w:hAnsi="Times New Roman" w:eastAsia="宋体" w:cs="Times New Roman"/>
          <w:sz w:val="28"/>
          <w:szCs w:val="28"/>
        </w:rPr>
        <w:t>自动</w:t>
      </w:r>
      <w:r>
        <w:rPr>
          <w:rFonts w:hint="default" w:ascii="Times New Roman" w:hAnsi="Times New Roman" w:eastAsia="宋体" w:cs="Times New Roman"/>
          <w:sz w:val="28"/>
          <w:szCs w:val="28"/>
          <w:lang w:eastAsia="zh"/>
        </w:rPr>
        <w:t>启闭装置</w:t>
      </w:r>
      <w:r>
        <w:rPr>
          <w:rFonts w:hint="default" w:ascii="Times New Roman" w:hAnsi="Times New Roman" w:eastAsia="宋体" w:cs="Times New Roman"/>
          <w:sz w:val="28"/>
          <w:szCs w:val="28"/>
        </w:rPr>
        <w:t>；</w:t>
      </w:r>
    </w:p>
    <w:p>
      <w:pPr>
        <w:numPr>
          <w:ilvl w:val="255"/>
          <w:numId w:val="0"/>
        </w:num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2安全阀放散口应高出储罐本体高度0.1m。放散口应设置防雨水、杂物落入的装置</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3液位计应具有现场指示，液位上限、下限警示标识及液位下限信号接点</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4储罐应设置液位上限限充装置</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5储罐进液口应安装带自闭功能的快装接头</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6储罐液相出口或气相出口应设置防止过流的装置</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7储罐应设置防雷、防静电的接地端子</w:t>
      </w:r>
      <w:r>
        <w:rPr>
          <w:rFonts w:hint="default" w:ascii="Times New Roman" w:hAnsi="Times New Roman" w:eastAsia="宋体" w:cs="Times New Roman"/>
          <w:sz w:val="28"/>
          <w:szCs w:val="28"/>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8储罐的安全阀、液相阀、气相阀、液位计等附件应设置在带有锁控保护的护罩内</w:t>
      </w:r>
      <w:r>
        <w:rPr>
          <w:rFonts w:hint="default" w:ascii="Times New Roman" w:hAnsi="Times New Roman" w:eastAsia="宋体" w:cs="Times New Roman"/>
          <w:sz w:val="28"/>
          <w:szCs w:val="28"/>
        </w:rPr>
        <w:t>。</w:t>
      </w:r>
    </w:p>
    <w:p>
      <w:pPr>
        <w:spacing w:line="360" w:lineRule="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eastAsia="zh"/>
        </w:rPr>
        <w:t>4.2.7</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lang w:bidi="ar"/>
        </w:rPr>
        <w:t>液化石油气储气</w:t>
      </w:r>
      <w:r>
        <w:rPr>
          <w:rFonts w:hint="eastAsia" w:ascii="Times New Roman" w:hAnsi="Times New Roman" w:eastAsia="宋体" w:cs="Times New Roman"/>
          <w:sz w:val="28"/>
          <w:szCs w:val="28"/>
          <w:lang w:eastAsia="zh" w:bidi="ar"/>
        </w:rPr>
        <w:t>罐</w:t>
      </w:r>
      <w:r>
        <w:rPr>
          <w:rFonts w:hint="default" w:ascii="Times New Roman" w:hAnsi="Times New Roman" w:eastAsia="宋体" w:cs="Times New Roman"/>
          <w:sz w:val="28"/>
          <w:szCs w:val="28"/>
          <w:lang w:bidi="ar"/>
        </w:rPr>
        <w:t>供气装置的仪表设置</w:t>
      </w:r>
      <w:r>
        <w:rPr>
          <w:rFonts w:hint="eastAsia" w:ascii="Times New Roman" w:hAnsi="Times New Roman" w:eastAsia="宋体" w:cs="Times New Roman"/>
          <w:sz w:val="28"/>
          <w:szCs w:val="28"/>
          <w:lang w:val="en-US" w:eastAsia="zh-CN" w:bidi="ar"/>
        </w:rPr>
        <w:t>应符合下列规定：</w:t>
      </w:r>
    </w:p>
    <w:p>
      <w:pPr>
        <w:spacing w:line="360" w:lineRule="auto"/>
        <w:ind w:firstLine="560" w:firstLineChars="200"/>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eastAsia="zh"/>
        </w:rPr>
        <w:t>1</w:t>
      </w:r>
      <w:r>
        <w:rPr>
          <w:rFonts w:hint="default" w:ascii="Times New Roman" w:hAnsi="Times New Roman" w:eastAsia="宋体" w:cs="Times New Roman"/>
          <w:sz w:val="28"/>
          <w:szCs w:val="28"/>
          <w:lang w:bidi="ar"/>
        </w:rPr>
        <w:t xml:space="preserve"> 储罐设置</w:t>
      </w:r>
      <w:r>
        <w:rPr>
          <w:rFonts w:hint="default" w:ascii="Times New Roman" w:hAnsi="Times New Roman" w:eastAsia="宋体" w:cs="Times New Roman"/>
          <w:sz w:val="28"/>
          <w:szCs w:val="28"/>
          <w:lang w:eastAsia="zh" w:bidi="ar"/>
        </w:rPr>
        <w:t>的</w:t>
      </w:r>
      <w:r>
        <w:rPr>
          <w:rFonts w:hint="default" w:ascii="Times New Roman" w:hAnsi="Times New Roman" w:eastAsia="宋体" w:cs="Times New Roman"/>
          <w:sz w:val="28"/>
          <w:szCs w:val="28"/>
          <w:lang w:bidi="ar"/>
        </w:rPr>
        <w:t>压力表、液位计和温度计应具有现场显示和</w:t>
      </w:r>
      <w:r>
        <w:rPr>
          <w:rFonts w:hint="default" w:ascii="Times New Roman" w:hAnsi="Times New Roman" w:cs="Times New Roman"/>
          <w:color w:val="000000"/>
          <w:sz w:val="28"/>
          <w:szCs w:val="28"/>
        </w:rPr>
        <w:t>远传功能</w:t>
      </w:r>
      <w:r>
        <w:rPr>
          <w:rFonts w:hint="default" w:ascii="Times New Roman" w:hAnsi="Times New Roman" w:eastAsia="宋体" w:cs="Times New Roman"/>
          <w:sz w:val="28"/>
          <w:szCs w:val="28"/>
          <w:lang w:bidi="ar"/>
        </w:rPr>
        <w:t>；</w:t>
      </w:r>
    </w:p>
    <w:p>
      <w:pPr>
        <w:spacing w:line="360" w:lineRule="auto"/>
        <w:ind w:firstLine="560" w:firstLineChars="200"/>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eastAsia="zh"/>
        </w:rPr>
        <w:t>2</w:t>
      </w:r>
      <w:r>
        <w:rPr>
          <w:rFonts w:hint="default" w:ascii="Times New Roman" w:hAnsi="Times New Roman" w:eastAsia="宋体" w:cs="Times New Roman"/>
          <w:sz w:val="28"/>
          <w:szCs w:val="28"/>
          <w:lang w:bidi="ar"/>
        </w:rPr>
        <w:t xml:space="preserve"> 储罐</w:t>
      </w:r>
      <w:r>
        <w:rPr>
          <w:rFonts w:hint="default" w:ascii="Times New Roman" w:hAnsi="Times New Roman" w:eastAsia="宋体" w:cs="Times New Roman"/>
          <w:sz w:val="28"/>
          <w:szCs w:val="28"/>
        </w:rPr>
        <w:t>应设置机械式压力测量装置</w:t>
      </w:r>
      <w:r>
        <w:rPr>
          <w:rFonts w:hint="default" w:ascii="Times New Roman" w:hAnsi="Times New Roman" w:eastAsia="宋体" w:cs="Times New Roman"/>
          <w:sz w:val="28"/>
          <w:szCs w:val="28"/>
          <w:lang w:bidi="ar"/>
        </w:rPr>
        <w:t>，压力表的材质和压力等级应与供气装置的工作介质和工作压力相匹配；</w:t>
      </w:r>
    </w:p>
    <w:p>
      <w:pPr>
        <w:spacing w:line="360" w:lineRule="auto"/>
        <w:ind w:firstLine="560" w:firstLineChars="200"/>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eastAsia="zh"/>
        </w:rPr>
        <w:t>3</w:t>
      </w:r>
      <w:r>
        <w:rPr>
          <w:rFonts w:hint="default" w:ascii="Times New Roman" w:hAnsi="Times New Roman" w:eastAsia="宋体" w:cs="Times New Roman"/>
          <w:sz w:val="28"/>
          <w:szCs w:val="28"/>
          <w:lang w:bidi="ar"/>
        </w:rPr>
        <w:t xml:space="preserve"> 储罐压力表、液位计和温度计的位置应便于操作人员观察和维护；</w:t>
      </w:r>
    </w:p>
    <w:p>
      <w:pPr>
        <w:spacing w:line="360" w:lineRule="auto"/>
        <w:ind w:firstLine="560" w:firstLineChars="200"/>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eastAsia="zh"/>
        </w:rPr>
        <w:t>4</w:t>
      </w:r>
      <w:r>
        <w:rPr>
          <w:rFonts w:hint="default" w:ascii="Times New Roman" w:hAnsi="Times New Roman" w:eastAsia="宋体" w:cs="Times New Roman"/>
          <w:sz w:val="28"/>
          <w:szCs w:val="28"/>
        </w:rPr>
        <w:t xml:space="preserve"> 供气装置的出口处应设置压力表。</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4.2.8</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lang w:bidi="ar"/>
        </w:rPr>
        <w:t>液化石油气储气</w:t>
      </w:r>
      <w:r>
        <w:rPr>
          <w:rFonts w:hint="eastAsia" w:ascii="Times New Roman" w:hAnsi="Times New Roman" w:eastAsia="宋体" w:cs="Times New Roman"/>
          <w:sz w:val="28"/>
          <w:szCs w:val="28"/>
          <w:lang w:eastAsia="zh" w:bidi="ar"/>
        </w:rPr>
        <w:t>罐</w:t>
      </w:r>
      <w:r>
        <w:rPr>
          <w:rFonts w:hint="default" w:ascii="Times New Roman" w:hAnsi="Times New Roman" w:eastAsia="宋体" w:cs="Times New Roman"/>
          <w:sz w:val="28"/>
          <w:szCs w:val="28"/>
          <w:lang w:bidi="ar"/>
        </w:rPr>
        <w:t>供气装置阀门的设置应符合</w:t>
      </w:r>
      <w:r>
        <w:rPr>
          <w:rFonts w:hint="eastAsia" w:ascii="Times New Roman" w:hAnsi="Times New Roman" w:eastAsia="宋体" w:cs="Times New Roman"/>
          <w:sz w:val="28"/>
          <w:szCs w:val="28"/>
          <w:lang w:val="en-US" w:eastAsia="zh-CN" w:bidi="ar"/>
        </w:rPr>
        <w:t>下列规定</w:t>
      </w:r>
      <w:r>
        <w:rPr>
          <w:rFonts w:hint="default" w:ascii="Times New Roman" w:hAnsi="Times New Roman" w:eastAsia="宋体" w:cs="Times New Roman"/>
          <w:sz w:val="28"/>
          <w:szCs w:val="28"/>
          <w:lang w:bidi="ar"/>
        </w:rPr>
        <w:t>：</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1</w:t>
      </w:r>
      <w:r>
        <w:rPr>
          <w:rFonts w:hint="default" w:ascii="Times New Roman" w:hAnsi="Times New Roman" w:eastAsia="宋体" w:cs="Times New Roman"/>
          <w:sz w:val="28"/>
          <w:szCs w:val="28"/>
          <w:lang w:bidi="ar"/>
        </w:rPr>
        <w:t xml:space="preserve"> 供气装置的液相管和气相管应设置切断阀，切断阀应具有联锁控制功能；</w:t>
      </w:r>
    </w:p>
    <w:p>
      <w:pPr>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2</w:t>
      </w:r>
      <w:r>
        <w:rPr>
          <w:rFonts w:hint="default" w:ascii="Times New Roman" w:hAnsi="Times New Roman" w:eastAsia="宋体" w:cs="Times New Roman"/>
          <w:sz w:val="28"/>
          <w:szCs w:val="28"/>
          <w:lang w:bidi="ar"/>
        </w:rPr>
        <w:t xml:space="preserve"> 供气装置的出液口、气相口应设置防止过流的装置或采用带有限流或防止过流功能的截断阀。</w:t>
      </w:r>
    </w:p>
    <w:p>
      <w:pPr>
        <w:spacing w:line="360" w:lineRule="auto"/>
        <w:ind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4.2.9</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
        </w:rPr>
        <w:t>小型液化石油气储气罐供气装置可采用分体设置或撬装设置；</w:t>
      </w:r>
      <w:r>
        <w:rPr>
          <w:rFonts w:hint="eastAsia" w:ascii="宋体" w:hAnsi="宋体" w:eastAsia="宋体" w:cs="宋体"/>
          <w:bCs/>
          <w:kern w:val="0"/>
          <w:sz w:val="30"/>
          <w:szCs w:val="30"/>
        </w:rPr>
        <w:t>气化装置与储罐之间的间距应满足操作维护要求</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cr/>
      </w:r>
      <w:r>
        <w:rPr>
          <w:rFonts w:hint="default" w:ascii="Times New Roman" w:hAnsi="Times New Roman" w:eastAsia="宋体" w:cs="Times New Roman"/>
          <w:sz w:val="28"/>
          <w:szCs w:val="28"/>
          <w:lang w:eastAsia="zh"/>
        </w:rPr>
        <w:t>4.2.10</w:t>
      </w:r>
      <w:r>
        <w:rPr>
          <w:rFonts w:hint="default" w:ascii="Times New Roman" w:hAnsi="Times New Roman" w:eastAsia="宋体" w:cs="Times New Roman"/>
          <w:sz w:val="28"/>
          <w:szCs w:val="28"/>
        </w:rPr>
        <w:t xml:space="preserve"> 储罐罐体的明显位置应设置标识，内容</w:t>
      </w:r>
      <w:r>
        <w:rPr>
          <w:rFonts w:hint="eastAsia" w:ascii="Times New Roman" w:hAnsi="Times New Roman" w:eastAsia="宋体" w:cs="Times New Roman"/>
          <w:sz w:val="28"/>
          <w:szCs w:val="28"/>
          <w:lang w:val="en-US" w:eastAsia="zh-CN"/>
        </w:rPr>
        <w:t>应</w:t>
      </w:r>
      <w:r>
        <w:rPr>
          <w:rFonts w:hint="default" w:ascii="Times New Roman" w:hAnsi="Times New Roman" w:eastAsia="宋体" w:cs="Times New Roman"/>
          <w:sz w:val="28"/>
          <w:szCs w:val="28"/>
        </w:rPr>
        <w:t>包括介质名称（液化石油气/商品丙烷）、"严禁烟火"警示语以及紧急联络电话。</w:t>
      </w:r>
    </w:p>
    <w:p>
      <w:pPr>
        <w:spacing w:line="360" w:lineRule="auto"/>
        <w:jc w:val="center"/>
        <w:outlineLvl w:val="1"/>
        <w:rPr>
          <w:rFonts w:hint="default" w:ascii="Times New Roman" w:hAnsi="Times New Roman" w:eastAsia="宋体" w:cs="Times New Roman"/>
          <w:bCs/>
          <w:sz w:val="30"/>
          <w:szCs w:val="30"/>
        </w:rPr>
      </w:pPr>
      <w:bookmarkStart w:id="12" w:name="_Toc5453"/>
      <w:bookmarkStart w:id="13" w:name="_Toc31538"/>
      <w:r>
        <w:rPr>
          <w:rFonts w:hint="default" w:ascii="Times New Roman" w:hAnsi="Times New Roman" w:eastAsia="宋体" w:cs="Times New Roman"/>
          <w:b/>
          <w:bCs/>
          <w:sz w:val="30"/>
          <w:szCs w:val="30"/>
        </w:rPr>
        <w:t>4.3</w:t>
      </w:r>
      <w:r>
        <w:rPr>
          <w:rFonts w:hint="default" w:ascii="Times New Roman" w:hAnsi="Times New Roman" w:eastAsia="黑体" w:cs="Times New Roman"/>
          <w:b/>
          <w:bCs/>
          <w:sz w:val="30"/>
          <w:szCs w:val="30"/>
        </w:rPr>
        <w:t xml:space="preserve"> 消防设施</w:t>
      </w:r>
      <w:bookmarkEnd w:id="12"/>
      <w:bookmarkEnd w:id="13"/>
    </w:p>
    <w:p>
      <w:pPr>
        <w:widowControl/>
        <w:spacing w:line="360" w:lineRule="auto"/>
        <w:jc w:val="left"/>
        <w:rPr>
          <w:rFonts w:hint="default" w:ascii="Times New Roman" w:hAnsi="Times New Roman" w:cs="Times New Roman"/>
          <w:color w:val="000000"/>
          <w:sz w:val="28"/>
          <w:szCs w:val="28"/>
        </w:rPr>
      </w:pPr>
      <w:r>
        <w:rPr>
          <w:rFonts w:hint="default" w:ascii="Times New Roman" w:hAnsi="Times New Roman" w:eastAsia="宋体" w:cs="Times New Roman"/>
          <w:sz w:val="28"/>
          <w:szCs w:val="28"/>
          <w:lang w:eastAsia="zh"/>
        </w:rPr>
        <w:t xml:space="preserve">4.3.1 </w:t>
      </w:r>
      <w:r>
        <w:rPr>
          <w:rFonts w:hint="default" w:ascii="Times New Roman" w:hAnsi="Times New Roman" w:eastAsia="宋体" w:cs="Times New Roman"/>
          <w:sz w:val="28"/>
          <w:szCs w:val="28"/>
        </w:rPr>
        <w:t>小型液化石油气储气罐站应配备相应的</w:t>
      </w:r>
      <w:r>
        <w:rPr>
          <w:rFonts w:hint="eastAsia" w:ascii="Times New Roman" w:hAnsi="Times New Roman" w:eastAsia="宋体" w:cs="Times New Roman"/>
          <w:sz w:val="28"/>
          <w:szCs w:val="28"/>
          <w:lang w:eastAsia="zh"/>
        </w:rPr>
        <w:t>干粉</w:t>
      </w:r>
      <w:r>
        <w:rPr>
          <w:rFonts w:hint="default" w:ascii="Times New Roman" w:hAnsi="Times New Roman" w:eastAsia="宋体" w:cs="Times New Roman"/>
          <w:sz w:val="28"/>
          <w:szCs w:val="28"/>
        </w:rPr>
        <w:t>灭火器，</w:t>
      </w:r>
      <w:r>
        <w:rPr>
          <w:rFonts w:hint="eastAsia" w:ascii="Times New Roman" w:hAnsi="Times New Roman" w:eastAsia="宋体" w:cs="Times New Roman"/>
          <w:sz w:val="28"/>
          <w:szCs w:val="28"/>
          <w:lang w:val="en-US" w:eastAsia="zh-CN"/>
        </w:rPr>
        <w:t>并</w:t>
      </w:r>
      <w:r>
        <w:rPr>
          <w:rFonts w:hint="default" w:ascii="Times New Roman" w:hAnsi="Times New Roman" w:eastAsia="宋体" w:cs="Times New Roman"/>
          <w:sz w:val="28"/>
          <w:szCs w:val="28"/>
          <w:lang w:val="en-US" w:eastAsia="zh-CN"/>
        </w:rPr>
        <w:t>应</w:t>
      </w:r>
      <w:r>
        <w:rPr>
          <w:rFonts w:hint="default" w:ascii="Times New Roman" w:hAnsi="Times New Roman" w:eastAsia="宋体" w:cs="Times New Roman"/>
          <w:sz w:val="28"/>
          <w:szCs w:val="28"/>
        </w:rPr>
        <w:t>符合</w:t>
      </w:r>
      <w:r>
        <w:rPr>
          <w:rFonts w:hint="default" w:ascii="Times New Roman" w:hAnsi="Times New Roman" w:eastAsia="宋体" w:cs="Times New Roman"/>
          <w:sz w:val="28"/>
          <w:szCs w:val="28"/>
          <w:lang w:val="en-US" w:eastAsia="zh-CN"/>
        </w:rPr>
        <w:t>现行国家标准</w:t>
      </w:r>
      <w:r>
        <w:rPr>
          <w:rFonts w:hint="default" w:ascii="Times New Roman" w:hAnsi="Times New Roman" w:eastAsia="宋体" w:cs="Times New Roman"/>
          <w:sz w:val="28"/>
          <w:szCs w:val="28"/>
        </w:rPr>
        <w:t>《建筑灭火器配置设计规范》</w:t>
      </w:r>
      <w:r>
        <w:rPr>
          <w:rFonts w:hint="default" w:ascii="Times New Roman" w:hAnsi="Times New Roman" w:eastAsia="宋体" w:cs="Times New Roman"/>
          <w:sz w:val="28"/>
          <w:szCs w:val="28"/>
          <w:lang w:eastAsia="zh"/>
        </w:rPr>
        <w:t>GB 50140</w:t>
      </w:r>
      <w:r>
        <w:rPr>
          <w:rFonts w:hint="default" w:ascii="Times New Roman" w:hAnsi="Times New Roman" w:eastAsia="宋体" w:cs="Times New Roman"/>
          <w:sz w:val="28"/>
          <w:szCs w:val="28"/>
        </w:rPr>
        <w:t>的有关规定。</w:t>
      </w:r>
      <w:r>
        <w:rPr>
          <w:rFonts w:hint="eastAsia" w:ascii="Times New Roman" w:hAnsi="Times New Roman" w:eastAsia="宋体" w:cs="Times New Roman"/>
          <w:sz w:val="28"/>
          <w:szCs w:val="28"/>
          <w:lang w:eastAsia="zh"/>
        </w:rPr>
        <w:t>干粉</w:t>
      </w:r>
      <w:r>
        <w:rPr>
          <w:rFonts w:hint="default" w:ascii="Times New Roman" w:hAnsi="Times New Roman" w:cs="Times New Roman"/>
          <w:color w:val="000000"/>
          <w:sz w:val="28"/>
          <w:szCs w:val="28"/>
        </w:rPr>
        <w:t>灭火器的配置数量应符合表</w:t>
      </w:r>
      <w:r>
        <w:rPr>
          <w:rFonts w:hint="default" w:ascii="Times New Roman" w:hAnsi="Times New Roman" w:eastAsia="宋体" w:cs="Times New Roman"/>
          <w:sz w:val="28"/>
          <w:szCs w:val="28"/>
          <w:lang w:eastAsia="zh"/>
        </w:rPr>
        <w:t>4.3.1</w:t>
      </w:r>
      <w:r>
        <w:rPr>
          <w:rFonts w:hint="default" w:ascii="Times New Roman" w:hAnsi="Times New Roman" w:cs="Times New Roman"/>
          <w:color w:val="000000"/>
          <w:sz w:val="28"/>
          <w:szCs w:val="28"/>
        </w:rPr>
        <w:t>的规定。</w:t>
      </w:r>
    </w:p>
    <w:p>
      <w:pPr>
        <w:pStyle w:val="31"/>
        <w:numPr>
          <w:ilvl w:val="0"/>
          <w:numId w:val="0"/>
        </w:numPr>
        <w:spacing w:line="360" w:lineRule="auto"/>
        <w:jc w:val="center"/>
        <w:rPr>
          <w:rFonts w:hint="default" w:ascii="Times New Roman" w:hAnsi="Times New Roman" w:eastAsia="黑体" w:cs="Times New Roman"/>
          <w:b/>
          <w:bCs/>
          <w:color w:val="000000"/>
          <w:kern w:val="2"/>
          <w:sz w:val="28"/>
          <w:szCs w:val="28"/>
        </w:rPr>
      </w:pPr>
      <w:r>
        <w:rPr>
          <w:rFonts w:hint="default" w:ascii="Times New Roman" w:hAnsi="Times New Roman" w:eastAsia="黑体" w:cs="Times New Roman"/>
          <w:b/>
          <w:bCs/>
          <w:color w:val="000000"/>
          <w:kern w:val="2"/>
          <w:sz w:val="28"/>
          <w:szCs w:val="28"/>
        </w:rPr>
        <w:t>表</w:t>
      </w:r>
      <w:r>
        <w:rPr>
          <w:rFonts w:hint="default" w:ascii="Times New Roman" w:hAnsi="Times New Roman" w:eastAsia="宋体" w:cs="Times New Roman"/>
          <w:kern w:val="2"/>
          <w:sz w:val="28"/>
          <w:szCs w:val="28"/>
          <w:lang w:val="en-US" w:eastAsia="zh" w:bidi="ar-SA"/>
        </w:rPr>
        <w:t>4.3.1</w:t>
      </w:r>
      <w:r>
        <w:rPr>
          <w:rFonts w:hint="default" w:ascii="Times New Roman" w:hAnsi="Times New Roman" w:eastAsia="黑体" w:cs="Times New Roman"/>
          <w:b/>
          <w:bCs/>
          <w:color w:val="000000"/>
          <w:kern w:val="2"/>
          <w:sz w:val="28"/>
          <w:szCs w:val="28"/>
        </w:rPr>
        <w:t xml:space="preserve"> </w:t>
      </w:r>
      <w:r>
        <w:rPr>
          <w:rFonts w:hint="eastAsia" w:ascii="Times New Roman" w:hAnsi="Times New Roman" w:eastAsia="黑体" w:cs="Times New Roman"/>
          <w:b/>
          <w:bCs/>
          <w:color w:val="000000"/>
          <w:kern w:val="2"/>
          <w:sz w:val="28"/>
          <w:szCs w:val="28"/>
          <w:lang w:eastAsia="zh"/>
        </w:rPr>
        <w:t>干粉</w:t>
      </w:r>
      <w:r>
        <w:rPr>
          <w:rFonts w:hint="default" w:ascii="Times New Roman" w:hAnsi="Times New Roman" w:eastAsia="黑体" w:cs="Times New Roman"/>
          <w:b/>
          <w:bCs/>
          <w:color w:val="000000"/>
          <w:kern w:val="2"/>
          <w:sz w:val="28"/>
          <w:szCs w:val="28"/>
        </w:rPr>
        <w:t>灭火器的配置数量</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2"/>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2" w:type="dxa"/>
            <w:vAlign w:val="center"/>
          </w:tcPr>
          <w:p>
            <w:pPr>
              <w:pStyle w:val="31"/>
              <w:numPr>
                <w:ilvl w:val="0"/>
                <w:numId w:val="0"/>
              </w:numPr>
              <w:spacing w:line="360" w:lineRule="auto"/>
              <w:jc w:val="center"/>
              <w:rPr>
                <w:rFonts w:hint="default" w:ascii="Times New Roman" w:hAnsi="Times New Roman" w:cs="Times New Roman" w:eastAsiaTheme="minorEastAsia"/>
                <w:color w:val="000000"/>
                <w:kern w:val="2"/>
                <w:sz w:val="28"/>
                <w:szCs w:val="28"/>
              </w:rPr>
            </w:pPr>
            <w:r>
              <w:rPr>
                <w:rFonts w:hint="default" w:ascii="Times New Roman" w:hAnsi="Times New Roman" w:cs="Times New Roman" w:eastAsiaTheme="minorEastAsia"/>
                <w:color w:val="000000"/>
                <w:kern w:val="2"/>
                <w:sz w:val="28"/>
                <w:szCs w:val="28"/>
              </w:rPr>
              <w:t>场所</w:t>
            </w:r>
          </w:p>
        </w:tc>
        <w:tc>
          <w:tcPr>
            <w:tcW w:w="4891" w:type="dxa"/>
            <w:vAlign w:val="center"/>
          </w:tcPr>
          <w:p>
            <w:pPr>
              <w:pStyle w:val="31"/>
              <w:numPr>
                <w:ilvl w:val="0"/>
                <w:numId w:val="0"/>
              </w:numPr>
              <w:spacing w:line="360" w:lineRule="auto"/>
              <w:jc w:val="center"/>
              <w:rPr>
                <w:rFonts w:hint="default" w:ascii="Times New Roman" w:hAnsi="Times New Roman" w:cs="Times New Roman" w:eastAsiaTheme="minorEastAsia"/>
                <w:color w:val="000000"/>
                <w:kern w:val="2"/>
                <w:sz w:val="28"/>
                <w:szCs w:val="28"/>
              </w:rPr>
            </w:pPr>
            <w:r>
              <w:rPr>
                <w:rFonts w:hint="default" w:ascii="Times New Roman" w:hAnsi="Times New Roman" w:cs="Times New Roman" w:eastAsiaTheme="minorEastAsia"/>
                <w:color w:val="000000"/>
                <w:kern w:val="2"/>
                <w:sz w:val="28"/>
                <w:szCs w:val="28"/>
              </w:rPr>
              <w:t>配置数量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92" w:type="dxa"/>
            <w:vAlign w:val="center"/>
          </w:tcPr>
          <w:p>
            <w:pPr>
              <w:pStyle w:val="31"/>
              <w:numPr>
                <w:ilvl w:val="0"/>
                <w:numId w:val="0"/>
              </w:numPr>
              <w:spacing w:line="360" w:lineRule="auto"/>
              <w:jc w:val="center"/>
              <w:rPr>
                <w:rFonts w:hint="default" w:ascii="Times New Roman" w:hAnsi="Times New Roman" w:cs="Times New Roman" w:eastAsiaTheme="minorEastAsia"/>
                <w:color w:val="000000"/>
                <w:kern w:val="2"/>
                <w:sz w:val="28"/>
                <w:szCs w:val="28"/>
              </w:rPr>
            </w:pPr>
            <w:r>
              <w:rPr>
                <w:rFonts w:hint="eastAsia" w:ascii="Times New Roman" w:hAnsi="Times New Roman" w:cs="Times New Roman" w:eastAsiaTheme="minorEastAsia"/>
                <w:color w:val="000000"/>
                <w:kern w:val="2"/>
                <w:sz w:val="28"/>
                <w:szCs w:val="28"/>
                <w:lang w:eastAsia="zh"/>
              </w:rPr>
              <w:t>小型液化石油气</w:t>
            </w:r>
            <w:r>
              <w:rPr>
                <w:rFonts w:hint="default" w:ascii="Times New Roman" w:hAnsi="Times New Roman" w:cs="Times New Roman" w:eastAsiaTheme="minorEastAsia"/>
                <w:color w:val="000000"/>
                <w:kern w:val="2"/>
                <w:sz w:val="28"/>
                <w:szCs w:val="28"/>
              </w:rPr>
              <w:t>储</w:t>
            </w:r>
            <w:r>
              <w:rPr>
                <w:rFonts w:hint="eastAsia" w:ascii="Times New Roman" w:hAnsi="Times New Roman" w:cs="Times New Roman" w:eastAsiaTheme="minorEastAsia"/>
                <w:color w:val="000000"/>
                <w:kern w:val="2"/>
                <w:sz w:val="28"/>
                <w:szCs w:val="28"/>
                <w:lang w:eastAsia="zh"/>
              </w:rPr>
              <w:t>气</w:t>
            </w:r>
            <w:r>
              <w:rPr>
                <w:rFonts w:hint="default" w:ascii="Times New Roman" w:hAnsi="Times New Roman" w:cs="Times New Roman" w:eastAsiaTheme="minorEastAsia"/>
                <w:color w:val="000000"/>
                <w:kern w:val="2"/>
                <w:sz w:val="28"/>
                <w:szCs w:val="28"/>
              </w:rPr>
              <w:t>罐</w:t>
            </w:r>
            <w:r>
              <w:rPr>
                <w:rFonts w:hint="eastAsia" w:ascii="Times New Roman" w:hAnsi="Times New Roman" w:cs="Times New Roman" w:eastAsiaTheme="minorEastAsia"/>
                <w:color w:val="000000"/>
                <w:kern w:val="2"/>
                <w:sz w:val="28"/>
                <w:szCs w:val="28"/>
                <w:lang w:eastAsia="zh"/>
              </w:rPr>
              <w:t>站出入口</w:t>
            </w:r>
          </w:p>
        </w:tc>
        <w:tc>
          <w:tcPr>
            <w:tcW w:w="4891" w:type="dxa"/>
            <w:vAlign w:val="center"/>
          </w:tcPr>
          <w:p>
            <w:pPr>
              <w:pStyle w:val="31"/>
              <w:numPr>
                <w:ilvl w:val="0"/>
                <w:numId w:val="0"/>
              </w:numPr>
              <w:spacing w:line="360" w:lineRule="auto"/>
              <w:jc w:val="center"/>
              <w:rPr>
                <w:rFonts w:hint="default" w:ascii="Times New Roman" w:hAnsi="Times New Roman" w:cs="Times New Roman" w:eastAsiaTheme="minorEastAsia"/>
                <w:color w:val="000000"/>
                <w:kern w:val="2"/>
                <w:sz w:val="28"/>
                <w:szCs w:val="28"/>
              </w:rPr>
            </w:pPr>
            <w:r>
              <w:rPr>
                <w:rFonts w:hint="default" w:ascii="Times New Roman" w:hAnsi="Times New Roman" w:cs="Times New Roman" w:eastAsiaTheme="minorEastAsia"/>
                <w:color w:val="000000"/>
                <w:kern w:val="2"/>
                <w:sz w:val="28"/>
                <w:szCs w:val="28"/>
              </w:rPr>
              <w:t>按储罐台数，每台设置8kg、2具，每个设置点不宜超过5具</w:t>
            </w:r>
          </w:p>
        </w:tc>
      </w:tr>
    </w:tbl>
    <w:p>
      <w:pPr>
        <w:pStyle w:val="31"/>
        <w:numPr>
          <w:ilvl w:val="0"/>
          <w:numId w:val="0"/>
        </w:numPr>
        <w:spacing w:line="360" w:lineRule="auto"/>
        <w:ind w:firstLine="560" w:firstLineChars="200"/>
        <w:rPr>
          <w:rFonts w:hint="default" w:ascii="Times New Roman" w:hAnsi="Times New Roman" w:cs="Times New Roman" w:eastAsiaTheme="minorEastAsia"/>
          <w:color w:val="000000"/>
          <w:kern w:val="2"/>
          <w:sz w:val="28"/>
          <w:szCs w:val="28"/>
        </w:rPr>
      </w:pPr>
      <w:r>
        <w:rPr>
          <w:rFonts w:hint="default" w:ascii="Times New Roman" w:hAnsi="Times New Roman" w:cs="Times New Roman" w:eastAsiaTheme="minorEastAsia"/>
          <w:color w:val="000000"/>
          <w:kern w:val="2"/>
          <w:sz w:val="28"/>
          <w:szCs w:val="28"/>
        </w:rPr>
        <w:t>注：表中8kg指手提式干粉型灭火器的药剂充装量；</w:t>
      </w:r>
    </w:p>
    <w:p>
      <w:pPr>
        <w:widowControl/>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4.3.2</w:t>
      </w:r>
      <w:r>
        <w:rPr>
          <w:rFonts w:hint="default" w:ascii="Times New Roman" w:hAnsi="Times New Roman" w:eastAsia="宋体" w:cs="Times New Roman"/>
          <w:sz w:val="28"/>
          <w:szCs w:val="28"/>
        </w:rPr>
        <w:t xml:space="preserve"> </w:t>
      </w:r>
      <w:r>
        <w:rPr>
          <w:rFonts w:hint="default" w:ascii="Times New Roman" w:hAnsi="Times New Roman" w:cs="Times New Roman"/>
          <w:color w:val="000000"/>
          <w:sz w:val="28"/>
          <w:szCs w:val="28"/>
        </w:rPr>
        <w:t>现场应设置安全警示标志，安全警示标志</w:t>
      </w:r>
      <w:r>
        <w:rPr>
          <w:rFonts w:hint="default" w:ascii="Times New Roman" w:hAnsi="Times New Roman" w:cs="Times New Roman"/>
          <w:color w:val="000000"/>
          <w:sz w:val="28"/>
          <w:szCs w:val="28"/>
          <w:lang w:val="en-US" w:eastAsia="zh-CN"/>
        </w:rPr>
        <w:t>应</w:t>
      </w:r>
      <w:r>
        <w:rPr>
          <w:rFonts w:hint="default" w:ascii="Times New Roman" w:hAnsi="Times New Roman" w:cs="Times New Roman"/>
          <w:color w:val="000000"/>
          <w:sz w:val="28"/>
          <w:szCs w:val="28"/>
        </w:rPr>
        <w:t>符合</w:t>
      </w:r>
      <w:r>
        <w:rPr>
          <w:rFonts w:hint="default" w:ascii="Times New Roman" w:hAnsi="Times New Roman" w:cs="Times New Roman"/>
          <w:color w:val="000000"/>
          <w:sz w:val="28"/>
          <w:szCs w:val="28"/>
          <w:lang w:val="en-US" w:eastAsia="zh-CN"/>
        </w:rPr>
        <w:t>现行国家标准</w:t>
      </w:r>
      <w:r>
        <w:rPr>
          <w:rFonts w:hint="default" w:ascii="Times New Roman" w:hAnsi="Times New Roman" w:cs="Times New Roman"/>
          <w:color w:val="000000"/>
          <w:sz w:val="28"/>
          <w:szCs w:val="28"/>
        </w:rPr>
        <w:t>《城镇燃气标志标准》</w:t>
      </w:r>
      <w:r>
        <w:rPr>
          <w:rFonts w:hint="default" w:ascii="Times New Roman" w:hAnsi="Times New Roman" w:eastAsia="宋体" w:cs="Times New Roman"/>
          <w:sz w:val="28"/>
          <w:szCs w:val="28"/>
          <w:lang w:eastAsia="zh"/>
        </w:rPr>
        <w:t>CJJ/T 153</w:t>
      </w:r>
      <w:r>
        <w:rPr>
          <w:rFonts w:hint="default" w:ascii="Times New Roman" w:hAnsi="Times New Roman" w:cs="Times New Roman"/>
          <w:color w:val="000000"/>
          <w:sz w:val="28"/>
          <w:szCs w:val="28"/>
        </w:rPr>
        <w:t>和</w:t>
      </w:r>
      <w:bookmarkStart w:id="14" w:name="OLE_LINK32"/>
      <w:r>
        <w:rPr>
          <w:rFonts w:hint="default" w:ascii="Times New Roman" w:hAnsi="Times New Roman" w:cs="Times New Roman"/>
          <w:color w:val="000000"/>
          <w:sz w:val="28"/>
          <w:szCs w:val="28"/>
        </w:rPr>
        <w:t>《</w:t>
      </w:r>
      <w:r>
        <w:rPr>
          <w:rFonts w:hint="eastAsia" w:ascii="Times New Roman" w:hAnsi="Times New Roman" w:cs="Times New Roman"/>
          <w:color w:val="000000"/>
          <w:sz w:val="28"/>
          <w:szCs w:val="28"/>
          <w:lang w:eastAsia="zh"/>
        </w:rPr>
        <w:t>安全色和</w:t>
      </w:r>
      <w:r>
        <w:rPr>
          <w:rFonts w:hint="default" w:ascii="Times New Roman" w:hAnsi="Times New Roman" w:cs="Times New Roman"/>
          <w:color w:val="000000"/>
          <w:sz w:val="28"/>
          <w:szCs w:val="28"/>
        </w:rPr>
        <w:t>安全标志》</w:t>
      </w:r>
      <w:bookmarkStart w:id="15" w:name="OLE_LINK29"/>
      <w:r>
        <w:rPr>
          <w:rFonts w:hint="default" w:ascii="Times New Roman" w:hAnsi="Times New Roman" w:eastAsia="宋体" w:cs="Times New Roman"/>
          <w:sz w:val="28"/>
          <w:szCs w:val="28"/>
          <w:lang w:eastAsia="zh"/>
        </w:rPr>
        <w:t>GB 2894</w:t>
      </w:r>
      <w:bookmarkEnd w:id="14"/>
      <w:bookmarkEnd w:id="15"/>
      <w:r>
        <w:rPr>
          <w:rFonts w:hint="default" w:ascii="Times New Roman" w:hAnsi="Times New Roman" w:cs="Times New Roman"/>
          <w:color w:val="000000"/>
          <w:sz w:val="28"/>
          <w:szCs w:val="28"/>
        </w:rPr>
        <w:t>的有关规定</w:t>
      </w:r>
      <w:r>
        <w:rPr>
          <w:rFonts w:hint="default" w:ascii="Times New Roman" w:hAnsi="Times New Roman" w:eastAsia="宋体" w:cs="Times New Roman"/>
          <w:sz w:val="28"/>
          <w:szCs w:val="28"/>
        </w:rPr>
        <w:t>。</w:t>
      </w:r>
    </w:p>
    <w:p>
      <w:pPr>
        <w:spacing w:line="360" w:lineRule="auto"/>
        <w:jc w:val="center"/>
        <w:outlineLvl w:val="1"/>
        <w:rPr>
          <w:rFonts w:hint="default" w:ascii="Times New Roman" w:hAnsi="Times New Roman" w:eastAsia="黑体" w:cs="Times New Roman"/>
          <w:b/>
          <w:bCs/>
          <w:sz w:val="30"/>
          <w:szCs w:val="30"/>
        </w:rPr>
      </w:pPr>
      <w:bookmarkStart w:id="16" w:name="_Toc7206"/>
      <w:bookmarkStart w:id="17" w:name="_Toc32282"/>
      <w:r>
        <w:rPr>
          <w:rFonts w:hint="default" w:ascii="Times New Roman" w:hAnsi="Times New Roman" w:eastAsia="宋体" w:cs="Times New Roman"/>
          <w:b/>
          <w:bCs/>
          <w:sz w:val="30"/>
          <w:szCs w:val="30"/>
        </w:rPr>
        <w:t>4.4</w:t>
      </w:r>
      <w:r>
        <w:rPr>
          <w:rFonts w:hint="default" w:ascii="Times New Roman" w:hAnsi="Times New Roman" w:eastAsia="黑体" w:cs="Times New Roman"/>
          <w:b/>
          <w:bCs/>
          <w:sz w:val="30"/>
          <w:szCs w:val="30"/>
        </w:rPr>
        <w:t xml:space="preserve"> 电气与防雷防静电</w:t>
      </w:r>
      <w:bookmarkEnd w:id="16"/>
      <w:bookmarkEnd w:id="17"/>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rPr>
        <w:t>4.4.1</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罐供气装置的强制气化设施供电可为三级负荷，电源线路不</w:t>
      </w:r>
      <w:r>
        <w:rPr>
          <w:rFonts w:hint="eastAsia" w:ascii="Times New Roman" w:hAnsi="Times New Roman" w:eastAsia="宋体" w:cs="Times New Roman"/>
          <w:sz w:val="28"/>
          <w:szCs w:val="28"/>
          <w:lang w:val="en-US" w:eastAsia="zh-CN"/>
        </w:rPr>
        <w:t>应</w:t>
      </w:r>
      <w:r>
        <w:rPr>
          <w:rFonts w:hint="default" w:ascii="Times New Roman" w:hAnsi="Times New Roman" w:eastAsia="宋体" w:cs="Times New Roman"/>
          <w:sz w:val="28"/>
          <w:szCs w:val="28"/>
        </w:rPr>
        <w:t>采用架空敷设。</w:t>
      </w:r>
    </w:p>
    <w:p>
      <w:pPr>
        <w:pStyle w:val="31"/>
        <w:numPr>
          <w:ilvl w:val="0"/>
          <w:numId w:val="0"/>
        </w:numPr>
        <w:spacing w:line="360" w:lineRule="auto"/>
        <w:rPr>
          <w:rFonts w:hint="default" w:ascii="Times New Roman" w:hAnsi="Times New Roman" w:cs="Times New Roman"/>
          <w:sz w:val="28"/>
          <w:szCs w:val="28"/>
        </w:rPr>
      </w:pPr>
      <w:r>
        <w:rPr>
          <w:rFonts w:hint="default" w:ascii="Times New Roman" w:hAnsi="Times New Roman" w:eastAsia="宋体" w:cs="Times New Roman"/>
          <w:kern w:val="2"/>
          <w:sz w:val="28"/>
          <w:szCs w:val="28"/>
          <w:lang w:val="en-US" w:eastAsia="zh" w:bidi="ar-SA"/>
        </w:rPr>
        <w:t>4.4.2</w:t>
      </w:r>
      <w:r>
        <w:rPr>
          <w:rFonts w:hint="default" w:ascii="Times New Roman" w:hAnsi="Times New Roman" w:cs="Times New Roman"/>
          <w:kern w:val="2"/>
          <w:sz w:val="28"/>
          <w:szCs w:val="28"/>
        </w:rPr>
        <w:t xml:space="preserve">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w:t>
      </w:r>
      <w:r>
        <w:rPr>
          <w:rFonts w:hint="default" w:ascii="Times New Roman" w:hAnsi="Times New Roman" w:cs="Times New Roman"/>
          <w:color w:val="000000"/>
          <w:kern w:val="2"/>
          <w:sz w:val="28"/>
          <w:szCs w:val="28"/>
        </w:rPr>
        <w:t>供气装置监控用电应采用双独立电源供电，备用电源可采用市电、电池等。</w:t>
      </w:r>
    </w:p>
    <w:p>
      <w:pPr>
        <w:widowControl/>
        <w:spacing w:line="360" w:lineRule="auto"/>
        <w:jc w:val="left"/>
        <w:rPr>
          <w:rFonts w:hint="default" w:ascii="Times New Roman" w:hAnsi="Times New Roman" w:eastAsia="宋体" w:cs="Times New Roman"/>
          <w:sz w:val="28"/>
          <w:szCs w:val="28"/>
        </w:rPr>
      </w:pPr>
      <w:r>
        <w:rPr>
          <w:rFonts w:hint="default" w:ascii="Times New Roman" w:hAnsi="Times New Roman" w:eastAsia="宋体" w:cs="Times New Roman"/>
          <w:kern w:val="2"/>
          <w:sz w:val="28"/>
          <w:szCs w:val="28"/>
          <w:lang w:val="en-US" w:eastAsia="zh" w:bidi="ar-SA"/>
        </w:rPr>
        <w:t>4.4.3</w:t>
      </w:r>
      <w:r>
        <w:rPr>
          <w:rFonts w:hint="default" w:ascii="Times New Roman" w:hAnsi="Times New Roman" w:eastAsia="宋体" w:cs="Times New Roman"/>
          <w:kern w:val="0"/>
          <w:sz w:val="28"/>
          <w:szCs w:val="28"/>
          <w:lang w:bidi="ar"/>
        </w:rPr>
        <w:t xml:space="preserve">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罐站</w:t>
      </w:r>
      <w:r>
        <w:rPr>
          <w:rFonts w:hint="default" w:ascii="Times New Roman" w:hAnsi="Times New Roman" w:eastAsia="宋体" w:cs="Times New Roman"/>
          <w:kern w:val="0"/>
          <w:sz w:val="28"/>
          <w:szCs w:val="28"/>
          <w:lang w:bidi="ar"/>
        </w:rPr>
        <w:t>的电力装置设计应符合</w:t>
      </w:r>
      <w:r>
        <w:rPr>
          <w:rFonts w:hint="default" w:ascii="Times New Roman" w:hAnsi="Times New Roman" w:eastAsia="宋体" w:cs="Times New Roman"/>
          <w:sz w:val="28"/>
          <w:szCs w:val="28"/>
          <w:lang w:val="en-US" w:eastAsia="zh-CN"/>
        </w:rPr>
        <w:t>现行国家标准</w:t>
      </w:r>
      <w:r>
        <w:rPr>
          <w:rFonts w:hint="default" w:ascii="Times New Roman" w:hAnsi="Times New Roman" w:eastAsia="宋体" w:cs="Times New Roman"/>
          <w:kern w:val="0"/>
          <w:sz w:val="28"/>
          <w:szCs w:val="28"/>
          <w:lang w:bidi="ar"/>
        </w:rPr>
        <w:t>《爆炸和火灾危险环境电力装置设计规范》</w:t>
      </w:r>
      <w:r>
        <w:rPr>
          <w:rFonts w:hint="default" w:ascii="Times New Roman" w:hAnsi="Times New Roman" w:eastAsia="宋体" w:cs="Times New Roman"/>
          <w:sz w:val="28"/>
          <w:szCs w:val="28"/>
          <w:lang w:eastAsia="zh"/>
        </w:rPr>
        <w:t xml:space="preserve">GB 50058 </w:t>
      </w:r>
      <w:r>
        <w:rPr>
          <w:rFonts w:hint="default" w:ascii="Times New Roman" w:hAnsi="Times New Roman" w:eastAsia="宋体" w:cs="Times New Roman"/>
          <w:kern w:val="0"/>
          <w:sz w:val="28"/>
          <w:szCs w:val="28"/>
          <w:lang w:bidi="ar"/>
        </w:rPr>
        <w:t>中的</w:t>
      </w:r>
      <w:r>
        <w:rPr>
          <w:rFonts w:hint="eastAsia" w:ascii="Times New Roman" w:hAnsi="Times New Roman" w:eastAsia="宋体" w:cs="Times New Roman"/>
          <w:kern w:val="0"/>
          <w:sz w:val="28"/>
          <w:szCs w:val="28"/>
          <w:lang w:val="en-US" w:eastAsia="zh-CN" w:bidi="ar"/>
        </w:rPr>
        <w:t>有关</w:t>
      </w:r>
      <w:r>
        <w:rPr>
          <w:rFonts w:hint="default" w:ascii="Times New Roman" w:hAnsi="Times New Roman" w:eastAsia="宋体" w:cs="Times New Roman"/>
          <w:kern w:val="0"/>
          <w:sz w:val="28"/>
          <w:szCs w:val="28"/>
          <w:lang w:bidi="ar"/>
        </w:rPr>
        <w:t>规定。</w:t>
      </w:r>
    </w:p>
    <w:p>
      <w:pPr>
        <w:spacing w:line="360" w:lineRule="auto"/>
        <w:rPr>
          <w:rFonts w:hint="default" w:ascii="Times New Roman" w:hAnsi="Times New Roman" w:eastAsia="宋体" w:cs="Times New Roman"/>
          <w:sz w:val="28"/>
          <w:szCs w:val="28"/>
          <w:highlight w:val="none"/>
        </w:rPr>
      </w:pPr>
      <w:r>
        <w:rPr>
          <w:rFonts w:hint="default" w:ascii="Times New Roman" w:hAnsi="Times New Roman" w:eastAsia="宋体" w:cs="Times New Roman"/>
          <w:kern w:val="2"/>
          <w:sz w:val="28"/>
          <w:szCs w:val="28"/>
          <w:lang w:val="en-US" w:eastAsia="zh" w:bidi="ar-SA"/>
        </w:rPr>
        <w:t>4.4.4</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罐供气装置应设置防静电接地设施。</w:t>
      </w:r>
      <w:r>
        <w:rPr>
          <w:rFonts w:hint="default" w:ascii="Times New Roman" w:hAnsi="Times New Roman" w:cs="Times New Roman"/>
          <w:color w:val="000000"/>
          <w:sz w:val="28"/>
          <w:szCs w:val="28"/>
        </w:rPr>
        <w:t>防护围栏外应设置安全有效的人体静电消除装置。</w:t>
      </w:r>
      <w:r>
        <w:rPr>
          <w:rFonts w:hint="default" w:ascii="Times New Roman" w:hAnsi="Times New Roman" w:cs="Times New Roman"/>
          <w:color w:val="000000"/>
          <w:sz w:val="28"/>
          <w:szCs w:val="28"/>
          <w:highlight w:val="none"/>
        </w:rPr>
        <w:t>静电专用接地端子距卸车口应大于1.5 m。</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kern w:val="2"/>
          <w:sz w:val="28"/>
          <w:szCs w:val="28"/>
          <w:lang w:val="en-US" w:eastAsia="zh" w:bidi="ar-SA"/>
        </w:rPr>
        <w:t>4.4.5</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罐供气装置数据采集与监控系统、可燃气体报警系统等应有效接地，并</w:t>
      </w:r>
      <w:r>
        <w:rPr>
          <w:rFonts w:hint="default" w:ascii="Times New Roman" w:hAnsi="Times New Roman" w:eastAsia="宋体" w:cs="Times New Roman"/>
          <w:sz w:val="28"/>
          <w:szCs w:val="28"/>
          <w:lang w:val="en-US" w:eastAsia="zh-CN"/>
        </w:rPr>
        <w:t>应</w:t>
      </w:r>
      <w:r>
        <w:rPr>
          <w:rFonts w:hint="default" w:ascii="Times New Roman" w:hAnsi="Times New Roman" w:eastAsia="宋体" w:cs="Times New Roman"/>
          <w:sz w:val="28"/>
          <w:szCs w:val="28"/>
        </w:rPr>
        <w:t>符合</w:t>
      </w:r>
      <w:r>
        <w:rPr>
          <w:rFonts w:hint="default" w:ascii="Times New Roman" w:hAnsi="Times New Roman" w:eastAsia="宋体" w:cs="Times New Roman"/>
          <w:sz w:val="28"/>
          <w:szCs w:val="28"/>
          <w:lang w:val="en-US" w:eastAsia="zh-CN"/>
        </w:rPr>
        <w:t>现行国家标准</w:t>
      </w:r>
      <w:r>
        <w:rPr>
          <w:rFonts w:hint="default" w:ascii="Times New Roman" w:hAnsi="Times New Roman" w:eastAsia="宋体" w:cs="Times New Roman"/>
          <w:sz w:val="28"/>
          <w:szCs w:val="28"/>
        </w:rPr>
        <w:t>《建筑物电子信息系统防雷技术规范》</w:t>
      </w:r>
      <w:r>
        <w:rPr>
          <w:rFonts w:hint="default" w:ascii="Times New Roman" w:hAnsi="Times New Roman" w:eastAsia="宋体" w:cs="Times New Roman"/>
          <w:kern w:val="2"/>
          <w:sz w:val="28"/>
          <w:szCs w:val="28"/>
          <w:lang w:val="en-US" w:eastAsia="zh" w:bidi="ar-SA"/>
        </w:rPr>
        <w:t>GB 50343</w:t>
      </w:r>
      <w:r>
        <w:rPr>
          <w:rFonts w:hint="default" w:ascii="Times New Roman" w:hAnsi="Times New Roman" w:eastAsia="宋体" w:cs="Times New Roman"/>
          <w:sz w:val="28"/>
          <w:szCs w:val="28"/>
        </w:rPr>
        <w:t xml:space="preserve"> 的有关规定。</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kern w:val="2"/>
          <w:sz w:val="28"/>
          <w:szCs w:val="28"/>
          <w:lang w:val="en-US" w:eastAsia="zh" w:bidi="ar-SA"/>
        </w:rPr>
        <w:t>4.4.6</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
        </w:rPr>
        <w:t>小型</w:t>
      </w:r>
      <w:r>
        <w:rPr>
          <w:rFonts w:hint="default" w:ascii="Times New Roman" w:hAnsi="Times New Roman" w:eastAsia="宋体" w:cs="Times New Roman"/>
          <w:sz w:val="28"/>
          <w:szCs w:val="28"/>
        </w:rPr>
        <w:t>液化石油气储</w:t>
      </w:r>
      <w:r>
        <w:rPr>
          <w:rFonts w:hint="eastAsia" w:ascii="Times New Roman" w:hAnsi="Times New Roman" w:eastAsia="宋体" w:cs="Times New Roman"/>
          <w:sz w:val="28"/>
          <w:szCs w:val="28"/>
          <w:lang w:eastAsia="zh"/>
        </w:rPr>
        <w:t>气</w:t>
      </w:r>
      <w:r>
        <w:rPr>
          <w:rFonts w:hint="default" w:ascii="Times New Roman" w:hAnsi="Times New Roman" w:eastAsia="宋体" w:cs="Times New Roman"/>
          <w:sz w:val="28"/>
          <w:szCs w:val="28"/>
        </w:rPr>
        <w:t>罐供气装置的防雷防静电接地与工作接地、保护接地及仪表接地共用接地装置时，接地装置的接地电阻值应按接地设备类型要求的最小值确定。</w:t>
      </w:r>
    </w:p>
    <w:p>
      <w:pPr>
        <w:spacing w:line="360" w:lineRule="auto"/>
        <w:jc w:val="center"/>
        <w:outlineLvl w:val="1"/>
        <w:rPr>
          <w:rFonts w:hint="default" w:ascii="Times New Roman" w:hAnsi="Times New Roman" w:eastAsia="黑体" w:cs="Times New Roman"/>
          <w:b/>
          <w:bCs/>
          <w:sz w:val="30"/>
          <w:szCs w:val="30"/>
        </w:rPr>
      </w:pPr>
      <w:bookmarkStart w:id="18" w:name="_Toc16438"/>
      <w:bookmarkStart w:id="19" w:name="_Toc26555"/>
      <w:bookmarkStart w:id="20" w:name="_Toc1035"/>
      <w:bookmarkStart w:id="21" w:name="_Toc207383037"/>
      <w:r>
        <w:rPr>
          <w:rFonts w:hint="default" w:ascii="Times New Roman" w:hAnsi="Times New Roman" w:eastAsia="黑体" w:cs="Times New Roman"/>
          <w:b/>
          <w:bCs/>
          <w:sz w:val="30"/>
          <w:szCs w:val="30"/>
        </w:rPr>
        <w:t xml:space="preserve">4.5 </w:t>
      </w:r>
      <w:bookmarkEnd w:id="18"/>
      <w:r>
        <w:rPr>
          <w:rFonts w:hint="default" w:ascii="Times New Roman" w:hAnsi="Times New Roman" w:eastAsia="黑体" w:cs="Times New Roman"/>
          <w:b/>
          <w:bCs/>
          <w:sz w:val="30"/>
          <w:szCs w:val="30"/>
        </w:rPr>
        <w:t>监控与报警系统</w:t>
      </w:r>
      <w:bookmarkEnd w:id="19"/>
      <w:bookmarkEnd w:id="20"/>
      <w:bookmarkEnd w:id="21"/>
    </w:p>
    <w:p>
      <w:pPr>
        <w:pStyle w:val="31"/>
        <w:numPr>
          <w:ilvl w:val="0"/>
          <w:numId w:val="0"/>
        </w:numPr>
        <w:spacing w:line="360" w:lineRule="auto"/>
        <w:rPr>
          <w:rFonts w:hint="default" w:ascii="Times New Roman" w:hAnsi="Times New Roman" w:cs="Times New Roman"/>
          <w:kern w:val="2"/>
          <w:sz w:val="28"/>
          <w:szCs w:val="28"/>
        </w:rPr>
      </w:pPr>
      <w:bookmarkStart w:id="22" w:name="OLE_LINK12"/>
      <w:r>
        <w:rPr>
          <w:rFonts w:hint="default" w:ascii="Times New Roman" w:hAnsi="Times New Roman" w:eastAsia="宋体" w:cs="Times New Roman"/>
          <w:kern w:val="2"/>
          <w:sz w:val="28"/>
          <w:szCs w:val="28"/>
          <w:lang w:val="en-US" w:eastAsia="zh" w:bidi="ar-SA"/>
        </w:rPr>
        <w:t>4.5.1</w:t>
      </w:r>
      <w:r>
        <w:rPr>
          <w:rFonts w:hint="default" w:ascii="Times New Roman" w:hAnsi="Times New Roman" w:cs="Times New Roman"/>
          <w:kern w:val="2"/>
          <w:sz w:val="28"/>
          <w:szCs w:val="28"/>
        </w:rPr>
        <w:t xml:space="preserve"> </w:t>
      </w:r>
      <w:r>
        <w:rPr>
          <w:rFonts w:hint="eastAsia" w:ascii="Times New Roman" w:hAnsi="Times New Roman" w:cs="Times New Roman"/>
          <w:kern w:val="2"/>
          <w:sz w:val="28"/>
          <w:szCs w:val="28"/>
          <w:lang w:eastAsia="zh"/>
        </w:rPr>
        <w:t>小型</w:t>
      </w:r>
      <w:r>
        <w:rPr>
          <w:rFonts w:hint="default" w:ascii="Times New Roman" w:hAnsi="Times New Roman" w:cs="Times New Roman"/>
          <w:kern w:val="2"/>
          <w:sz w:val="28"/>
          <w:szCs w:val="28"/>
        </w:rPr>
        <w:t>液化石油气储</w:t>
      </w:r>
      <w:r>
        <w:rPr>
          <w:rFonts w:hint="eastAsia" w:ascii="Times New Roman" w:hAnsi="Times New Roman" w:cs="Times New Roman"/>
          <w:kern w:val="2"/>
          <w:sz w:val="28"/>
          <w:szCs w:val="28"/>
          <w:lang w:eastAsia="zh"/>
        </w:rPr>
        <w:t>气</w:t>
      </w:r>
      <w:r>
        <w:rPr>
          <w:rFonts w:hint="default" w:ascii="Times New Roman" w:hAnsi="Times New Roman" w:cs="Times New Roman"/>
          <w:kern w:val="2"/>
          <w:sz w:val="28"/>
          <w:szCs w:val="28"/>
        </w:rPr>
        <w:t>罐供气装置</w:t>
      </w:r>
      <w:bookmarkEnd w:id="22"/>
      <w:r>
        <w:rPr>
          <w:rFonts w:hint="default" w:ascii="Times New Roman" w:hAnsi="Times New Roman" w:cs="Times New Roman"/>
          <w:kern w:val="2"/>
          <w:sz w:val="28"/>
          <w:szCs w:val="28"/>
        </w:rPr>
        <w:t>应设置数据采集及远传系统、可燃气体报警系统、视频监控系统和电子围栏系统。</w:t>
      </w:r>
    </w:p>
    <w:p>
      <w:pPr>
        <w:pStyle w:val="31"/>
        <w:numPr>
          <w:ilvl w:val="0"/>
          <w:numId w:val="0"/>
        </w:numPr>
        <w:spacing w:line="360" w:lineRule="auto"/>
        <w:rPr>
          <w:rFonts w:hint="default" w:ascii="Times New Roman" w:hAnsi="Times New Roman" w:cs="Times New Roman"/>
          <w:kern w:val="2"/>
          <w:sz w:val="28"/>
          <w:szCs w:val="28"/>
        </w:rPr>
      </w:pPr>
      <w:r>
        <w:rPr>
          <w:rFonts w:hint="default" w:ascii="Times New Roman" w:hAnsi="Times New Roman" w:eastAsia="宋体" w:cs="Times New Roman"/>
          <w:kern w:val="2"/>
          <w:sz w:val="28"/>
          <w:szCs w:val="28"/>
          <w:lang w:val="en-US" w:eastAsia="zh" w:bidi="ar-SA"/>
        </w:rPr>
        <w:t>4.5.2</w:t>
      </w:r>
      <w:r>
        <w:rPr>
          <w:rFonts w:hint="default" w:ascii="Times New Roman" w:hAnsi="Times New Roman" w:cs="Times New Roman"/>
          <w:kern w:val="2"/>
          <w:sz w:val="28"/>
          <w:szCs w:val="28"/>
        </w:rPr>
        <w:t xml:space="preserve"> </w:t>
      </w:r>
      <w:r>
        <w:rPr>
          <w:rFonts w:hint="eastAsia" w:ascii="Times New Roman" w:hAnsi="Times New Roman" w:cs="Times New Roman"/>
          <w:kern w:val="2"/>
          <w:sz w:val="28"/>
          <w:szCs w:val="28"/>
          <w:lang w:eastAsia="zh"/>
        </w:rPr>
        <w:t>小型</w:t>
      </w:r>
      <w:r>
        <w:rPr>
          <w:rFonts w:hint="default" w:ascii="Times New Roman" w:hAnsi="Times New Roman" w:cs="Times New Roman"/>
          <w:kern w:val="2"/>
          <w:sz w:val="28"/>
          <w:szCs w:val="28"/>
        </w:rPr>
        <w:t>液化石油气储</w:t>
      </w:r>
      <w:r>
        <w:rPr>
          <w:rFonts w:hint="eastAsia" w:ascii="Times New Roman" w:hAnsi="Times New Roman" w:cs="Times New Roman"/>
          <w:kern w:val="2"/>
          <w:sz w:val="28"/>
          <w:szCs w:val="28"/>
          <w:lang w:eastAsia="zh"/>
        </w:rPr>
        <w:t>气</w:t>
      </w:r>
      <w:r>
        <w:rPr>
          <w:rFonts w:hint="default" w:ascii="Times New Roman" w:hAnsi="Times New Roman" w:cs="Times New Roman"/>
          <w:kern w:val="2"/>
          <w:sz w:val="28"/>
          <w:szCs w:val="28"/>
        </w:rPr>
        <w:t>罐供气装置应设置可对储罐运行工况连续在线监测的监控中心，监控参数应包括储罐液位、压力、</w:t>
      </w:r>
      <w:r>
        <w:rPr>
          <w:rFonts w:hint="eastAsia" w:ascii="Times New Roman" w:hAnsi="Times New Roman" w:cs="Times New Roman"/>
          <w:kern w:val="2"/>
          <w:sz w:val="28"/>
          <w:szCs w:val="28"/>
          <w:lang w:val="en-US" w:eastAsia="zh-CN"/>
        </w:rPr>
        <w:t>温度、</w:t>
      </w:r>
      <w:r>
        <w:rPr>
          <w:rFonts w:hint="default" w:ascii="Times New Roman" w:hAnsi="Times New Roman" w:cs="Times New Roman"/>
          <w:kern w:val="2"/>
          <w:sz w:val="28"/>
          <w:szCs w:val="28"/>
        </w:rPr>
        <w:t>可燃气体浓度等。</w:t>
      </w:r>
    </w:p>
    <w:p>
      <w:pPr>
        <w:pStyle w:val="31"/>
        <w:numPr>
          <w:ilvl w:val="0"/>
          <w:numId w:val="0"/>
        </w:numPr>
        <w:spacing w:line="360" w:lineRule="auto"/>
        <w:rPr>
          <w:rFonts w:hint="default" w:ascii="Times New Roman" w:hAnsi="Times New Roman" w:cs="Times New Roman"/>
          <w:kern w:val="2"/>
          <w:sz w:val="28"/>
          <w:szCs w:val="28"/>
        </w:rPr>
      </w:pPr>
      <w:r>
        <w:rPr>
          <w:rFonts w:hint="default" w:ascii="Times New Roman" w:hAnsi="Times New Roman" w:eastAsia="宋体" w:cs="Times New Roman"/>
          <w:kern w:val="2"/>
          <w:sz w:val="28"/>
          <w:szCs w:val="28"/>
          <w:lang w:val="en-US" w:eastAsia="zh" w:bidi="ar-SA"/>
        </w:rPr>
        <w:t>4.5.3</w:t>
      </w:r>
      <w:r>
        <w:rPr>
          <w:rFonts w:hint="default" w:ascii="Times New Roman" w:hAnsi="Times New Roman" w:cs="Times New Roman"/>
          <w:kern w:val="2"/>
          <w:sz w:val="28"/>
          <w:szCs w:val="28"/>
        </w:rPr>
        <w:t xml:space="preserve"> 可燃气体报警系统应符合下列规定：</w:t>
      </w:r>
    </w:p>
    <w:p>
      <w:pPr>
        <w:pStyle w:val="31"/>
        <w:numPr>
          <w:ilvl w:val="0"/>
          <w:numId w:val="0"/>
        </w:numPr>
        <w:spacing w:line="360" w:lineRule="auto"/>
        <w:ind w:firstLine="560" w:firstLineChars="200"/>
        <w:rPr>
          <w:rFonts w:hint="default" w:ascii="Times New Roman" w:hAnsi="Times New Roman" w:cs="Times New Roman"/>
          <w:kern w:val="2"/>
          <w:sz w:val="28"/>
          <w:szCs w:val="28"/>
        </w:rPr>
      </w:pPr>
      <w:r>
        <w:rPr>
          <w:rFonts w:hint="default" w:ascii="Times New Roman" w:hAnsi="Times New Roman" w:cs="Times New Roman"/>
          <w:kern w:val="2"/>
          <w:sz w:val="28"/>
          <w:szCs w:val="28"/>
        </w:rPr>
        <w:t>1 可燃气体探测器、报警控制器的选用安装应符合</w:t>
      </w:r>
      <w:bookmarkStart w:id="23" w:name="OLE_LINK26"/>
      <w:r>
        <w:rPr>
          <w:rFonts w:hint="default" w:ascii="Times New Roman" w:hAnsi="Times New Roman" w:eastAsia="宋体" w:cs="Times New Roman"/>
          <w:sz w:val="28"/>
          <w:szCs w:val="28"/>
          <w:lang w:val="en-US" w:eastAsia="zh-CN"/>
        </w:rPr>
        <w:t>现行国家标准</w:t>
      </w:r>
      <w:r>
        <w:rPr>
          <w:rFonts w:hint="default" w:ascii="Times New Roman" w:hAnsi="Times New Roman" w:cs="Times New Roman"/>
          <w:kern w:val="2"/>
          <w:sz w:val="28"/>
          <w:szCs w:val="28"/>
        </w:rPr>
        <w:t>《石油化工可燃气体和有毒气体检测报警设计标准》</w:t>
      </w:r>
      <w:r>
        <w:rPr>
          <w:rFonts w:hint="default" w:ascii="Times New Roman" w:hAnsi="Times New Roman" w:eastAsia="宋体" w:cs="Times New Roman"/>
          <w:kern w:val="2"/>
          <w:sz w:val="28"/>
          <w:szCs w:val="28"/>
          <w:lang w:val="en-US" w:eastAsia="zh" w:bidi="ar-SA"/>
        </w:rPr>
        <w:t>GB/T 50493</w:t>
      </w:r>
      <w:bookmarkEnd w:id="23"/>
      <w:r>
        <w:rPr>
          <w:rFonts w:hint="default" w:ascii="Times New Roman" w:hAnsi="Times New Roman" w:cs="Times New Roman"/>
          <w:kern w:val="2"/>
          <w:sz w:val="28"/>
          <w:szCs w:val="28"/>
        </w:rPr>
        <w:t>和</w:t>
      </w:r>
      <w:bookmarkStart w:id="24" w:name="OLE_LINK37"/>
      <w:bookmarkStart w:id="25" w:name="OLE_LINK27"/>
      <w:r>
        <w:rPr>
          <w:rFonts w:hint="default" w:ascii="Times New Roman" w:hAnsi="Times New Roman" w:cs="Times New Roman"/>
          <w:kern w:val="2"/>
          <w:sz w:val="28"/>
          <w:szCs w:val="28"/>
        </w:rPr>
        <w:t>《城镇燃气报警控制系统技术规程》</w:t>
      </w:r>
      <w:bookmarkEnd w:id="24"/>
      <w:r>
        <w:rPr>
          <w:rFonts w:hint="default" w:ascii="Times New Roman" w:hAnsi="Times New Roman" w:eastAsia="宋体" w:cs="Times New Roman"/>
          <w:kern w:val="2"/>
          <w:sz w:val="28"/>
          <w:szCs w:val="28"/>
          <w:lang w:val="en-US" w:eastAsia="zh" w:bidi="ar-SA"/>
        </w:rPr>
        <w:t>CJJ/T 146</w:t>
      </w:r>
      <w:bookmarkEnd w:id="25"/>
      <w:r>
        <w:rPr>
          <w:rFonts w:hint="default" w:ascii="Times New Roman" w:hAnsi="Times New Roman" w:cs="Times New Roman"/>
          <w:kern w:val="2"/>
          <w:sz w:val="28"/>
          <w:szCs w:val="28"/>
        </w:rPr>
        <w:t>的有关规定；</w:t>
      </w:r>
    </w:p>
    <w:p>
      <w:pPr>
        <w:pStyle w:val="31"/>
        <w:numPr>
          <w:ilvl w:val="0"/>
          <w:numId w:val="0"/>
        </w:numPr>
        <w:spacing w:line="360" w:lineRule="auto"/>
        <w:ind w:firstLine="560" w:firstLineChars="200"/>
        <w:rPr>
          <w:rFonts w:hint="default" w:ascii="Times New Roman" w:hAnsi="Times New Roman" w:cs="Times New Roman"/>
          <w:kern w:val="2"/>
          <w:sz w:val="28"/>
          <w:szCs w:val="28"/>
        </w:rPr>
      </w:pPr>
      <w:r>
        <w:rPr>
          <w:rFonts w:hint="default" w:ascii="Times New Roman" w:hAnsi="Times New Roman" w:cs="Times New Roman"/>
          <w:kern w:val="2"/>
          <w:sz w:val="28"/>
          <w:szCs w:val="28"/>
        </w:rPr>
        <w:t>2 可燃气体探测器的报警设定值应按可燃气体爆炸下限的</w:t>
      </w:r>
      <w:r>
        <w:rPr>
          <w:rFonts w:hint="default" w:ascii="Times New Roman" w:hAnsi="Times New Roman" w:eastAsia="宋体" w:cs="Times New Roman"/>
          <w:kern w:val="2"/>
          <w:sz w:val="28"/>
          <w:szCs w:val="28"/>
          <w:lang w:val="en-US" w:eastAsia="zh" w:bidi="ar-SA"/>
        </w:rPr>
        <w:t>20%</w:t>
      </w:r>
      <w:r>
        <w:rPr>
          <w:rFonts w:hint="default" w:ascii="Times New Roman" w:hAnsi="Times New Roman" w:cs="Times New Roman"/>
          <w:kern w:val="2"/>
          <w:sz w:val="28"/>
          <w:szCs w:val="28"/>
        </w:rPr>
        <w:t>确定；</w:t>
      </w:r>
    </w:p>
    <w:p>
      <w:pPr>
        <w:pStyle w:val="31"/>
        <w:numPr>
          <w:ilvl w:val="0"/>
          <w:numId w:val="0"/>
        </w:numPr>
        <w:spacing w:line="360" w:lineRule="auto"/>
        <w:ind w:firstLine="560" w:firstLineChars="200"/>
        <w:rPr>
          <w:rFonts w:hint="default" w:ascii="Times New Roman" w:hAnsi="Times New Roman" w:cs="Times New Roman"/>
          <w:b/>
          <w:bCs/>
          <w:color w:val="000000"/>
          <w:sz w:val="28"/>
          <w:szCs w:val="28"/>
        </w:rPr>
      </w:pPr>
      <w:r>
        <w:rPr>
          <w:rFonts w:hint="default" w:ascii="Times New Roman" w:hAnsi="Times New Roman" w:cs="Times New Roman"/>
          <w:kern w:val="2"/>
          <w:sz w:val="28"/>
          <w:szCs w:val="28"/>
        </w:rPr>
        <w:t>3 可燃气体报警控制器</w:t>
      </w:r>
      <w:r>
        <w:rPr>
          <w:rFonts w:hint="eastAsia" w:ascii="Times New Roman" w:hAnsi="Times New Roman" w:cs="Times New Roman"/>
          <w:kern w:val="2"/>
          <w:sz w:val="28"/>
          <w:szCs w:val="28"/>
          <w:lang w:val="en-US" w:eastAsia="zh-CN"/>
        </w:rPr>
        <w:t>应</w:t>
      </w:r>
      <w:r>
        <w:rPr>
          <w:rFonts w:hint="default" w:ascii="Times New Roman" w:hAnsi="Times New Roman" w:cs="Times New Roman"/>
          <w:kern w:val="2"/>
          <w:sz w:val="28"/>
          <w:szCs w:val="28"/>
        </w:rPr>
        <w:t>与控制系统联锁</w:t>
      </w:r>
      <w:r>
        <w:rPr>
          <w:rFonts w:hint="default" w:ascii="Times New Roman" w:hAnsi="Times New Roman" w:cs="Times New Roman"/>
          <w:color w:val="000000"/>
          <w:sz w:val="28"/>
          <w:szCs w:val="28"/>
        </w:rPr>
        <w:t>。</w:t>
      </w:r>
    </w:p>
    <w:p>
      <w:pPr>
        <w:spacing w:line="360" w:lineRule="auto"/>
        <w:jc w:val="center"/>
        <w:outlineLvl w:val="1"/>
        <w:rPr>
          <w:rFonts w:hint="default" w:ascii="Times New Roman" w:hAnsi="Times New Roman" w:eastAsia="黑体" w:cs="Times New Roman"/>
          <w:b/>
          <w:bCs/>
          <w:sz w:val="30"/>
          <w:szCs w:val="30"/>
        </w:rPr>
      </w:pPr>
      <w:bookmarkStart w:id="26" w:name="_Toc2954"/>
      <w:bookmarkStart w:id="27" w:name="_Toc13552"/>
      <w:r>
        <w:rPr>
          <w:rFonts w:hint="default" w:ascii="Times New Roman" w:hAnsi="Times New Roman" w:eastAsia="黑体" w:cs="Times New Roman"/>
          <w:b/>
          <w:bCs/>
          <w:sz w:val="30"/>
          <w:szCs w:val="30"/>
        </w:rPr>
        <w:t>4.6 通信</w:t>
      </w:r>
      <w:bookmarkEnd w:id="26"/>
      <w:bookmarkEnd w:id="27"/>
    </w:p>
    <w:p>
      <w:pPr>
        <w:pStyle w:val="31"/>
        <w:numPr>
          <w:ilvl w:val="0"/>
          <w:numId w:val="0"/>
        </w:numPr>
        <w:spacing w:line="360" w:lineRule="auto"/>
        <w:rPr>
          <w:rFonts w:hint="default" w:ascii="Times New Roman" w:hAnsi="Times New Roman" w:cs="Times New Roman"/>
          <w:kern w:val="2"/>
          <w:sz w:val="28"/>
          <w:szCs w:val="28"/>
        </w:rPr>
      </w:pPr>
      <w:r>
        <w:rPr>
          <w:rFonts w:hint="default" w:ascii="Times New Roman" w:hAnsi="Times New Roman" w:eastAsia="宋体" w:cs="Times New Roman"/>
          <w:kern w:val="2"/>
          <w:sz w:val="28"/>
          <w:szCs w:val="28"/>
          <w:lang w:val="en-US" w:eastAsia="zh" w:bidi="ar-SA"/>
        </w:rPr>
        <w:t>4.6.1</w:t>
      </w:r>
      <w:r>
        <w:rPr>
          <w:rFonts w:hint="default" w:ascii="Times New Roman" w:hAnsi="Times New Roman" w:cs="Times New Roman"/>
          <w:kern w:val="2"/>
          <w:sz w:val="28"/>
          <w:szCs w:val="28"/>
        </w:rPr>
        <w:t xml:space="preserve"> </w:t>
      </w:r>
      <w:r>
        <w:rPr>
          <w:rFonts w:hint="eastAsia" w:ascii="Times New Roman" w:hAnsi="Times New Roman" w:cs="Times New Roman"/>
          <w:kern w:val="2"/>
          <w:sz w:val="28"/>
          <w:szCs w:val="28"/>
          <w:lang w:eastAsia="zh"/>
        </w:rPr>
        <w:t>小型</w:t>
      </w:r>
      <w:r>
        <w:rPr>
          <w:rFonts w:hint="default" w:ascii="Times New Roman" w:hAnsi="Times New Roman" w:cs="Times New Roman"/>
          <w:kern w:val="2"/>
          <w:sz w:val="28"/>
          <w:szCs w:val="28"/>
        </w:rPr>
        <w:t>液化石油气储</w:t>
      </w:r>
      <w:r>
        <w:rPr>
          <w:rFonts w:hint="eastAsia" w:ascii="Times New Roman" w:hAnsi="Times New Roman" w:cs="Times New Roman"/>
          <w:kern w:val="2"/>
          <w:sz w:val="28"/>
          <w:szCs w:val="28"/>
          <w:lang w:eastAsia="zh"/>
        </w:rPr>
        <w:t>气</w:t>
      </w:r>
      <w:r>
        <w:rPr>
          <w:rFonts w:hint="default" w:ascii="Times New Roman" w:hAnsi="Times New Roman" w:cs="Times New Roman"/>
          <w:kern w:val="2"/>
          <w:sz w:val="28"/>
          <w:szCs w:val="28"/>
        </w:rPr>
        <w:t>罐供气装置中储罐液位、压力</w:t>
      </w:r>
      <w:r>
        <w:rPr>
          <w:rFonts w:hint="eastAsia" w:ascii="Times New Roman" w:hAnsi="Times New Roman" w:cs="Times New Roman"/>
          <w:kern w:val="2"/>
          <w:sz w:val="28"/>
          <w:szCs w:val="28"/>
          <w:lang w:eastAsia="zh-CN"/>
        </w:rPr>
        <w:t>、</w:t>
      </w:r>
      <w:r>
        <w:rPr>
          <w:rFonts w:hint="eastAsia" w:ascii="Times New Roman" w:hAnsi="Times New Roman" w:cs="Times New Roman"/>
          <w:kern w:val="2"/>
          <w:sz w:val="28"/>
          <w:szCs w:val="28"/>
          <w:lang w:val="en-US" w:eastAsia="zh-CN"/>
        </w:rPr>
        <w:t>温度</w:t>
      </w:r>
      <w:r>
        <w:rPr>
          <w:rFonts w:hint="default" w:ascii="Times New Roman" w:hAnsi="Times New Roman" w:cs="Times New Roman"/>
          <w:kern w:val="2"/>
          <w:sz w:val="28"/>
          <w:szCs w:val="28"/>
        </w:rPr>
        <w:t>及可燃气体泄漏报警信号应通过无线或有线通信方式传送至监控中心。</w:t>
      </w:r>
    </w:p>
    <w:p>
      <w:pPr>
        <w:pStyle w:val="31"/>
        <w:numPr>
          <w:ilvl w:val="0"/>
          <w:numId w:val="0"/>
        </w:numPr>
        <w:spacing w:line="360" w:lineRule="auto"/>
        <w:rPr>
          <w:rFonts w:hint="default" w:ascii="Times New Roman" w:hAnsi="Times New Roman" w:cs="Times New Roman"/>
          <w:kern w:val="2"/>
          <w:sz w:val="28"/>
          <w:szCs w:val="28"/>
        </w:rPr>
      </w:pPr>
      <w:r>
        <w:rPr>
          <w:rFonts w:hint="default" w:ascii="Times New Roman" w:hAnsi="Times New Roman" w:eastAsia="宋体" w:cs="Times New Roman"/>
          <w:kern w:val="2"/>
          <w:sz w:val="28"/>
          <w:szCs w:val="28"/>
          <w:lang w:val="en-US" w:eastAsia="zh" w:bidi="ar-SA"/>
        </w:rPr>
        <w:t>4.6.2</w:t>
      </w:r>
      <w:r>
        <w:rPr>
          <w:rFonts w:hint="default" w:ascii="Times New Roman" w:hAnsi="Times New Roman" w:cs="Times New Roman"/>
          <w:kern w:val="2"/>
          <w:sz w:val="28"/>
          <w:szCs w:val="28"/>
        </w:rPr>
        <w:t xml:space="preserve"> </w:t>
      </w:r>
      <w:r>
        <w:rPr>
          <w:rFonts w:hint="eastAsia" w:ascii="Times New Roman" w:hAnsi="Times New Roman" w:cs="Times New Roman"/>
          <w:kern w:val="2"/>
          <w:sz w:val="28"/>
          <w:szCs w:val="28"/>
          <w:lang w:eastAsia="zh"/>
        </w:rPr>
        <w:t>小型</w:t>
      </w:r>
      <w:r>
        <w:rPr>
          <w:rFonts w:hint="default" w:ascii="Times New Roman" w:hAnsi="Times New Roman" w:cs="Times New Roman"/>
          <w:kern w:val="2"/>
          <w:sz w:val="28"/>
          <w:szCs w:val="28"/>
        </w:rPr>
        <w:t>液化石油气储</w:t>
      </w:r>
      <w:r>
        <w:rPr>
          <w:rFonts w:hint="eastAsia" w:ascii="Times New Roman" w:hAnsi="Times New Roman" w:cs="Times New Roman"/>
          <w:kern w:val="2"/>
          <w:sz w:val="28"/>
          <w:szCs w:val="28"/>
          <w:lang w:eastAsia="zh"/>
        </w:rPr>
        <w:t>气</w:t>
      </w:r>
      <w:r>
        <w:rPr>
          <w:rFonts w:hint="default" w:ascii="Times New Roman" w:hAnsi="Times New Roman" w:cs="Times New Roman"/>
          <w:kern w:val="2"/>
          <w:sz w:val="28"/>
          <w:szCs w:val="28"/>
        </w:rPr>
        <w:t>罐供气装置的数据采集及远传系统应采用运行稳定、数据准确可靠的传输技术。</w:t>
      </w: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rPr>
          <w:rFonts w:hint="default" w:ascii="Times New Roman" w:hAnsi="Times New Roman" w:eastAsia="宋体" w:cs="Times New Roman"/>
          <w:sz w:val="28"/>
          <w:szCs w:val="28"/>
        </w:rPr>
      </w:pPr>
    </w:p>
    <w:p>
      <w:pPr>
        <w:spacing w:line="360" w:lineRule="auto"/>
        <w:jc w:val="center"/>
        <w:outlineLvl w:val="0"/>
        <w:rPr>
          <w:rFonts w:hint="default" w:ascii="Times New Roman" w:hAnsi="Times New Roman" w:eastAsia="宋体" w:cs="Times New Roman"/>
          <w:b/>
          <w:bCs/>
          <w:sz w:val="32"/>
          <w:szCs w:val="32"/>
        </w:rPr>
      </w:pPr>
      <w:bookmarkStart w:id="28" w:name="_Toc3190"/>
      <w:bookmarkStart w:id="29" w:name="_Toc6456"/>
      <w:r>
        <w:rPr>
          <w:rFonts w:hint="default" w:ascii="Times New Roman" w:hAnsi="Times New Roman" w:eastAsia="宋体" w:cs="Times New Roman"/>
          <w:b/>
          <w:bCs/>
          <w:sz w:val="32"/>
          <w:szCs w:val="32"/>
        </w:rPr>
        <w:t>5  液化石油气微管网</w:t>
      </w:r>
      <w:bookmarkEnd w:id="28"/>
      <w:bookmarkEnd w:id="29"/>
    </w:p>
    <w:p>
      <w:pPr>
        <w:widowControl/>
        <w:spacing w:line="360" w:lineRule="auto"/>
        <w:jc w:val="center"/>
        <w:outlineLvl w:val="1"/>
        <w:rPr>
          <w:rFonts w:hint="default" w:ascii="Times New Roman" w:hAnsi="Times New Roman" w:eastAsia="宋体" w:cs="Times New Roman"/>
          <w:b/>
          <w:bCs/>
          <w:kern w:val="0"/>
          <w:sz w:val="28"/>
          <w:szCs w:val="28"/>
          <w:lang w:bidi="ar"/>
        </w:rPr>
      </w:pPr>
      <w:bookmarkStart w:id="30" w:name="_Toc7840"/>
      <w:bookmarkStart w:id="31" w:name="_Toc28705"/>
      <w:r>
        <w:rPr>
          <w:rFonts w:hint="default" w:ascii="Times New Roman" w:hAnsi="Times New Roman" w:eastAsia="黑体" w:cs="Times New Roman"/>
          <w:b/>
          <w:bCs/>
          <w:kern w:val="0"/>
          <w:sz w:val="30"/>
          <w:szCs w:val="30"/>
          <w:lang w:bidi="ar"/>
        </w:rPr>
        <w:t>5.1 一般规定</w:t>
      </w:r>
      <w:bookmarkEnd w:id="30"/>
      <w:bookmarkEnd w:id="31"/>
    </w:p>
    <w:p>
      <w:pPr>
        <w:widowControl/>
        <w:spacing w:line="360" w:lineRule="auto"/>
        <w:jc w:val="left"/>
        <w:rPr>
          <w:rFonts w:hint="default" w:ascii="Times New Roman" w:hAnsi="Times New Roman" w:eastAsia="宋体" w:cs="Times New Roman"/>
          <w:kern w:val="0"/>
          <w:sz w:val="28"/>
          <w:szCs w:val="28"/>
          <w:highlight w:val="none"/>
          <w:lang w:bidi="ar"/>
        </w:rPr>
      </w:pPr>
      <w:r>
        <w:rPr>
          <w:rFonts w:hint="default" w:ascii="Times New Roman" w:hAnsi="Times New Roman" w:eastAsia="宋体" w:cs="Times New Roman"/>
          <w:kern w:val="0"/>
          <w:sz w:val="28"/>
          <w:szCs w:val="28"/>
          <w:lang w:bidi="ar"/>
        </w:rPr>
        <w:t xml:space="preserve">5.1.1 </w:t>
      </w:r>
      <w:r>
        <w:rPr>
          <w:rFonts w:hint="default" w:ascii="Times New Roman" w:hAnsi="Times New Roman" w:eastAsia="宋体" w:cs="Times New Roman"/>
          <w:sz w:val="28"/>
          <w:szCs w:val="28"/>
        </w:rPr>
        <w:t>液化石油气微管网</w:t>
      </w:r>
      <w:r>
        <w:rPr>
          <w:rFonts w:hint="default" w:ascii="Times New Roman" w:hAnsi="Times New Roman" w:eastAsia="宋体" w:cs="Times New Roman"/>
          <w:kern w:val="0"/>
          <w:sz w:val="28"/>
          <w:szCs w:val="28"/>
          <w:lang w:bidi="ar"/>
        </w:rPr>
        <w:t>最</w:t>
      </w:r>
      <w:r>
        <w:rPr>
          <w:rFonts w:hint="default" w:ascii="Times New Roman" w:hAnsi="Times New Roman" w:eastAsia="宋体" w:cs="Times New Roman"/>
          <w:kern w:val="0"/>
          <w:sz w:val="28"/>
          <w:szCs w:val="28"/>
          <w:highlight w:val="none"/>
          <w:lang w:bidi="ar"/>
        </w:rPr>
        <w:t>高工作压力（表压）不应大于 0.14 MPa。</w:t>
      </w:r>
    </w:p>
    <w:p>
      <w:pPr>
        <w:widowControl/>
        <w:spacing w:line="360" w:lineRule="auto"/>
        <w:jc w:val="left"/>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5.1.2</w:t>
      </w:r>
      <w:r>
        <w:rPr>
          <w:rFonts w:hint="default" w:ascii="Times New Roman" w:hAnsi="Times New Roman" w:eastAsia="宋体" w:cs="Times New Roman"/>
          <w:iCs/>
          <w:sz w:val="28"/>
          <w:szCs w:val="28"/>
        </w:rPr>
        <w:t xml:space="preserve"> </w:t>
      </w:r>
      <w:r>
        <w:rPr>
          <w:rFonts w:hint="default" w:ascii="Times New Roman" w:hAnsi="Times New Roman" w:eastAsia="宋体" w:cs="Times New Roman"/>
          <w:sz w:val="28"/>
          <w:szCs w:val="28"/>
        </w:rPr>
        <w:t>液化石油气微管网用于</w:t>
      </w:r>
      <w:r>
        <w:rPr>
          <w:rFonts w:hint="default" w:ascii="Times New Roman" w:hAnsi="Times New Roman" w:eastAsia="宋体" w:cs="Times New Roman"/>
          <w:iCs/>
          <w:sz w:val="28"/>
          <w:szCs w:val="28"/>
        </w:rPr>
        <w:t>用户配气管道供气时应按低压设计，最高工作压力（表压）不应大于</w:t>
      </w:r>
      <w:r>
        <w:rPr>
          <w:rFonts w:hint="default" w:ascii="Times New Roman" w:hAnsi="Times New Roman" w:eastAsia="宋体" w:cs="Times New Roman"/>
          <w:kern w:val="0"/>
          <w:sz w:val="28"/>
          <w:szCs w:val="28"/>
          <w:lang w:bidi="ar"/>
        </w:rPr>
        <w:t>0.01MPa</w:t>
      </w:r>
      <w:r>
        <w:rPr>
          <w:rFonts w:hint="default" w:ascii="Times New Roman" w:hAnsi="Times New Roman" w:eastAsia="宋体" w:cs="Times New Roman"/>
          <w:iCs/>
          <w:sz w:val="28"/>
          <w:szCs w:val="28"/>
        </w:rPr>
        <w:t>。</w:t>
      </w:r>
    </w:p>
    <w:p>
      <w:pPr>
        <w:widowControl/>
        <w:spacing w:line="360" w:lineRule="auto"/>
        <w:jc w:val="center"/>
        <w:outlineLvl w:val="1"/>
        <w:rPr>
          <w:rFonts w:hint="default" w:ascii="Times New Roman" w:hAnsi="Times New Roman" w:eastAsia="宋体" w:cs="Times New Roman"/>
          <w:b/>
          <w:bCs/>
          <w:iCs/>
          <w:sz w:val="30"/>
          <w:szCs w:val="30"/>
        </w:rPr>
      </w:pPr>
      <w:bookmarkStart w:id="32" w:name="_Toc20311"/>
      <w:bookmarkStart w:id="33" w:name="_Toc29250"/>
      <w:r>
        <w:rPr>
          <w:rFonts w:hint="default" w:ascii="Times New Roman" w:hAnsi="Times New Roman" w:eastAsia="黑体" w:cs="Times New Roman"/>
          <w:b/>
          <w:bCs/>
          <w:kern w:val="0"/>
          <w:sz w:val="30"/>
          <w:szCs w:val="30"/>
          <w:lang w:bidi="ar"/>
        </w:rPr>
        <w:t>5.2 埋地管道</w:t>
      </w:r>
      <w:bookmarkEnd w:id="32"/>
      <w:bookmarkEnd w:id="33"/>
    </w:p>
    <w:p>
      <w:pPr>
        <w:spacing w:line="360" w:lineRule="auto"/>
        <w:rPr>
          <w:rFonts w:hint="eastAsia" w:ascii="Times New Roman" w:hAnsi="Times New Roman" w:eastAsia="宋体" w:cs="Times New Roman"/>
          <w:iCs/>
          <w:sz w:val="28"/>
          <w:szCs w:val="28"/>
          <w:lang w:val="en-US" w:eastAsia="zh-CN"/>
        </w:rPr>
      </w:pPr>
      <w:r>
        <w:rPr>
          <w:rFonts w:hint="default" w:ascii="Times New Roman" w:hAnsi="Times New Roman" w:eastAsia="宋体" w:cs="Times New Roman"/>
          <w:kern w:val="0"/>
          <w:sz w:val="28"/>
          <w:szCs w:val="28"/>
          <w:lang w:bidi="ar"/>
        </w:rPr>
        <w:t>5.2.1</w:t>
      </w:r>
      <w:r>
        <w:rPr>
          <w:rFonts w:hint="eastAsia" w:ascii="Times New Roman" w:hAnsi="Times New Roman" w:eastAsia="宋体" w:cs="Times New Roman"/>
          <w:kern w:val="0"/>
          <w:sz w:val="28"/>
          <w:szCs w:val="28"/>
          <w:lang w:val="en-US" w:eastAsia="zh-CN" w:bidi="ar"/>
        </w:rPr>
        <w:t>埋地配气管道宜选用钢管、聚乙烯管，其质量应符</w:t>
      </w:r>
      <w:r>
        <w:rPr>
          <w:rFonts w:hint="eastAsia" w:ascii="Times New Roman" w:hAnsi="Times New Roman" w:eastAsia="宋体" w:cs="Times New Roman"/>
          <w:iCs/>
          <w:sz w:val="28"/>
          <w:szCs w:val="28"/>
          <w:lang w:val="en-US" w:eastAsia="zh-CN"/>
        </w:rPr>
        <w:t>下列规定：</w:t>
      </w:r>
    </w:p>
    <w:p>
      <w:pPr>
        <w:spacing w:line="360" w:lineRule="auto"/>
        <w:ind w:firstLine="560"/>
        <w:rPr>
          <w:rFonts w:hint="eastAsia" w:cs="宋体"/>
          <w:bCs/>
          <w:kern w:val="0"/>
          <w:sz w:val="28"/>
          <w:szCs w:val="28"/>
          <w:lang w:eastAsia="zh-CN"/>
        </w:rPr>
      </w:pPr>
      <w:r>
        <w:rPr>
          <w:rFonts w:hint="eastAsia" w:ascii="Times New Roman" w:hAnsi="Times New Roman" w:eastAsia="宋体" w:cs="Times New Roman"/>
          <w:iCs/>
          <w:sz w:val="28"/>
          <w:szCs w:val="28"/>
          <w:lang w:val="en-US" w:eastAsia="zh-CN"/>
        </w:rPr>
        <w:t>1</w:t>
      </w:r>
      <w:r>
        <w:rPr>
          <w:rFonts w:hint="eastAsia" w:cs="宋体"/>
          <w:bCs/>
          <w:kern w:val="0"/>
          <w:sz w:val="28"/>
          <w:szCs w:val="28"/>
        </w:rPr>
        <w:t>钢管性能质量不应低于现行国家标准《低压流体输送用焊接钢管》GB/T 3091、《输送流体用无缝钢管》GB/T 8163的</w:t>
      </w:r>
      <w:r>
        <w:rPr>
          <w:rFonts w:hint="eastAsia" w:cs="宋体"/>
          <w:bCs/>
          <w:kern w:val="0"/>
          <w:sz w:val="28"/>
          <w:szCs w:val="28"/>
          <w:lang w:val="en-US" w:eastAsia="zh-CN"/>
        </w:rPr>
        <w:t>有关</w:t>
      </w:r>
      <w:r>
        <w:rPr>
          <w:rFonts w:hint="eastAsia" w:cs="宋体"/>
          <w:bCs/>
          <w:kern w:val="0"/>
          <w:sz w:val="28"/>
          <w:szCs w:val="28"/>
        </w:rPr>
        <w:t>规定</w:t>
      </w:r>
      <w:r>
        <w:rPr>
          <w:rFonts w:hint="eastAsia" w:cs="宋体"/>
          <w:bCs/>
          <w:kern w:val="0"/>
          <w:sz w:val="28"/>
          <w:szCs w:val="28"/>
          <w:lang w:eastAsia="zh-CN"/>
        </w:rPr>
        <w:t>；</w:t>
      </w:r>
    </w:p>
    <w:p>
      <w:pPr>
        <w:spacing w:line="360" w:lineRule="auto"/>
        <w:ind w:firstLine="560"/>
        <w:rPr>
          <w:rFonts w:hint="eastAsia" w:cs="宋体" w:eastAsiaTheme="minorEastAsia"/>
          <w:bCs/>
          <w:kern w:val="0"/>
          <w:sz w:val="28"/>
          <w:szCs w:val="28"/>
          <w:lang w:val="en-US" w:eastAsia="zh-CN"/>
        </w:rPr>
      </w:pPr>
      <w:r>
        <w:rPr>
          <w:rFonts w:hint="eastAsia" w:cs="宋体"/>
          <w:bCs/>
          <w:kern w:val="0"/>
          <w:sz w:val="28"/>
          <w:szCs w:val="28"/>
          <w:lang w:val="en-US" w:eastAsia="zh-CN"/>
        </w:rPr>
        <w:t>2</w:t>
      </w:r>
      <w:r>
        <w:rPr>
          <w:rFonts w:hint="eastAsia" w:cs="宋体"/>
          <w:bCs/>
          <w:kern w:val="0"/>
          <w:sz w:val="28"/>
          <w:szCs w:val="28"/>
        </w:rPr>
        <w:t>聚乙烯管材应满足</w:t>
      </w:r>
      <w:r>
        <w:rPr>
          <w:rFonts w:hint="eastAsia" w:cs="宋体"/>
          <w:bCs/>
          <w:kern w:val="0"/>
          <w:sz w:val="28"/>
          <w:szCs w:val="28"/>
          <w:lang w:val="en-US" w:eastAsia="zh-CN"/>
        </w:rPr>
        <w:t>现行国家标准</w:t>
      </w:r>
      <w:r>
        <w:rPr>
          <w:rFonts w:hint="eastAsia" w:cs="宋体"/>
          <w:bCs/>
          <w:kern w:val="0"/>
          <w:sz w:val="28"/>
          <w:szCs w:val="28"/>
        </w:rPr>
        <w:t>《燃气用埋地聚乙烯（PE）管道系统第2部分：管材》GB/T 15558.2的</w:t>
      </w:r>
      <w:r>
        <w:rPr>
          <w:rFonts w:hint="eastAsia" w:cs="宋体"/>
          <w:bCs/>
          <w:kern w:val="0"/>
          <w:sz w:val="28"/>
          <w:szCs w:val="28"/>
          <w:lang w:val="en-US" w:eastAsia="zh-CN"/>
        </w:rPr>
        <w:t>有关规定</w:t>
      </w:r>
      <w:r>
        <w:rPr>
          <w:rFonts w:hint="eastAsia" w:cs="宋体"/>
          <w:bCs/>
          <w:kern w:val="0"/>
          <w:sz w:val="28"/>
          <w:szCs w:val="28"/>
          <w:lang w:eastAsia="zh-CN"/>
        </w:rPr>
        <w:t>。</w:t>
      </w:r>
    </w:p>
    <w:p>
      <w:pPr>
        <w:spacing w:line="360" w:lineRule="auto"/>
        <w:rPr>
          <w:rFonts w:hint="default" w:ascii="Times New Roman" w:hAnsi="Times New Roman" w:eastAsia="宋体" w:cs="Times New Roman"/>
          <w:iCs/>
          <w:sz w:val="28"/>
          <w:szCs w:val="28"/>
        </w:rPr>
      </w:pPr>
      <w:r>
        <w:rPr>
          <w:rFonts w:hint="eastAsia" w:ascii="Times New Roman" w:hAnsi="Times New Roman" w:eastAsia="宋体" w:cs="Times New Roman"/>
          <w:iCs/>
          <w:sz w:val="28"/>
          <w:szCs w:val="28"/>
          <w:lang w:val="en-US" w:eastAsia="zh-CN"/>
        </w:rPr>
        <w:t>5.2.2</w:t>
      </w:r>
      <w:r>
        <w:rPr>
          <w:rFonts w:hint="default" w:ascii="Times New Roman" w:hAnsi="Times New Roman" w:eastAsia="宋体" w:cs="Times New Roman"/>
          <w:iCs/>
          <w:sz w:val="28"/>
          <w:szCs w:val="28"/>
        </w:rPr>
        <w:t>埋地配气管道和设施应设置清晰醒目的标志；设置在易遭破坏处的管道和设施还应采取防外部破坏的措施。</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5.2.</w:t>
      </w:r>
      <w:r>
        <w:rPr>
          <w:rFonts w:hint="eastAsia" w:ascii="Times New Roman" w:hAnsi="Times New Roman" w:eastAsia="宋体" w:cs="Times New Roman"/>
          <w:kern w:val="0"/>
          <w:sz w:val="28"/>
          <w:szCs w:val="28"/>
          <w:lang w:val="en-US" w:eastAsia="zh-CN" w:bidi="ar"/>
        </w:rPr>
        <w:t>3</w:t>
      </w:r>
      <w:r>
        <w:rPr>
          <w:rFonts w:hint="default" w:ascii="Times New Roman" w:hAnsi="Times New Roman" w:eastAsia="宋体" w:cs="Times New Roman"/>
          <w:kern w:val="0"/>
          <w:sz w:val="28"/>
          <w:szCs w:val="28"/>
          <w:lang w:bidi="ar"/>
        </w:rPr>
        <w:t xml:space="preserve"> </w:t>
      </w:r>
      <w:r>
        <w:rPr>
          <w:rFonts w:hint="default" w:ascii="Times New Roman" w:hAnsi="Times New Roman" w:eastAsia="宋体" w:cs="Times New Roman"/>
          <w:iCs/>
          <w:sz w:val="28"/>
          <w:szCs w:val="28"/>
        </w:rPr>
        <w:t>埋地配气管道宜沿水泥、沥青或沙石等路况较好的道路敷设，避开机井、地窖和化粪池等处，不应在堆积危险化学物品材料、牲畜棚和具有腐蚀性液体的场地下穿越。</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5.2.</w:t>
      </w:r>
      <w:r>
        <w:rPr>
          <w:rFonts w:hint="eastAsia" w:ascii="Times New Roman" w:hAnsi="Times New Roman" w:eastAsia="宋体" w:cs="Times New Roman"/>
          <w:kern w:val="0"/>
          <w:sz w:val="28"/>
          <w:szCs w:val="28"/>
          <w:lang w:val="en-US" w:eastAsia="zh-CN" w:bidi="ar"/>
        </w:rPr>
        <w:t>4</w:t>
      </w:r>
      <w:r>
        <w:rPr>
          <w:rFonts w:hint="default" w:ascii="Times New Roman" w:hAnsi="Times New Roman" w:eastAsia="宋体" w:cs="Times New Roman"/>
          <w:iCs/>
          <w:sz w:val="28"/>
          <w:szCs w:val="28"/>
        </w:rPr>
        <w:t xml:space="preserve"> 埋地配气管道与建筑物、构筑物或相邻管道之间的水平和垂直净距，应符合《城镇燃气设计规范》</w:t>
      </w:r>
      <w:r>
        <w:rPr>
          <w:rFonts w:hint="default" w:ascii="Times New Roman" w:hAnsi="Times New Roman" w:eastAsia="宋体" w:cs="Times New Roman"/>
          <w:kern w:val="0"/>
          <w:sz w:val="28"/>
          <w:szCs w:val="28"/>
          <w:lang w:bidi="ar"/>
        </w:rPr>
        <w:t>GB 50028</w:t>
      </w:r>
      <w:r>
        <w:rPr>
          <w:rFonts w:hint="default" w:ascii="Times New Roman" w:hAnsi="Times New Roman" w:eastAsia="宋体" w:cs="Times New Roman"/>
          <w:iCs/>
          <w:sz w:val="28"/>
          <w:szCs w:val="28"/>
        </w:rPr>
        <w:t>的有关规定。</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5.2.</w:t>
      </w:r>
      <w:r>
        <w:rPr>
          <w:rFonts w:hint="eastAsia" w:ascii="Times New Roman" w:hAnsi="Times New Roman" w:eastAsia="宋体" w:cs="Times New Roman"/>
          <w:kern w:val="0"/>
          <w:sz w:val="28"/>
          <w:szCs w:val="28"/>
          <w:lang w:val="en-US" w:eastAsia="zh-CN" w:bidi="ar"/>
        </w:rPr>
        <w:t>5</w:t>
      </w:r>
      <w:r>
        <w:rPr>
          <w:rFonts w:hint="default" w:ascii="Times New Roman" w:hAnsi="Times New Roman" w:eastAsia="宋体" w:cs="Times New Roman"/>
          <w:iCs/>
          <w:sz w:val="28"/>
          <w:szCs w:val="28"/>
        </w:rPr>
        <w:t xml:space="preserve"> 当采用埋地敷设时，配气管道管顶至地面的最小覆土厚度应符合</w:t>
      </w:r>
      <w:r>
        <w:rPr>
          <w:rFonts w:hint="default" w:ascii="Times New Roman" w:hAnsi="Times New Roman" w:eastAsia="宋体" w:cs="Times New Roman"/>
          <w:kern w:val="0"/>
          <w:sz w:val="28"/>
          <w:szCs w:val="28"/>
          <w:lang w:bidi="ar"/>
        </w:rPr>
        <w:t>《城镇燃气设计规范》GB50028 和《聚乙烯燃气管道工程技术标准》CJJ63 的有关规定</w:t>
      </w:r>
      <w:r>
        <w:rPr>
          <w:rFonts w:hint="default" w:ascii="Times New Roman" w:hAnsi="Times New Roman" w:eastAsia="宋体" w:cs="Times New Roman"/>
          <w:iCs/>
          <w:sz w:val="28"/>
          <w:szCs w:val="28"/>
        </w:rPr>
        <w:t>。</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5.2.</w:t>
      </w:r>
      <w:r>
        <w:rPr>
          <w:rFonts w:hint="eastAsia" w:ascii="Times New Roman" w:hAnsi="Times New Roman" w:eastAsia="宋体" w:cs="Times New Roman"/>
          <w:kern w:val="0"/>
          <w:sz w:val="28"/>
          <w:szCs w:val="28"/>
          <w:lang w:val="en-US" w:eastAsia="zh-CN" w:bidi="ar"/>
        </w:rPr>
        <w:t>6</w:t>
      </w:r>
      <w:r>
        <w:rPr>
          <w:rFonts w:hint="default" w:ascii="Times New Roman" w:hAnsi="Times New Roman" w:eastAsia="宋体" w:cs="Times New Roman"/>
          <w:iCs/>
          <w:sz w:val="28"/>
          <w:szCs w:val="28"/>
        </w:rPr>
        <w:t xml:space="preserve"> 埋地配气管道应沿管道敷设方向设置警示带，警示带应平敷在距埋地配气管道管顶</w:t>
      </w:r>
      <w:r>
        <w:rPr>
          <w:rFonts w:hint="default" w:ascii="Times New Roman" w:hAnsi="Times New Roman" w:eastAsia="宋体" w:cs="Times New Roman"/>
          <w:kern w:val="0"/>
          <w:sz w:val="28"/>
          <w:szCs w:val="28"/>
          <w:lang w:bidi="ar"/>
        </w:rPr>
        <w:t>0.3m～0.5m</w:t>
      </w:r>
      <w:r>
        <w:rPr>
          <w:rFonts w:hint="default" w:ascii="Times New Roman" w:hAnsi="Times New Roman" w:eastAsia="宋体" w:cs="Times New Roman"/>
          <w:iCs/>
          <w:sz w:val="28"/>
          <w:szCs w:val="28"/>
        </w:rPr>
        <w:t>处。埋地聚乙烯燃气管道应设置示踪装置及保护板等设施，保护板上应有警示语，当保护板兼有示踪功能时，可不设置示踪装置及警示带。</w:t>
      </w:r>
    </w:p>
    <w:p>
      <w:pPr>
        <w:pStyle w:val="34"/>
        <w:spacing w:line="360" w:lineRule="auto"/>
        <w:rPr>
          <w:rFonts w:hint="default" w:ascii="Times New Roman" w:hAnsi="Times New Roman" w:eastAsia="宋体" w:cs="Times New Roman"/>
          <w:iCs/>
          <w:sz w:val="28"/>
          <w:szCs w:val="28"/>
          <w:lang w:val="en-US" w:eastAsia="zh-CN"/>
        </w:rPr>
      </w:pPr>
      <w:r>
        <w:rPr>
          <w:rFonts w:hint="eastAsia" w:ascii="Times New Roman" w:hAnsi="Times New Roman" w:eastAsia="宋体" w:cs="Times New Roman"/>
          <w:iCs/>
          <w:sz w:val="28"/>
          <w:szCs w:val="28"/>
          <w:lang w:val="en-US" w:eastAsia="zh-CN"/>
        </w:rPr>
        <w:t>5.2.7埋地配气管道地面标志应随管道走向设置，并应符合现行国家标准</w:t>
      </w:r>
      <w:r>
        <w:rPr>
          <w:rFonts w:hint="eastAsia" w:cs="Times New Roman"/>
          <w:iCs/>
          <w:sz w:val="28"/>
          <w:szCs w:val="28"/>
          <w:lang w:val="en-US" w:eastAsia="zh-CN"/>
        </w:rPr>
        <w:t>《</w:t>
      </w:r>
      <w:r>
        <w:rPr>
          <w:rFonts w:hint="eastAsia"/>
          <w:sz w:val="28"/>
          <w:szCs w:val="28"/>
        </w:rPr>
        <w:t>城镇燃气输配工程施工及验收标准</w:t>
      </w:r>
      <w:r>
        <w:rPr>
          <w:rFonts w:hint="eastAsia" w:cs="Times New Roman"/>
          <w:iCs/>
          <w:sz w:val="28"/>
          <w:szCs w:val="28"/>
          <w:lang w:val="en-US" w:eastAsia="zh-CN"/>
        </w:rPr>
        <w:t>》</w:t>
      </w:r>
      <w:r>
        <w:rPr>
          <w:rFonts w:hint="eastAsia"/>
          <w:sz w:val="28"/>
          <w:szCs w:val="28"/>
        </w:rPr>
        <w:t>GB/T 51455</w:t>
      </w:r>
      <w:r>
        <w:rPr>
          <w:rFonts w:hint="eastAsia" w:ascii="Times New Roman" w:hAnsi="Times New Roman" w:eastAsia="宋体" w:cs="Times New Roman"/>
          <w:iCs/>
          <w:sz w:val="28"/>
          <w:szCs w:val="28"/>
          <w:lang w:val="en-US" w:eastAsia="zh-CN"/>
        </w:rPr>
        <w:t>和《城镇燃气标志标准》CJJ/T 153 的有关规定。</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5.2.</w:t>
      </w:r>
      <w:r>
        <w:rPr>
          <w:rFonts w:hint="eastAsia" w:ascii="Times New Roman" w:hAnsi="Times New Roman" w:eastAsia="宋体" w:cs="Times New Roman"/>
          <w:kern w:val="0"/>
          <w:sz w:val="28"/>
          <w:szCs w:val="28"/>
          <w:lang w:val="en-US" w:eastAsia="zh-CN" w:bidi="ar"/>
        </w:rPr>
        <w:t>8</w:t>
      </w:r>
      <w:r>
        <w:rPr>
          <w:rFonts w:hint="default" w:ascii="Times New Roman" w:hAnsi="Times New Roman" w:eastAsia="宋体" w:cs="Times New Roman"/>
          <w:iCs/>
          <w:sz w:val="28"/>
          <w:szCs w:val="28"/>
        </w:rPr>
        <w:t xml:space="preserve"> 埋地配气钢管应采取腐蚀控制措施，采取阴极保护措施的埋地配气钢管出地面时应采取绝缘措施。</w:t>
      </w:r>
    </w:p>
    <w:p>
      <w:pPr>
        <w:widowControl/>
        <w:spacing w:line="360" w:lineRule="auto"/>
        <w:jc w:val="center"/>
        <w:outlineLvl w:val="1"/>
        <w:rPr>
          <w:rFonts w:hint="default" w:ascii="Times New Roman" w:hAnsi="Times New Roman" w:eastAsia="黑体" w:cs="Times New Roman"/>
          <w:b/>
          <w:bCs/>
          <w:kern w:val="0"/>
          <w:sz w:val="28"/>
          <w:szCs w:val="28"/>
          <w:lang w:bidi="ar"/>
        </w:rPr>
      </w:pPr>
      <w:bookmarkStart w:id="34" w:name="_Toc30783"/>
      <w:bookmarkStart w:id="35" w:name="_Toc15935"/>
      <w:r>
        <w:rPr>
          <w:rFonts w:hint="default" w:ascii="Times New Roman" w:hAnsi="Times New Roman" w:eastAsia="黑体" w:cs="Times New Roman"/>
          <w:b/>
          <w:bCs/>
          <w:kern w:val="0"/>
          <w:sz w:val="30"/>
          <w:szCs w:val="30"/>
          <w:lang w:bidi="ar"/>
        </w:rPr>
        <w:t>5.3 架空管道</w:t>
      </w:r>
      <w:bookmarkEnd w:id="34"/>
      <w:bookmarkEnd w:id="35"/>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5.3.1</w:t>
      </w:r>
      <w:r>
        <w:rPr>
          <w:rFonts w:hint="default" w:ascii="Times New Roman" w:hAnsi="Times New Roman" w:eastAsia="宋体" w:cs="Times New Roman"/>
          <w:iCs/>
          <w:sz w:val="28"/>
          <w:szCs w:val="28"/>
        </w:rPr>
        <w:t xml:space="preserve"> 架空配气管道应选用钢管，其质量应符合《输送流体用无缝钢管》</w:t>
      </w:r>
      <w:r>
        <w:rPr>
          <w:rFonts w:hint="default" w:ascii="Times New Roman" w:hAnsi="Times New Roman" w:eastAsia="宋体" w:cs="Times New Roman"/>
          <w:kern w:val="0"/>
          <w:sz w:val="28"/>
          <w:szCs w:val="28"/>
          <w:lang w:bidi="ar"/>
        </w:rPr>
        <w:t>GB/T8163</w:t>
      </w:r>
      <w:r>
        <w:rPr>
          <w:rFonts w:hint="default" w:ascii="Times New Roman" w:hAnsi="Times New Roman" w:eastAsia="宋体" w:cs="Times New Roman"/>
          <w:iCs/>
          <w:sz w:val="28"/>
          <w:szCs w:val="28"/>
        </w:rPr>
        <w:t>和《低压流体输送用焊接钢管》</w:t>
      </w:r>
      <w:r>
        <w:rPr>
          <w:rFonts w:hint="default" w:ascii="Times New Roman" w:hAnsi="Times New Roman" w:eastAsia="宋体" w:cs="Times New Roman"/>
          <w:kern w:val="0"/>
          <w:sz w:val="28"/>
          <w:szCs w:val="28"/>
          <w:lang w:bidi="ar"/>
        </w:rPr>
        <w:t>GB/T 3091</w:t>
      </w:r>
      <w:r>
        <w:rPr>
          <w:rFonts w:hint="default" w:ascii="Times New Roman" w:hAnsi="Times New Roman" w:eastAsia="宋体" w:cs="Times New Roman"/>
          <w:iCs/>
          <w:sz w:val="28"/>
          <w:szCs w:val="28"/>
        </w:rPr>
        <w:t>的规定。</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5.3.2</w:t>
      </w:r>
      <w:r>
        <w:rPr>
          <w:rFonts w:hint="default" w:ascii="Times New Roman" w:hAnsi="Times New Roman" w:eastAsia="宋体" w:cs="Times New Roman"/>
          <w:iCs/>
          <w:sz w:val="28"/>
          <w:szCs w:val="28"/>
        </w:rPr>
        <w:t xml:space="preserve"> 沿建筑物外墙敷设的架空配气管道应符合下列要求：</w:t>
      </w:r>
    </w:p>
    <w:p>
      <w:pPr>
        <w:spacing w:line="360" w:lineRule="auto"/>
        <w:ind w:firstLine="560" w:firstLineChars="200"/>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1</w:t>
      </w:r>
      <w:r>
        <w:rPr>
          <w:rFonts w:hint="default" w:ascii="Times New Roman" w:hAnsi="Times New Roman" w:eastAsia="宋体" w:cs="Times New Roman"/>
          <w:iCs/>
          <w:sz w:val="28"/>
          <w:szCs w:val="28"/>
        </w:rPr>
        <w:t>可沿建筑耐火等级不低于三级的建筑物外墙敷设，敷设管道的墙体应有足够的支撑力；</w:t>
      </w:r>
    </w:p>
    <w:p>
      <w:pPr>
        <w:spacing w:line="360" w:lineRule="auto"/>
        <w:ind w:firstLine="560" w:firstLineChars="200"/>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2</w:t>
      </w:r>
      <w:r>
        <w:rPr>
          <w:rFonts w:hint="default" w:ascii="Times New Roman" w:hAnsi="Times New Roman" w:eastAsia="宋体" w:cs="Times New Roman"/>
          <w:iCs/>
          <w:sz w:val="28"/>
          <w:szCs w:val="28"/>
        </w:rPr>
        <w:t>与不应敷设燃气管道的房间门、窗洞口的净距：中压管道不应小于</w:t>
      </w:r>
      <w:r>
        <w:rPr>
          <w:rFonts w:hint="default" w:ascii="Times New Roman" w:hAnsi="Times New Roman" w:eastAsia="宋体" w:cs="Times New Roman"/>
          <w:kern w:val="0"/>
          <w:sz w:val="28"/>
          <w:szCs w:val="28"/>
          <w:lang w:bidi="ar"/>
        </w:rPr>
        <w:t>0.5m</w:t>
      </w:r>
      <w:r>
        <w:rPr>
          <w:rFonts w:hint="default" w:ascii="Times New Roman" w:hAnsi="Times New Roman" w:eastAsia="宋体" w:cs="Times New Roman"/>
          <w:iCs/>
          <w:sz w:val="28"/>
          <w:szCs w:val="28"/>
        </w:rPr>
        <w:t>，低压管道不应小于</w:t>
      </w:r>
      <w:r>
        <w:rPr>
          <w:rFonts w:hint="default" w:ascii="Times New Roman" w:hAnsi="Times New Roman" w:eastAsia="宋体" w:cs="Times New Roman"/>
          <w:kern w:val="0"/>
          <w:sz w:val="28"/>
          <w:szCs w:val="28"/>
          <w:lang w:bidi="ar"/>
        </w:rPr>
        <w:t>0.3m</w:t>
      </w:r>
      <w:r>
        <w:rPr>
          <w:rFonts w:hint="default" w:ascii="Times New Roman" w:hAnsi="Times New Roman" w:eastAsia="宋体" w:cs="Times New Roman"/>
          <w:iCs/>
          <w:sz w:val="28"/>
          <w:szCs w:val="28"/>
        </w:rPr>
        <w:t>。</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5.3.3</w:t>
      </w:r>
      <w:r>
        <w:rPr>
          <w:rFonts w:hint="default" w:ascii="Times New Roman" w:hAnsi="Times New Roman" w:eastAsia="宋体" w:cs="Times New Roman"/>
          <w:iCs/>
          <w:sz w:val="28"/>
          <w:szCs w:val="28"/>
        </w:rPr>
        <w:t>架空配气管道应敷设在不燃材料制作的独立支架上，支架应牢固可靠。不得将配气管道直接焊接在支架上。</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 xml:space="preserve">5.3.4 </w:t>
      </w:r>
      <w:r>
        <w:rPr>
          <w:rFonts w:hint="default" w:ascii="Times New Roman" w:hAnsi="Times New Roman" w:eastAsia="宋体" w:cs="Times New Roman"/>
          <w:iCs/>
          <w:sz w:val="28"/>
          <w:szCs w:val="28"/>
        </w:rPr>
        <w:t>为防范攀爬、踩踏及悬挂杂物等现象，架空配气管道高度宜在</w:t>
      </w:r>
      <w:r>
        <w:rPr>
          <w:rFonts w:hint="default" w:ascii="Times New Roman" w:hAnsi="Times New Roman" w:eastAsia="宋体" w:cs="Times New Roman"/>
          <w:kern w:val="0"/>
          <w:sz w:val="28"/>
          <w:szCs w:val="28"/>
          <w:lang w:bidi="ar"/>
        </w:rPr>
        <w:t>2m</w:t>
      </w:r>
      <w:r>
        <w:rPr>
          <w:rFonts w:hint="default" w:ascii="Times New Roman" w:hAnsi="Times New Roman" w:eastAsia="宋体" w:cs="Times New Roman"/>
          <w:iCs/>
          <w:sz w:val="28"/>
          <w:szCs w:val="28"/>
        </w:rPr>
        <w:t>以上，当架空配气管道出地处位于有机动车通行的道路边、拐角处时需设置防撞设施。</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5.3.5</w:t>
      </w:r>
      <w:r>
        <w:rPr>
          <w:rFonts w:hint="default" w:ascii="Times New Roman" w:hAnsi="Times New Roman" w:eastAsia="宋体" w:cs="Times New Roman"/>
          <w:iCs/>
          <w:sz w:val="28"/>
          <w:szCs w:val="28"/>
        </w:rPr>
        <w:t xml:space="preserve"> 跨越道路的架空配气管道应设有明显限高标志和昼夜可识别的安全标识，必要时应设置限高门架。</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5.3.6</w:t>
      </w:r>
      <w:r>
        <w:rPr>
          <w:rFonts w:hint="default" w:ascii="Times New Roman" w:hAnsi="Times New Roman" w:eastAsia="宋体" w:cs="Times New Roman"/>
          <w:iCs/>
          <w:sz w:val="28"/>
          <w:szCs w:val="28"/>
        </w:rPr>
        <w:t xml:space="preserve"> 室外架空配气管道与农村建筑沿墙明装敷设的绝缘低压电力线</w:t>
      </w:r>
      <w:r>
        <w:rPr>
          <w:rFonts w:hint="default" w:ascii="Times New Roman" w:hAnsi="Times New Roman" w:eastAsia="宋体" w:cs="Times New Roman"/>
          <w:kern w:val="0"/>
          <w:sz w:val="28"/>
          <w:szCs w:val="28"/>
          <w:lang w:bidi="ar"/>
        </w:rPr>
        <w:t>（220V/380V）</w:t>
      </w:r>
      <w:r>
        <w:rPr>
          <w:rFonts w:hint="default" w:ascii="Times New Roman" w:hAnsi="Times New Roman" w:eastAsia="宋体" w:cs="Times New Roman"/>
          <w:iCs/>
          <w:sz w:val="28"/>
          <w:szCs w:val="28"/>
        </w:rPr>
        <w:t>平行或交叉时，应根据安全需要，在配气管道上加装具有绝缘功能的保护装置，且最小净距不得小于</w:t>
      </w:r>
      <w:r>
        <w:rPr>
          <w:rFonts w:hint="default" w:ascii="Times New Roman" w:hAnsi="Times New Roman" w:eastAsia="宋体" w:cs="Times New Roman"/>
          <w:kern w:val="0"/>
          <w:sz w:val="28"/>
          <w:szCs w:val="28"/>
          <w:lang w:bidi="ar"/>
        </w:rPr>
        <w:t>25cm</w:t>
      </w:r>
      <w:r>
        <w:rPr>
          <w:rFonts w:hint="default" w:ascii="Times New Roman" w:hAnsi="Times New Roman" w:eastAsia="宋体" w:cs="Times New Roman"/>
          <w:iCs/>
          <w:sz w:val="28"/>
          <w:szCs w:val="28"/>
        </w:rPr>
        <w:t>。</w:t>
      </w:r>
    </w:p>
    <w:p>
      <w:pPr>
        <w:spacing w:line="360" w:lineRule="auto"/>
        <w:rPr>
          <w:rFonts w:hint="default" w:ascii="Times New Roman" w:hAnsi="Times New Roman" w:eastAsia="宋体" w:cs="Times New Roman"/>
          <w:iCs/>
          <w:sz w:val="28"/>
          <w:szCs w:val="28"/>
        </w:rPr>
      </w:pPr>
      <w:r>
        <w:rPr>
          <w:rFonts w:hint="default" w:ascii="Times New Roman" w:hAnsi="Times New Roman" w:eastAsia="宋体" w:cs="Times New Roman"/>
          <w:kern w:val="0"/>
          <w:sz w:val="28"/>
          <w:szCs w:val="28"/>
          <w:lang w:bidi="ar"/>
        </w:rPr>
        <w:t>5.3.7</w:t>
      </w:r>
      <w:r>
        <w:rPr>
          <w:rFonts w:hint="default" w:ascii="Times New Roman" w:hAnsi="Times New Roman" w:eastAsia="宋体" w:cs="Times New Roman"/>
          <w:iCs/>
          <w:sz w:val="28"/>
          <w:szCs w:val="28"/>
        </w:rPr>
        <w:t xml:space="preserve"> 架空配气管道应采取防雷、防静电接地措施，高于屋面或跨墙顶的钢管，其管道壁厚不得小于</w:t>
      </w:r>
      <w:r>
        <w:rPr>
          <w:rFonts w:hint="default" w:ascii="Times New Roman" w:hAnsi="Times New Roman" w:eastAsia="宋体" w:cs="Times New Roman"/>
          <w:kern w:val="0"/>
          <w:sz w:val="28"/>
          <w:szCs w:val="28"/>
          <w:lang w:bidi="ar"/>
        </w:rPr>
        <w:t>4mm</w:t>
      </w:r>
      <w:r>
        <w:rPr>
          <w:rFonts w:hint="default" w:ascii="Times New Roman" w:hAnsi="Times New Roman" w:eastAsia="宋体" w:cs="Times New Roman"/>
          <w:iCs/>
          <w:sz w:val="28"/>
          <w:szCs w:val="28"/>
        </w:rPr>
        <w:t>。</w:t>
      </w:r>
    </w:p>
    <w:p>
      <w:pPr>
        <w:spacing w:line="360" w:lineRule="auto"/>
        <w:jc w:val="center"/>
        <w:rPr>
          <w:rFonts w:hint="default" w:ascii="Times New Roman" w:hAnsi="Times New Roman" w:eastAsia="宋体" w:cs="Times New Roman"/>
          <w:sz w:val="28"/>
          <w:szCs w:val="28"/>
          <w:lang w:bidi="ar"/>
        </w:rPr>
      </w:pPr>
    </w:p>
    <w:p>
      <w:pPr>
        <w:spacing w:line="360" w:lineRule="auto"/>
        <w:jc w:val="center"/>
        <w:outlineLvl w:val="0"/>
        <w:rPr>
          <w:rFonts w:hint="default" w:ascii="Times New Roman" w:hAnsi="Times New Roman" w:eastAsia="宋体" w:cs="Times New Roman"/>
          <w:b/>
          <w:bCs/>
          <w:sz w:val="32"/>
          <w:szCs w:val="32"/>
        </w:rPr>
      </w:pPr>
      <w:bookmarkStart w:id="36" w:name="_Toc28239"/>
      <w:bookmarkStart w:id="37" w:name="_Toc14940"/>
      <w:r>
        <w:rPr>
          <w:rFonts w:hint="default" w:ascii="Times New Roman" w:hAnsi="Times New Roman" w:eastAsia="宋体" w:cs="Times New Roman"/>
          <w:b/>
          <w:bCs/>
          <w:sz w:val="32"/>
          <w:szCs w:val="32"/>
        </w:rPr>
        <w:t>6 燃气设施</w:t>
      </w:r>
      <w:r>
        <w:rPr>
          <w:rFonts w:hint="default" w:ascii="Times New Roman" w:hAnsi="Times New Roman" w:eastAsia="宋体" w:cs="Times New Roman"/>
          <w:b/>
          <w:bCs/>
          <w:sz w:val="32"/>
          <w:szCs w:val="32"/>
          <w:lang w:eastAsia="zh"/>
        </w:rPr>
        <w:t>安全运行</w:t>
      </w:r>
      <w:r>
        <w:rPr>
          <w:rFonts w:hint="default" w:ascii="Times New Roman" w:hAnsi="Times New Roman" w:eastAsia="宋体" w:cs="Times New Roman"/>
          <w:b/>
          <w:bCs/>
          <w:sz w:val="32"/>
          <w:szCs w:val="32"/>
        </w:rPr>
        <w:t>与维护</w:t>
      </w:r>
      <w:bookmarkEnd w:id="36"/>
      <w:bookmarkEnd w:id="37"/>
    </w:p>
    <w:p>
      <w:pPr>
        <w:autoSpaceDE w:val="0"/>
        <w:spacing w:line="360" w:lineRule="auto"/>
        <w:jc w:val="center"/>
        <w:outlineLvl w:val="1"/>
        <w:rPr>
          <w:rFonts w:hint="default" w:ascii="Times New Roman" w:hAnsi="Times New Roman" w:eastAsia="黑体" w:cs="Times New Roman"/>
          <w:sz w:val="30"/>
          <w:szCs w:val="30"/>
        </w:rPr>
      </w:pPr>
      <w:bookmarkStart w:id="38" w:name="_Toc10229"/>
      <w:bookmarkStart w:id="39" w:name="_Toc19512"/>
      <w:r>
        <w:rPr>
          <w:rFonts w:hint="default" w:ascii="Times New Roman" w:hAnsi="Times New Roman" w:eastAsia="黑体" w:cs="Times New Roman"/>
          <w:b/>
          <w:bCs/>
          <w:sz w:val="30"/>
          <w:szCs w:val="30"/>
          <w:lang w:bidi="ar"/>
        </w:rPr>
        <w:t>6.1  一般规定</w:t>
      </w:r>
      <w:bookmarkEnd w:id="38"/>
      <w:bookmarkEnd w:id="39"/>
    </w:p>
    <w:p>
      <w:pPr>
        <w:autoSpaceDE w:val="0"/>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bidi="ar"/>
        </w:rPr>
        <w:t>6.1.1 燃气使用单位可委托供气企业负责供气设施的运</w:t>
      </w:r>
      <w:r>
        <w:rPr>
          <w:rFonts w:hint="default" w:ascii="Times New Roman" w:hAnsi="Times New Roman" w:eastAsia="宋体" w:cs="Times New Roman"/>
          <w:sz w:val="28"/>
          <w:szCs w:val="28"/>
          <w:lang w:eastAsia="zh" w:bidi="ar"/>
        </w:rPr>
        <w:t>行</w:t>
      </w:r>
      <w:r>
        <w:rPr>
          <w:rFonts w:hint="default" w:ascii="Times New Roman" w:hAnsi="Times New Roman" w:eastAsia="宋体" w:cs="Times New Roman"/>
          <w:sz w:val="28"/>
          <w:szCs w:val="28"/>
          <w:lang w:bidi="ar"/>
        </w:rPr>
        <w:t>管理工作。</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bidi="ar"/>
        </w:rPr>
        <w:t>6.1.2 运行单位应当建立健全安全生产管理制度，以及运行、维护和抢修操作规程。</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bidi="ar"/>
        </w:rPr>
        <w:t>6.1.3 运行维护人员需接受专业和安全等方面的知识培训，并取得燃气从业人员</w:t>
      </w:r>
      <w:r>
        <w:rPr>
          <w:rFonts w:hint="eastAsia" w:ascii="Times New Roman" w:hAnsi="Times New Roman" w:eastAsia="宋体" w:cs="Times New Roman"/>
          <w:sz w:val="28"/>
          <w:szCs w:val="28"/>
          <w:lang w:val="en-US" w:eastAsia="zh-CN" w:bidi="ar"/>
        </w:rPr>
        <w:t>资格</w:t>
      </w:r>
      <w:r>
        <w:rPr>
          <w:rFonts w:hint="default" w:ascii="Times New Roman" w:hAnsi="Times New Roman" w:eastAsia="宋体" w:cs="Times New Roman"/>
          <w:sz w:val="28"/>
          <w:szCs w:val="28"/>
          <w:lang w:bidi="ar"/>
        </w:rPr>
        <w:t>证书。</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bidi="ar"/>
        </w:rPr>
        <w:t>6.1.4 运</w:t>
      </w:r>
      <w:r>
        <w:rPr>
          <w:rFonts w:hint="default" w:ascii="Times New Roman" w:hAnsi="Times New Roman" w:eastAsia="宋体" w:cs="Times New Roman"/>
          <w:sz w:val="28"/>
          <w:szCs w:val="28"/>
          <w:lang w:eastAsia="zh" w:bidi="ar"/>
        </w:rPr>
        <w:t>行</w:t>
      </w:r>
      <w:r>
        <w:rPr>
          <w:rFonts w:hint="default" w:ascii="Times New Roman" w:hAnsi="Times New Roman" w:eastAsia="宋体" w:cs="Times New Roman"/>
          <w:sz w:val="28"/>
          <w:szCs w:val="28"/>
          <w:lang w:bidi="ar"/>
        </w:rPr>
        <w:t>单位应制定应急预案，配备必要的应急装备、器材，并定期</w:t>
      </w:r>
      <w:r>
        <w:rPr>
          <w:rFonts w:hint="default" w:ascii="Times New Roman" w:hAnsi="Times New Roman" w:eastAsia="宋体" w:cs="Times New Roman"/>
          <w:sz w:val="28"/>
          <w:szCs w:val="28"/>
          <w:lang w:eastAsia="zh" w:bidi="ar"/>
        </w:rPr>
        <w:t>开展</w:t>
      </w:r>
      <w:r>
        <w:rPr>
          <w:rFonts w:hint="default" w:ascii="Times New Roman" w:hAnsi="Times New Roman" w:eastAsia="宋体" w:cs="Times New Roman"/>
          <w:sz w:val="28"/>
          <w:szCs w:val="28"/>
          <w:lang w:bidi="ar"/>
        </w:rPr>
        <w:t>演练</w:t>
      </w:r>
      <w:r>
        <w:rPr>
          <w:rFonts w:hint="default" w:ascii="Times New Roman" w:hAnsi="Times New Roman" w:eastAsia="宋体" w:cs="Times New Roman"/>
          <w:sz w:val="28"/>
          <w:szCs w:val="28"/>
          <w:lang w:eastAsia="zh" w:bidi="ar"/>
        </w:rPr>
        <w:t>；</w:t>
      </w:r>
      <w:r>
        <w:rPr>
          <w:rFonts w:hint="default" w:ascii="Times New Roman" w:hAnsi="Times New Roman" w:eastAsia="宋体" w:cs="Times New Roman"/>
          <w:sz w:val="28"/>
          <w:szCs w:val="28"/>
          <w:lang w:bidi="ar"/>
        </w:rPr>
        <w:t>公布燃气服务电话和应急</w:t>
      </w:r>
      <w:r>
        <w:rPr>
          <w:rFonts w:hint="default" w:ascii="Times New Roman" w:hAnsi="Times New Roman" w:eastAsia="宋体" w:cs="Times New Roman"/>
          <w:sz w:val="28"/>
          <w:szCs w:val="28"/>
          <w:lang w:eastAsia="zh" w:bidi="ar"/>
        </w:rPr>
        <w:t>接警</w:t>
      </w:r>
      <w:r>
        <w:rPr>
          <w:rFonts w:hint="default" w:ascii="Times New Roman" w:hAnsi="Times New Roman" w:eastAsia="宋体" w:cs="Times New Roman"/>
          <w:sz w:val="28"/>
          <w:szCs w:val="28"/>
          <w:lang w:bidi="ar"/>
        </w:rPr>
        <w:t>电话。</w:t>
      </w:r>
    </w:p>
    <w:p>
      <w:pPr>
        <w:autoSpaceDE w:val="0"/>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bidi="ar"/>
        </w:rPr>
        <w:t>6.1.5 运</w:t>
      </w:r>
      <w:r>
        <w:rPr>
          <w:rFonts w:hint="default" w:ascii="Times New Roman" w:hAnsi="Times New Roman" w:eastAsia="宋体" w:cs="Times New Roman"/>
          <w:sz w:val="28"/>
          <w:szCs w:val="28"/>
          <w:lang w:eastAsia="zh" w:bidi="ar"/>
        </w:rPr>
        <w:t>行</w:t>
      </w:r>
      <w:r>
        <w:rPr>
          <w:rFonts w:hint="default" w:ascii="Times New Roman" w:hAnsi="Times New Roman" w:eastAsia="宋体" w:cs="Times New Roman"/>
          <w:sz w:val="28"/>
          <w:szCs w:val="28"/>
          <w:lang w:bidi="ar"/>
        </w:rPr>
        <w:t>单位应建立设备台账及技术档案，设备档案应包括设备编号、名称、型号、规格、制造厂家、制造日期、使用单位、检修记录、</w:t>
      </w:r>
      <w:r>
        <w:rPr>
          <w:rFonts w:hint="default" w:ascii="Times New Roman" w:hAnsi="Times New Roman" w:eastAsia="宋体" w:cs="Times New Roman"/>
          <w:sz w:val="28"/>
          <w:szCs w:val="28"/>
          <w:lang w:eastAsia="zh" w:bidi="ar"/>
        </w:rPr>
        <w:t>维护</w:t>
      </w:r>
      <w:r>
        <w:rPr>
          <w:rFonts w:hint="default" w:ascii="Times New Roman" w:hAnsi="Times New Roman" w:eastAsia="宋体" w:cs="Times New Roman"/>
          <w:sz w:val="28"/>
          <w:szCs w:val="28"/>
          <w:lang w:bidi="ar"/>
        </w:rPr>
        <w:t>记录、检定记录等内容。‌</w:t>
      </w:r>
    </w:p>
    <w:p>
      <w:pPr>
        <w:autoSpaceDE w:val="0"/>
        <w:spacing w:line="360" w:lineRule="auto"/>
        <w:jc w:val="center"/>
        <w:outlineLvl w:val="1"/>
        <w:rPr>
          <w:rFonts w:hint="default" w:ascii="Times New Roman" w:hAnsi="Times New Roman" w:eastAsia="黑体" w:cs="Times New Roman"/>
          <w:b/>
          <w:bCs/>
          <w:sz w:val="30"/>
          <w:szCs w:val="30"/>
          <w:lang w:bidi="ar"/>
        </w:rPr>
      </w:pPr>
      <w:bookmarkStart w:id="40" w:name="_Toc19378"/>
      <w:bookmarkStart w:id="41" w:name="_Toc8697"/>
      <w:r>
        <w:rPr>
          <w:rFonts w:hint="default" w:ascii="Times New Roman" w:hAnsi="Times New Roman" w:eastAsia="黑体" w:cs="Times New Roman"/>
          <w:b/>
          <w:bCs/>
          <w:sz w:val="30"/>
          <w:szCs w:val="30"/>
          <w:lang w:bidi="ar"/>
        </w:rPr>
        <w:t>6.2  运行与维护</w:t>
      </w:r>
      <w:bookmarkEnd w:id="40"/>
      <w:bookmarkEnd w:id="41"/>
    </w:p>
    <w:p>
      <w:pPr>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6.2.1运行单位</w:t>
      </w:r>
      <w:r>
        <w:rPr>
          <w:rFonts w:hint="eastAsia" w:ascii="Times New Roman" w:hAnsi="Times New Roman" w:eastAsia="宋体" w:cs="Times New Roman"/>
          <w:sz w:val="28"/>
          <w:szCs w:val="28"/>
          <w:lang w:val="en-US" w:eastAsia="zh-CN" w:bidi="ar"/>
        </w:rPr>
        <w:t>应</w:t>
      </w:r>
      <w:r>
        <w:rPr>
          <w:rFonts w:hint="default" w:ascii="Times New Roman" w:hAnsi="Times New Roman" w:eastAsia="宋体" w:cs="Times New Roman"/>
          <w:sz w:val="28"/>
          <w:szCs w:val="28"/>
          <w:lang w:bidi="ar"/>
        </w:rPr>
        <w:t>负责燃气设施的日常运行与维护，相关工作需符合</w:t>
      </w:r>
      <w:r>
        <w:rPr>
          <w:rFonts w:hint="eastAsia" w:ascii="Times New Roman" w:hAnsi="Times New Roman" w:eastAsia="宋体" w:cs="Times New Roman"/>
          <w:sz w:val="28"/>
          <w:szCs w:val="28"/>
          <w:lang w:val="en-US" w:eastAsia="zh-CN" w:bidi="ar"/>
        </w:rPr>
        <w:t>现行国家标准</w:t>
      </w:r>
      <w:r>
        <w:rPr>
          <w:rFonts w:hint="default" w:ascii="Times New Roman" w:hAnsi="Times New Roman" w:eastAsia="宋体" w:cs="Times New Roman"/>
          <w:sz w:val="28"/>
          <w:szCs w:val="28"/>
          <w:lang w:bidi="ar"/>
        </w:rPr>
        <w:t>《城镇燃气设施运行、维护和抢修安全技术标准》GB/T 5</w:t>
      </w:r>
      <w:r>
        <w:rPr>
          <w:rFonts w:hint="eastAsia" w:ascii="Times New Roman" w:hAnsi="Times New Roman" w:eastAsia="宋体" w:cs="Times New Roman"/>
          <w:sz w:val="28"/>
          <w:szCs w:val="28"/>
          <w:lang w:val="en-US" w:eastAsia="zh-CN" w:bidi="ar"/>
        </w:rPr>
        <w:t>1474</w:t>
      </w:r>
      <w:r>
        <w:rPr>
          <w:rFonts w:hint="default" w:ascii="Times New Roman" w:hAnsi="Times New Roman" w:eastAsia="宋体" w:cs="Times New Roman"/>
          <w:sz w:val="28"/>
          <w:szCs w:val="28"/>
          <w:lang w:bidi="ar"/>
        </w:rPr>
        <w:t>的有关规定。</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bidi="ar"/>
        </w:rPr>
        <w:t>6.2.2 运行单位应定期开展巡查，其运行与维护工作应符合下列规定：</w:t>
      </w:r>
    </w:p>
    <w:p>
      <w:pPr>
        <w:spacing w:line="360" w:lineRule="auto"/>
        <w:ind w:firstLine="420"/>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lang w:bidi="ar"/>
        </w:rPr>
        <w:t>1工艺设备、阀门、仪表、管道及管道连接部位应无燃气泄漏</w:t>
      </w:r>
      <w:r>
        <w:rPr>
          <w:rFonts w:hint="eastAsia" w:ascii="Times New Roman" w:hAnsi="Times New Roman" w:eastAsia="宋体" w:cs="Times New Roman"/>
          <w:sz w:val="28"/>
          <w:szCs w:val="28"/>
          <w:lang w:eastAsia="zh-CN" w:bidi="ar"/>
        </w:rPr>
        <w:t>；</w:t>
      </w:r>
    </w:p>
    <w:p>
      <w:pPr>
        <w:spacing w:line="360" w:lineRule="auto"/>
        <w:ind w:firstLine="420"/>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lang w:bidi="ar"/>
        </w:rPr>
        <w:t>2储罐内的液位、压力和温度应通过数据采集与监控系统进行实时监控</w:t>
      </w:r>
      <w:r>
        <w:rPr>
          <w:rFonts w:hint="eastAsia" w:ascii="Times New Roman" w:hAnsi="Times New Roman" w:eastAsia="宋体" w:cs="Times New Roman"/>
          <w:sz w:val="28"/>
          <w:szCs w:val="28"/>
          <w:lang w:eastAsia="zh-CN" w:bidi="ar"/>
        </w:rPr>
        <w:t>，</w:t>
      </w:r>
      <w:r>
        <w:rPr>
          <w:rFonts w:hint="default" w:ascii="Times New Roman" w:hAnsi="Times New Roman" w:eastAsia="宋体" w:cs="Times New Roman"/>
          <w:sz w:val="28"/>
          <w:szCs w:val="28"/>
          <w:lang w:bidi="ar"/>
        </w:rPr>
        <w:t>储罐液位宜控制在20%～80%，储存压力不得高于最大设计工作压力</w:t>
      </w:r>
      <w:r>
        <w:rPr>
          <w:rFonts w:hint="eastAsia" w:ascii="Times New Roman" w:hAnsi="Times New Roman" w:eastAsia="宋体" w:cs="Times New Roman"/>
          <w:sz w:val="28"/>
          <w:szCs w:val="28"/>
          <w:lang w:eastAsia="zh-CN" w:bidi="ar"/>
        </w:rPr>
        <w:t>；</w:t>
      </w:r>
    </w:p>
    <w:p>
      <w:pPr>
        <w:spacing w:line="360" w:lineRule="auto"/>
        <w:ind w:firstLine="420"/>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lang w:bidi="ar"/>
        </w:rPr>
        <w:t>3阀门状态应与其开关标示牌保持一致；阀门应定期维护，确保启闭灵活</w:t>
      </w:r>
      <w:r>
        <w:rPr>
          <w:rFonts w:hint="eastAsia" w:ascii="Times New Roman" w:hAnsi="Times New Roman" w:eastAsia="宋体" w:cs="Times New Roman"/>
          <w:sz w:val="28"/>
          <w:szCs w:val="28"/>
          <w:lang w:eastAsia="zh-CN" w:bidi="ar"/>
        </w:rPr>
        <w:t>；</w:t>
      </w:r>
    </w:p>
    <w:p>
      <w:pPr>
        <w:spacing w:line="360" w:lineRule="auto"/>
        <w:ind w:firstLine="420"/>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lang w:bidi="ar"/>
        </w:rPr>
        <w:t>4安全阀应定期进行校验，压力表、温度计等仪表应定期进行检定或校准</w:t>
      </w:r>
      <w:r>
        <w:rPr>
          <w:rFonts w:hint="eastAsia" w:ascii="Times New Roman" w:hAnsi="Times New Roman" w:eastAsia="宋体" w:cs="Times New Roman"/>
          <w:sz w:val="28"/>
          <w:szCs w:val="28"/>
          <w:lang w:eastAsia="zh-CN" w:bidi="ar"/>
        </w:rPr>
        <w:t>；</w:t>
      </w:r>
    </w:p>
    <w:p>
      <w:pPr>
        <w:spacing w:line="360" w:lineRule="auto"/>
        <w:ind w:firstLine="420"/>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lang w:bidi="ar"/>
        </w:rPr>
        <w:t>5可燃气体探测器设置、检查与维护应符合</w:t>
      </w:r>
      <w:r>
        <w:rPr>
          <w:rFonts w:hint="eastAsia" w:ascii="Times New Roman" w:hAnsi="Times New Roman" w:eastAsia="宋体" w:cs="Times New Roman"/>
          <w:sz w:val="28"/>
          <w:szCs w:val="28"/>
          <w:lang w:val="en-US" w:eastAsia="zh-CN" w:bidi="ar"/>
        </w:rPr>
        <w:t>现行国家标准</w:t>
      </w:r>
      <w:r>
        <w:rPr>
          <w:rFonts w:hint="default" w:ascii="Times New Roman" w:hAnsi="Times New Roman" w:eastAsia="宋体" w:cs="Times New Roman"/>
          <w:sz w:val="28"/>
          <w:szCs w:val="28"/>
          <w:lang w:bidi="ar"/>
        </w:rPr>
        <w:t>《城镇燃气报警控制系统技术规范》CJJ/T146的有关规定</w:t>
      </w:r>
      <w:r>
        <w:rPr>
          <w:rFonts w:hint="eastAsia" w:ascii="Times New Roman" w:hAnsi="Times New Roman" w:eastAsia="宋体" w:cs="Times New Roman"/>
          <w:sz w:val="28"/>
          <w:szCs w:val="28"/>
          <w:lang w:eastAsia="zh-CN" w:bidi="ar"/>
        </w:rPr>
        <w:t>；</w:t>
      </w:r>
    </w:p>
    <w:p>
      <w:pPr>
        <w:spacing w:line="360" w:lineRule="auto"/>
        <w:ind w:firstLine="420"/>
        <w:rPr>
          <w:rFonts w:hint="eastAsia" w:ascii="Times New Roman" w:hAnsi="Times New Roman" w:eastAsia="宋体" w:cs="Times New Roman"/>
          <w:sz w:val="28"/>
          <w:szCs w:val="28"/>
          <w:highlight w:val="none"/>
          <w:lang w:eastAsia="zh-CN" w:bidi="ar"/>
        </w:rPr>
      </w:pPr>
      <w:r>
        <w:rPr>
          <w:rFonts w:hint="default" w:ascii="Times New Roman" w:hAnsi="Times New Roman" w:eastAsia="宋体" w:cs="Times New Roman"/>
          <w:sz w:val="28"/>
          <w:szCs w:val="28"/>
          <w:highlight w:val="none"/>
          <w:lang w:bidi="ar"/>
        </w:rPr>
        <w:t>6防雷及防静电装置需连接牢固，</w:t>
      </w:r>
      <w:r>
        <w:rPr>
          <w:rFonts w:hint="eastAsia" w:ascii="Times New Roman" w:hAnsi="Times New Roman" w:eastAsia="宋体" w:cs="Times New Roman"/>
          <w:sz w:val="28"/>
          <w:szCs w:val="28"/>
          <w:highlight w:val="none"/>
          <w:lang w:val="en-US" w:eastAsia="zh-CN" w:bidi="ar"/>
        </w:rPr>
        <w:t>应</w:t>
      </w:r>
      <w:r>
        <w:rPr>
          <w:rFonts w:hint="default" w:ascii="Times New Roman" w:hAnsi="Times New Roman" w:eastAsia="宋体" w:cs="Times New Roman"/>
          <w:sz w:val="28"/>
          <w:szCs w:val="28"/>
          <w:highlight w:val="none"/>
          <w:lang w:bidi="ar"/>
        </w:rPr>
        <w:t>按照《爆炸性环境 第16部分电气装置检查与维护规范》GB 3836.16的</w:t>
      </w:r>
      <w:r>
        <w:rPr>
          <w:rFonts w:hint="eastAsia" w:ascii="Times New Roman" w:hAnsi="Times New Roman" w:eastAsia="宋体" w:cs="Times New Roman"/>
          <w:sz w:val="28"/>
          <w:szCs w:val="28"/>
          <w:highlight w:val="none"/>
          <w:lang w:val="en-US" w:eastAsia="zh-CN" w:bidi="ar"/>
        </w:rPr>
        <w:t>有关</w:t>
      </w:r>
      <w:r>
        <w:rPr>
          <w:rFonts w:hint="default" w:ascii="Times New Roman" w:hAnsi="Times New Roman" w:eastAsia="宋体" w:cs="Times New Roman"/>
          <w:sz w:val="28"/>
          <w:szCs w:val="28"/>
          <w:highlight w:val="none"/>
          <w:lang w:bidi="ar"/>
        </w:rPr>
        <w:t>规定开展定期检查工作。</w:t>
      </w:r>
    </w:p>
    <w:p>
      <w:pPr>
        <w:autoSpaceDE w:val="0"/>
        <w:spacing w:line="360" w:lineRule="auto"/>
        <w:ind w:firstLine="420"/>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7</w:t>
      </w:r>
      <w:r>
        <w:rPr>
          <w:rFonts w:hint="default" w:ascii="Times New Roman" w:hAnsi="Times New Roman" w:eastAsia="宋体" w:cs="Times New Roman"/>
          <w:sz w:val="28"/>
          <w:szCs w:val="28"/>
          <w:lang w:eastAsia="zh" w:bidi="ar"/>
        </w:rPr>
        <w:t>危险场所内的所有</w:t>
      </w:r>
      <w:r>
        <w:rPr>
          <w:rFonts w:hint="default" w:ascii="Times New Roman" w:hAnsi="Times New Roman" w:eastAsia="宋体" w:cs="Times New Roman"/>
          <w:sz w:val="28"/>
          <w:szCs w:val="28"/>
          <w:lang w:bidi="ar"/>
        </w:rPr>
        <w:t>电气设</w:t>
      </w:r>
      <w:r>
        <w:rPr>
          <w:rFonts w:hint="default" w:ascii="Times New Roman" w:hAnsi="Times New Roman" w:eastAsia="宋体" w:cs="Times New Roman"/>
          <w:sz w:val="28"/>
          <w:szCs w:val="28"/>
          <w:lang w:eastAsia="zh" w:bidi="ar"/>
        </w:rPr>
        <w:t>备均应采用防爆型</w:t>
      </w:r>
      <w:r>
        <w:rPr>
          <w:rFonts w:hint="default" w:ascii="Times New Roman" w:hAnsi="Times New Roman" w:eastAsia="宋体" w:cs="Times New Roman"/>
          <w:sz w:val="28"/>
          <w:szCs w:val="28"/>
          <w:lang w:bidi="ar"/>
        </w:rPr>
        <w:t>，</w:t>
      </w:r>
      <w:r>
        <w:rPr>
          <w:rFonts w:hint="default" w:ascii="Times New Roman" w:hAnsi="Times New Roman" w:eastAsia="宋体" w:cs="Times New Roman"/>
          <w:sz w:val="28"/>
          <w:szCs w:val="28"/>
          <w:lang w:eastAsia="zh" w:bidi="ar"/>
        </w:rPr>
        <w:t>其选型与安装应符合</w:t>
      </w:r>
      <w:r>
        <w:rPr>
          <w:rFonts w:hint="eastAsia" w:ascii="Times New Roman" w:hAnsi="Times New Roman" w:eastAsia="宋体" w:cs="Times New Roman"/>
          <w:sz w:val="28"/>
          <w:szCs w:val="28"/>
          <w:lang w:val="en-US" w:eastAsia="zh-CN" w:bidi="ar"/>
        </w:rPr>
        <w:t>现行国家标准</w:t>
      </w:r>
      <w:r>
        <w:rPr>
          <w:rFonts w:hint="default" w:ascii="Times New Roman" w:hAnsi="Times New Roman" w:eastAsia="宋体" w:cs="Times New Roman"/>
          <w:sz w:val="28"/>
          <w:szCs w:val="28"/>
          <w:lang w:eastAsia="zh" w:bidi="ar"/>
        </w:rPr>
        <w:t>《爆炸性环境 第1部分：设备 通用要求》 GBT 3836.1的有关规定</w:t>
      </w:r>
      <w:r>
        <w:rPr>
          <w:rFonts w:hint="default" w:ascii="Times New Roman" w:hAnsi="Times New Roman" w:eastAsia="宋体" w:cs="Times New Roman"/>
          <w:sz w:val="28"/>
          <w:szCs w:val="28"/>
          <w:lang w:bidi="ar"/>
        </w:rPr>
        <w:t>。</w:t>
      </w:r>
    </w:p>
    <w:p>
      <w:pPr>
        <w:widowControl/>
        <w:spacing w:line="360" w:lineRule="auto"/>
        <w:jc w:val="left"/>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 xml:space="preserve">6.2.3 </w:t>
      </w:r>
      <w:r>
        <w:rPr>
          <w:rFonts w:hint="eastAsia" w:ascii="Times New Roman" w:hAnsi="Times New Roman" w:eastAsia="宋体" w:cs="Times New Roman"/>
          <w:sz w:val="28"/>
          <w:szCs w:val="28"/>
          <w:lang w:eastAsia="zh" w:bidi="ar"/>
        </w:rPr>
        <w:t>小型</w:t>
      </w:r>
      <w:r>
        <w:rPr>
          <w:rFonts w:hint="default" w:ascii="Times New Roman" w:hAnsi="Times New Roman" w:eastAsia="宋体" w:cs="Times New Roman"/>
          <w:sz w:val="28"/>
          <w:szCs w:val="28"/>
          <w:lang w:bidi="ar"/>
        </w:rPr>
        <w:t>液化石油气储</w:t>
      </w:r>
      <w:r>
        <w:rPr>
          <w:rFonts w:hint="default" w:ascii="Times New Roman" w:hAnsi="Times New Roman" w:eastAsia="宋体" w:cs="Times New Roman"/>
          <w:sz w:val="28"/>
          <w:szCs w:val="28"/>
          <w:lang w:eastAsia="zh" w:bidi="ar"/>
        </w:rPr>
        <w:t>气</w:t>
      </w:r>
      <w:r>
        <w:rPr>
          <w:rFonts w:hint="default" w:ascii="Times New Roman" w:hAnsi="Times New Roman" w:eastAsia="宋体" w:cs="Times New Roman"/>
          <w:sz w:val="28"/>
          <w:szCs w:val="28"/>
          <w:lang w:bidi="ar"/>
        </w:rPr>
        <w:t>罐</w:t>
      </w:r>
      <w:r>
        <w:rPr>
          <w:rFonts w:hint="default" w:ascii="Times New Roman" w:hAnsi="Times New Roman" w:eastAsia="宋体" w:cs="Times New Roman"/>
          <w:sz w:val="28"/>
          <w:szCs w:val="28"/>
          <w:lang w:eastAsia="zh" w:bidi="ar"/>
        </w:rPr>
        <w:t>站</w:t>
      </w:r>
      <w:r>
        <w:rPr>
          <w:rFonts w:hint="default" w:ascii="Times New Roman" w:hAnsi="Times New Roman" w:eastAsia="宋体" w:cs="Times New Roman"/>
          <w:sz w:val="28"/>
          <w:szCs w:val="28"/>
          <w:lang w:bidi="ar"/>
        </w:rPr>
        <w:t>应设</w:t>
      </w:r>
      <w:r>
        <w:rPr>
          <w:rFonts w:hint="default" w:ascii="Times New Roman" w:hAnsi="Times New Roman" w:eastAsia="宋体" w:cs="Times New Roman"/>
          <w:sz w:val="28"/>
          <w:szCs w:val="28"/>
          <w:lang w:eastAsia="zh" w:bidi="ar"/>
        </w:rPr>
        <w:t>置</w:t>
      </w:r>
      <w:r>
        <w:rPr>
          <w:rFonts w:hint="default" w:ascii="Times New Roman" w:hAnsi="Times New Roman" w:eastAsia="宋体" w:cs="Times New Roman"/>
          <w:sz w:val="28"/>
          <w:szCs w:val="28"/>
          <w:lang w:bidi="ar"/>
        </w:rPr>
        <w:t>视频监控</w:t>
      </w:r>
      <w:r>
        <w:rPr>
          <w:rFonts w:hint="default" w:ascii="Times New Roman" w:hAnsi="Times New Roman" w:eastAsia="宋体" w:cs="Times New Roman"/>
          <w:sz w:val="28"/>
          <w:szCs w:val="28"/>
          <w:lang w:eastAsia="zh" w:bidi="ar"/>
        </w:rPr>
        <w:t>系统</w:t>
      </w:r>
      <w:r>
        <w:rPr>
          <w:rFonts w:hint="default" w:ascii="Times New Roman" w:hAnsi="Times New Roman" w:eastAsia="宋体" w:cs="Times New Roman"/>
          <w:sz w:val="28"/>
          <w:szCs w:val="28"/>
          <w:lang w:bidi="ar"/>
        </w:rPr>
        <w:t>，并符合下列</w:t>
      </w:r>
      <w:r>
        <w:rPr>
          <w:rFonts w:hint="default" w:ascii="Times New Roman" w:hAnsi="Times New Roman" w:eastAsia="宋体" w:cs="Times New Roman"/>
          <w:sz w:val="28"/>
          <w:szCs w:val="28"/>
          <w:lang w:eastAsia="zh" w:bidi="ar"/>
        </w:rPr>
        <w:t>规定</w:t>
      </w:r>
      <w:r>
        <w:rPr>
          <w:rFonts w:hint="default" w:ascii="Times New Roman" w:hAnsi="Times New Roman" w:eastAsia="宋体" w:cs="Times New Roman"/>
          <w:sz w:val="28"/>
          <w:szCs w:val="28"/>
          <w:lang w:bidi="ar"/>
        </w:rPr>
        <w:t>：</w:t>
      </w:r>
    </w:p>
    <w:p>
      <w:pPr>
        <w:widowControl/>
        <w:spacing w:line="360" w:lineRule="auto"/>
        <w:ind w:firstLine="560" w:firstLineChars="200"/>
        <w:jc w:val="left"/>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 xml:space="preserve">1 </w:t>
      </w:r>
      <w:r>
        <w:rPr>
          <w:rFonts w:hint="default" w:ascii="Times New Roman" w:hAnsi="Times New Roman" w:eastAsia="宋体" w:cs="Times New Roman"/>
          <w:sz w:val="28"/>
          <w:szCs w:val="28"/>
          <w:lang w:eastAsia="zh" w:bidi="ar"/>
        </w:rPr>
        <w:t>监控范围应覆盖</w:t>
      </w:r>
      <w:r>
        <w:rPr>
          <w:rFonts w:hint="default" w:ascii="Times New Roman" w:hAnsi="Times New Roman" w:eastAsia="宋体" w:cs="Times New Roman"/>
          <w:sz w:val="28"/>
          <w:szCs w:val="28"/>
          <w:lang w:bidi="ar"/>
        </w:rPr>
        <w:t>全</w:t>
      </w:r>
      <w:r>
        <w:rPr>
          <w:rFonts w:hint="default" w:ascii="Times New Roman" w:hAnsi="Times New Roman" w:eastAsia="宋体" w:cs="Times New Roman"/>
          <w:sz w:val="28"/>
          <w:szCs w:val="28"/>
          <w:lang w:eastAsia="zh" w:bidi="ar"/>
        </w:rPr>
        <w:t>站区，</w:t>
      </w:r>
      <w:r>
        <w:rPr>
          <w:rFonts w:hint="default" w:ascii="Times New Roman" w:hAnsi="Times New Roman" w:eastAsia="宋体" w:cs="Times New Roman"/>
          <w:sz w:val="28"/>
          <w:szCs w:val="28"/>
          <w:lang w:bidi="ar"/>
        </w:rPr>
        <w:t>无盲区和死角；</w:t>
      </w:r>
    </w:p>
    <w:p>
      <w:pPr>
        <w:widowControl/>
        <w:spacing w:line="360" w:lineRule="auto"/>
        <w:ind w:firstLine="560" w:firstLineChars="200"/>
        <w:jc w:val="left"/>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 xml:space="preserve">2 </w:t>
      </w:r>
      <w:r>
        <w:rPr>
          <w:rFonts w:hint="eastAsia" w:ascii="Times New Roman" w:hAnsi="Times New Roman" w:eastAsia="宋体" w:cs="Times New Roman"/>
          <w:sz w:val="28"/>
          <w:szCs w:val="28"/>
          <w:lang w:eastAsia="zh" w:bidi="ar"/>
        </w:rPr>
        <w:t>视频图像信息应实时记录，保存期限不</w:t>
      </w:r>
      <w:r>
        <w:rPr>
          <w:rFonts w:hint="default" w:ascii="Times New Roman" w:hAnsi="Times New Roman" w:eastAsia="宋体" w:cs="Times New Roman"/>
          <w:sz w:val="28"/>
          <w:szCs w:val="28"/>
          <w:lang w:bidi="ar"/>
        </w:rPr>
        <w:t>应少于</w:t>
      </w:r>
      <w:r>
        <w:rPr>
          <w:rFonts w:hint="default" w:ascii="Times New Roman" w:hAnsi="Times New Roman" w:eastAsia="宋体" w:cs="Times New Roman"/>
          <w:sz w:val="28"/>
          <w:szCs w:val="28"/>
          <w:lang w:eastAsia="zh" w:bidi="ar"/>
        </w:rPr>
        <w:t>90</w:t>
      </w:r>
      <w:r>
        <w:rPr>
          <w:rFonts w:hint="eastAsia" w:ascii="Times New Roman" w:hAnsi="Times New Roman" w:eastAsia="宋体" w:cs="Times New Roman"/>
          <w:sz w:val="28"/>
          <w:szCs w:val="28"/>
          <w:lang w:val="en-US" w:eastAsia="zh-CN" w:bidi="ar"/>
        </w:rPr>
        <w:t>d</w:t>
      </w:r>
      <w:r>
        <w:rPr>
          <w:rFonts w:hint="default" w:ascii="Times New Roman" w:hAnsi="Times New Roman" w:eastAsia="宋体" w:cs="Times New Roman"/>
          <w:sz w:val="28"/>
          <w:szCs w:val="28"/>
          <w:lang w:bidi="ar"/>
        </w:rPr>
        <w:t>。</w:t>
      </w:r>
    </w:p>
    <w:p>
      <w:pPr>
        <w:spacing w:line="36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 w:bidi="ar"/>
        </w:rPr>
        <w:t>6.2.4</w:t>
      </w:r>
      <w:r>
        <w:rPr>
          <w:rFonts w:hint="default" w:ascii="Times New Roman" w:hAnsi="Times New Roman" w:eastAsia="宋体" w:cs="Times New Roman"/>
          <w:sz w:val="28"/>
          <w:szCs w:val="28"/>
          <w:lang w:bidi="ar"/>
        </w:rPr>
        <w:t xml:space="preserve"> 运</w:t>
      </w:r>
      <w:r>
        <w:rPr>
          <w:rFonts w:hint="default" w:ascii="Times New Roman" w:hAnsi="Times New Roman" w:eastAsia="宋体" w:cs="Times New Roman"/>
          <w:sz w:val="28"/>
          <w:szCs w:val="28"/>
          <w:lang w:eastAsia="zh" w:bidi="ar"/>
        </w:rPr>
        <w:t>行</w:t>
      </w:r>
      <w:r>
        <w:rPr>
          <w:rFonts w:hint="default" w:ascii="Times New Roman" w:hAnsi="Times New Roman" w:eastAsia="宋体" w:cs="Times New Roman"/>
          <w:sz w:val="28"/>
          <w:szCs w:val="28"/>
          <w:lang w:bidi="ar"/>
        </w:rPr>
        <w:t>单位应进行</w:t>
      </w:r>
      <w:r>
        <w:rPr>
          <w:rFonts w:hint="default" w:ascii="Times New Roman" w:hAnsi="Times New Roman" w:eastAsia="宋体" w:cs="Times New Roman"/>
          <w:sz w:val="28"/>
          <w:szCs w:val="28"/>
        </w:rPr>
        <w:t>数据采集与监控系统</w:t>
      </w:r>
      <w:r>
        <w:rPr>
          <w:rFonts w:hint="default" w:ascii="Times New Roman" w:hAnsi="Times New Roman" w:eastAsia="宋体" w:cs="Times New Roman"/>
          <w:sz w:val="28"/>
          <w:szCs w:val="28"/>
          <w:lang w:bidi="ar"/>
        </w:rPr>
        <w:t>巡检，发现现场仪表与远传仪表的显示值、同管段上下游仪表的显示值以及远传仪表和控制中心的显示值不一致时，应</w:t>
      </w:r>
      <w:r>
        <w:rPr>
          <w:rFonts w:hint="eastAsia" w:ascii="Times New Roman" w:hAnsi="Times New Roman" w:eastAsia="宋体" w:cs="Times New Roman"/>
          <w:sz w:val="28"/>
          <w:szCs w:val="28"/>
          <w:lang w:val="en-US" w:eastAsia="zh-CN" w:bidi="ar"/>
        </w:rPr>
        <w:t>及时处理</w:t>
      </w:r>
      <w:r>
        <w:rPr>
          <w:rFonts w:hint="default" w:ascii="Times New Roman" w:hAnsi="Times New Roman" w:eastAsia="宋体" w:cs="Times New Roman"/>
          <w:sz w:val="28"/>
          <w:szCs w:val="28"/>
          <w:lang w:bidi="ar"/>
        </w:rPr>
        <w:t>。</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eastAsia="zh" w:bidi="ar"/>
        </w:rPr>
        <w:t>6.2.5</w:t>
      </w:r>
      <w:r>
        <w:rPr>
          <w:rFonts w:hint="default" w:ascii="Times New Roman" w:hAnsi="Times New Roman" w:eastAsia="宋体" w:cs="Times New Roman"/>
          <w:sz w:val="28"/>
          <w:szCs w:val="28"/>
          <w:lang w:bidi="ar"/>
        </w:rPr>
        <w:t xml:space="preserve">  </w:t>
      </w:r>
      <w:r>
        <w:rPr>
          <w:rFonts w:hint="default" w:ascii="Times New Roman" w:hAnsi="Times New Roman" w:eastAsia="宋体" w:cs="Times New Roman"/>
          <w:sz w:val="28"/>
          <w:szCs w:val="28"/>
          <w:lang w:eastAsia="zh" w:bidi="ar"/>
        </w:rPr>
        <w:t>运行、维护和抢修工作中涉及</w:t>
      </w:r>
      <w:r>
        <w:rPr>
          <w:rFonts w:hint="default" w:ascii="Times New Roman" w:hAnsi="Times New Roman" w:eastAsia="宋体" w:cs="Times New Roman"/>
          <w:sz w:val="28"/>
          <w:szCs w:val="28"/>
          <w:lang w:bidi="ar"/>
        </w:rPr>
        <w:t>动火作业</w:t>
      </w:r>
      <w:r>
        <w:rPr>
          <w:rFonts w:hint="default" w:ascii="Times New Roman" w:hAnsi="Times New Roman" w:eastAsia="宋体" w:cs="Times New Roman"/>
          <w:sz w:val="28"/>
          <w:szCs w:val="28"/>
          <w:lang w:eastAsia="zh" w:bidi="ar"/>
        </w:rPr>
        <w:t>、高处作业</w:t>
      </w:r>
      <w:r>
        <w:rPr>
          <w:rFonts w:hint="default" w:ascii="Times New Roman" w:hAnsi="Times New Roman" w:eastAsia="宋体" w:cs="Times New Roman"/>
          <w:sz w:val="28"/>
          <w:szCs w:val="28"/>
          <w:lang w:bidi="ar"/>
        </w:rPr>
        <w:t>等</w:t>
      </w:r>
      <w:r>
        <w:rPr>
          <w:rFonts w:hint="default" w:ascii="Times New Roman" w:hAnsi="Times New Roman" w:eastAsia="宋体" w:cs="Times New Roman"/>
          <w:sz w:val="28"/>
          <w:szCs w:val="28"/>
          <w:lang w:eastAsia="zh" w:bidi="ar"/>
        </w:rPr>
        <w:t>特殊</w:t>
      </w:r>
      <w:r>
        <w:rPr>
          <w:rFonts w:hint="default" w:ascii="Times New Roman" w:hAnsi="Times New Roman" w:eastAsia="宋体" w:cs="Times New Roman"/>
          <w:sz w:val="28"/>
          <w:szCs w:val="28"/>
          <w:lang w:bidi="ar"/>
        </w:rPr>
        <w:t>作业</w:t>
      </w:r>
      <w:r>
        <w:rPr>
          <w:rFonts w:hint="default" w:ascii="Times New Roman" w:hAnsi="Times New Roman" w:eastAsia="宋体" w:cs="Times New Roman"/>
          <w:sz w:val="28"/>
          <w:szCs w:val="28"/>
          <w:lang w:eastAsia="zh" w:bidi="ar"/>
        </w:rPr>
        <w:t>时，</w:t>
      </w:r>
      <w:r>
        <w:rPr>
          <w:rFonts w:hint="default" w:ascii="Times New Roman" w:hAnsi="Times New Roman" w:eastAsia="宋体" w:cs="Times New Roman"/>
          <w:sz w:val="28"/>
          <w:szCs w:val="28"/>
          <w:lang w:bidi="ar"/>
        </w:rPr>
        <w:t>应符合</w:t>
      </w:r>
      <w:r>
        <w:rPr>
          <w:rFonts w:hint="eastAsia" w:ascii="Times New Roman" w:hAnsi="Times New Roman" w:eastAsia="宋体" w:cs="Times New Roman"/>
          <w:sz w:val="28"/>
          <w:szCs w:val="28"/>
          <w:lang w:val="en-US" w:eastAsia="zh-CN" w:bidi="ar"/>
        </w:rPr>
        <w:t>现行国家标准</w:t>
      </w:r>
      <w:r>
        <w:rPr>
          <w:rFonts w:hint="default" w:ascii="Times New Roman" w:hAnsi="Times New Roman" w:cs="Times New Roman"/>
          <w:sz w:val="28"/>
          <w:szCs w:val="28"/>
        </w:rPr>
        <w:t>《城镇燃气设施运行、维护和抢修安全技术</w:t>
      </w:r>
      <w:r>
        <w:rPr>
          <w:rFonts w:hint="default" w:ascii="Times New Roman" w:hAnsi="Times New Roman" w:cs="Times New Roman"/>
          <w:sz w:val="28"/>
          <w:szCs w:val="28"/>
          <w:lang w:eastAsia="zh"/>
        </w:rPr>
        <w:t>标准</w:t>
      </w:r>
      <w:r>
        <w:rPr>
          <w:rFonts w:hint="default" w:ascii="Times New Roman" w:hAnsi="Times New Roman" w:cs="Times New Roman"/>
          <w:sz w:val="28"/>
          <w:szCs w:val="28"/>
        </w:rPr>
        <w:t>》</w:t>
      </w:r>
      <w:r>
        <w:rPr>
          <w:rFonts w:hint="default" w:ascii="Times New Roman" w:hAnsi="Times New Roman" w:eastAsia="宋体" w:cs="Times New Roman"/>
          <w:kern w:val="2"/>
          <w:sz w:val="28"/>
          <w:szCs w:val="28"/>
          <w:lang w:val="en-US" w:eastAsia="zh" w:bidi="ar"/>
        </w:rPr>
        <w:t>GB/T 51</w:t>
      </w:r>
      <w:r>
        <w:rPr>
          <w:rFonts w:hint="eastAsia" w:ascii="Times New Roman" w:hAnsi="Times New Roman" w:eastAsia="宋体" w:cs="Times New Roman"/>
          <w:kern w:val="2"/>
          <w:sz w:val="28"/>
          <w:szCs w:val="28"/>
          <w:lang w:val="en-US" w:eastAsia="zh-CN" w:bidi="ar"/>
        </w:rPr>
        <w:t>474</w:t>
      </w:r>
      <w:r>
        <w:rPr>
          <w:rFonts w:hint="default" w:ascii="Times New Roman" w:hAnsi="Times New Roman" w:eastAsia="宋体" w:cs="Times New Roman"/>
          <w:sz w:val="28"/>
          <w:szCs w:val="28"/>
          <w:lang w:bidi="ar"/>
        </w:rPr>
        <w:t>的</w:t>
      </w:r>
      <w:r>
        <w:rPr>
          <w:rFonts w:hint="default" w:ascii="Times New Roman" w:hAnsi="Times New Roman" w:eastAsia="宋体" w:cs="Times New Roman"/>
          <w:sz w:val="28"/>
          <w:szCs w:val="28"/>
          <w:lang w:eastAsia="zh" w:bidi="ar"/>
        </w:rPr>
        <w:t>有</w:t>
      </w:r>
      <w:r>
        <w:rPr>
          <w:rFonts w:hint="default" w:ascii="Times New Roman" w:hAnsi="Times New Roman" w:eastAsia="宋体" w:cs="Times New Roman"/>
          <w:sz w:val="28"/>
          <w:szCs w:val="28"/>
          <w:lang w:bidi="ar"/>
        </w:rPr>
        <w:t>关规定。</w:t>
      </w:r>
    </w:p>
    <w:p>
      <w:pPr>
        <w:pStyle w:val="31"/>
        <w:widowControl/>
        <w:numPr>
          <w:ilvl w:val="3"/>
          <w:numId w:val="0"/>
        </w:numPr>
        <w:spacing w:line="360" w:lineRule="auto"/>
        <w:rPr>
          <w:rFonts w:hint="eastAsia" w:ascii="Times New Roman" w:hAnsi="Times New Roman" w:cs="Times New Roman"/>
          <w:kern w:val="2"/>
          <w:sz w:val="28"/>
          <w:szCs w:val="28"/>
          <w:highlight w:val="yellow"/>
          <w:lang w:eastAsia="zh"/>
        </w:rPr>
      </w:pPr>
      <w:r>
        <w:rPr>
          <w:rFonts w:hint="default" w:ascii="Times New Roman" w:hAnsi="Times New Roman" w:eastAsia="宋体" w:cs="Times New Roman"/>
          <w:kern w:val="2"/>
          <w:sz w:val="28"/>
          <w:szCs w:val="28"/>
          <w:lang w:val="en-US" w:eastAsia="zh" w:bidi="ar"/>
        </w:rPr>
        <w:t>6.2.6</w:t>
      </w:r>
      <w:r>
        <w:rPr>
          <w:rFonts w:hint="default" w:ascii="Times New Roman" w:hAnsi="Times New Roman" w:cs="Times New Roman"/>
          <w:sz w:val="28"/>
          <w:szCs w:val="28"/>
          <w:highlight w:val="none"/>
          <w:lang w:eastAsia="zh" w:bidi="ar"/>
        </w:rPr>
        <w:t>卸车作业时，应采取防止车辆移动的措施。</w:t>
      </w:r>
      <w:r>
        <w:rPr>
          <w:rFonts w:hint="eastAsia" w:ascii="Times New Roman" w:hAnsi="Times New Roman" w:cs="Times New Roman"/>
          <w:kern w:val="2"/>
          <w:sz w:val="28"/>
          <w:szCs w:val="28"/>
          <w:highlight w:val="none"/>
          <w:lang w:eastAsia="zh"/>
        </w:rPr>
        <w:t>卸车用管与小型液化石油气储气罐供气装置的连接应当可靠，有防止卸车用管拉脱的安全保护措施。</w:t>
      </w:r>
    </w:p>
    <w:p>
      <w:pPr>
        <w:autoSpaceDE w:val="0"/>
        <w:spacing w:line="360" w:lineRule="auto"/>
        <w:rPr>
          <w:rFonts w:hint="default" w:ascii="Times New Roman" w:hAnsi="Times New Roman" w:eastAsia="宋体" w:cs="Times New Roman"/>
          <w:sz w:val="28"/>
          <w:szCs w:val="28"/>
          <w:lang w:eastAsia="zh" w:bidi="ar"/>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pStyle w:val="2"/>
        <w:pageBreakBefore w:val="0"/>
        <w:wordWrap/>
        <w:overflowPunct/>
        <w:topLinePunct w:val="0"/>
        <w:bidi w:val="0"/>
        <w:spacing w:line="360" w:lineRule="auto"/>
        <w:jc w:val="center"/>
        <w:rPr>
          <w:rFonts w:hint="default" w:ascii="Times New Roman" w:hAnsi="Times New Roman" w:cs="Times New Roman" w:eastAsiaTheme="minorEastAsia"/>
          <w:color w:val="000000"/>
          <w:sz w:val="32"/>
          <w:szCs w:val="32"/>
          <w:lang w:val="en-US" w:eastAsia="zh-CN"/>
        </w:rPr>
      </w:pPr>
      <w:bookmarkStart w:id="42" w:name="_Toc207383049"/>
      <w:bookmarkStart w:id="43" w:name="_Toc9182"/>
      <w:bookmarkStart w:id="44" w:name="_Toc747"/>
      <w:bookmarkStart w:id="45" w:name="_Toc207383050"/>
      <w:r>
        <w:rPr>
          <w:rFonts w:hint="default" w:ascii="Times New Roman" w:hAnsi="Times New Roman" w:cs="Times New Roman"/>
          <w:color w:val="000000"/>
          <w:sz w:val="32"/>
          <w:szCs w:val="32"/>
        </w:rPr>
        <w:t>附  录</w:t>
      </w:r>
      <w:bookmarkEnd w:id="42"/>
      <w:r>
        <w:rPr>
          <w:rFonts w:hint="default" w:ascii="Times New Roman" w:hAnsi="Times New Roman" w:cs="Times New Roman"/>
          <w:color w:val="000000"/>
          <w:sz w:val="32"/>
          <w:szCs w:val="32"/>
          <w:lang w:val="en-US" w:eastAsia="zh-CN"/>
        </w:rPr>
        <w:t xml:space="preserve"> A</w:t>
      </w:r>
      <w:bookmarkEnd w:id="43"/>
      <w:bookmarkEnd w:id="44"/>
    </w:p>
    <w:p>
      <w:pPr>
        <w:keepNext w:val="0"/>
        <w:keepLines w:val="0"/>
        <w:pageBreakBefore w:val="0"/>
        <w:widowControl/>
        <w:kinsoku w:val="0"/>
        <w:wordWrap/>
        <w:overflowPunct/>
        <w:topLinePunct w:val="0"/>
        <w:autoSpaceDE w:val="0"/>
        <w:autoSpaceDN w:val="0"/>
        <w:bidi w:val="0"/>
        <w:adjustRightInd w:val="0"/>
        <w:snapToGrid w:val="0"/>
        <w:spacing w:before="62" w:line="360" w:lineRule="auto"/>
        <w:jc w:val="center"/>
        <w:textAlignment w:val="baseline"/>
        <w:rPr>
          <w:rFonts w:hint="default" w:ascii="Times New Roman" w:hAnsi="Times New Roman" w:eastAsia="等线" w:cs="Times New Roman"/>
          <w:snapToGrid w:val="0"/>
          <w:color w:val="000000"/>
          <w:kern w:val="0"/>
          <w:sz w:val="28"/>
          <w:szCs w:val="28"/>
        </w:rPr>
      </w:pPr>
      <w:r>
        <w:rPr>
          <w:rFonts w:hint="default" w:ascii="Times New Roman" w:hAnsi="Times New Roman" w:eastAsia="黑体" w:cs="Times New Roman"/>
          <w:b/>
          <w:bCs/>
          <w:snapToGrid w:val="0"/>
          <w:color w:val="000000"/>
          <w:spacing w:val="2"/>
          <w:kern w:val="0"/>
          <w:sz w:val="28"/>
          <w:szCs w:val="28"/>
        </w:rPr>
        <w:t xml:space="preserve">表A </w:t>
      </w:r>
      <w:r>
        <w:rPr>
          <w:rFonts w:hint="eastAsia" w:ascii="Times New Roman" w:hAnsi="Times New Roman" w:eastAsia="黑体" w:cs="Times New Roman"/>
          <w:b/>
          <w:bCs/>
          <w:snapToGrid w:val="0"/>
          <w:color w:val="000000"/>
          <w:spacing w:val="2"/>
          <w:kern w:val="0"/>
          <w:sz w:val="28"/>
          <w:szCs w:val="28"/>
          <w:lang w:val="en-US" w:eastAsia="zh-CN"/>
        </w:rPr>
        <w:t>小型</w:t>
      </w:r>
      <w:r>
        <w:rPr>
          <w:rFonts w:hint="default" w:ascii="Times New Roman" w:hAnsi="Times New Roman" w:eastAsia="黑体" w:cs="Times New Roman"/>
          <w:b/>
          <w:bCs/>
          <w:snapToGrid w:val="0"/>
          <w:color w:val="000000"/>
          <w:spacing w:val="2"/>
          <w:kern w:val="0"/>
          <w:sz w:val="28"/>
          <w:szCs w:val="28"/>
        </w:rPr>
        <w:t>液化石油气储</w:t>
      </w:r>
      <w:r>
        <w:rPr>
          <w:rFonts w:hint="eastAsia" w:ascii="Times New Roman" w:hAnsi="Times New Roman" w:eastAsia="黑体" w:cs="Times New Roman"/>
          <w:b/>
          <w:bCs/>
          <w:snapToGrid w:val="0"/>
          <w:color w:val="000000"/>
          <w:spacing w:val="2"/>
          <w:kern w:val="0"/>
          <w:sz w:val="28"/>
          <w:szCs w:val="28"/>
          <w:lang w:val="en-US" w:eastAsia="zh-CN"/>
        </w:rPr>
        <w:t>气</w:t>
      </w:r>
      <w:r>
        <w:rPr>
          <w:rFonts w:hint="default" w:ascii="Times New Roman" w:hAnsi="Times New Roman" w:eastAsia="黑体" w:cs="Times New Roman"/>
          <w:b/>
          <w:bCs/>
          <w:snapToGrid w:val="0"/>
          <w:color w:val="000000"/>
          <w:spacing w:val="2"/>
          <w:kern w:val="0"/>
          <w:sz w:val="28"/>
          <w:szCs w:val="28"/>
        </w:rPr>
        <w:t>罐自然气化供气能力（丙烷、残液量≥30wt%</w:t>
      </w:r>
      <w:r>
        <w:rPr>
          <w:rFonts w:hint="default" w:ascii="Times New Roman" w:hAnsi="Times New Roman" w:eastAsia="黑体" w:cs="Times New Roman"/>
          <w:b/>
          <w:bCs/>
          <w:snapToGrid w:val="0"/>
          <w:color w:val="000000"/>
          <w:spacing w:val="1"/>
          <w:kern w:val="0"/>
          <w:sz w:val="28"/>
          <w:szCs w:val="28"/>
        </w:rPr>
        <w:t>）</w:t>
      </w:r>
    </w:p>
    <w:tbl>
      <w:tblPr>
        <w:tblStyle w:val="15"/>
        <w:tblW w:w="9516"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1"/>
        <w:gridCol w:w="1029"/>
        <w:gridCol w:w="917"/>
        <w:gridCol w:w="917"/>
        <w:gridCol w:w="917"/>
        <w:gridCol w:w="917"/>
        <w:gridCol w:w="917"/>
        <w:gridCol w:w="917"/>
        <w:gridCol w:w="917"/>
        <w:gridCol w:w="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51" w:type="dxa"/>
            <w:vMerge w:val="restart"/>
            <w:tcBorders>
              <w:bottom w:val="nil"/>
            </w:tcBorders>
            <w:noWrap w:val="0"/>
            <w:vAlign w:val="center"/>
          </w:tcPr>
          <w:p>
            <w:pPr>
              <w:widowControl/>
              <w:kinsoku w:val="0"/>
              <w:autoSpaceDE w:val="0"/>
              <w:autoSpaceDN w:val="0"/>
              <w:adjustRightInd w:val="0"/>
              <w:snapToGrid w:val="0"/>
              <w:spacing w:before="190" w:line="219" w:lineRule="auto"/>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4"/>
                <w:kern w:val="0"/>
                <w:sz w:val="24"/>
                <w:lang w:eastAsia="en-US"/>
              </w:rPr>
              <w:t>储罐</w:t>
            </w:r>
          </w:p>
        </w:tc>
        <w:tc>
          <w:tcPr>
            <w:tcW w:w="1029" w:type="dxa"/>
            <w:vMerge w:val="restart"/>
            <w:tcBorders>
              <w:bottom w:val="nil"/>
            </w:tcBorders>
            <w:noWrap w:val="0"/>
            <w:vAlign w:val="center"/>
          </w:tcPr>
          <w:p>
            <w:pPr>
              <w:widowControl/>
              <w:kinsoku w:val="0"/>
              <w:autoSpaceDE w:val="0"/>
              <w:autoSpaceDN w:val="0"/>
              <w:adjustRightInd w:val="0"/>
              <w:snapToGrid w:val="0"/>
              <w:spacing w:before="88" w:line="224" w:lineRule="auto"/>
              <w:ind w:left="112" w:right="83" w:hanging="39"/>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连续供气</w:t>
            </w:r>
            <w:r>
              <w:rPr>
                <w:rFonts w:hint="eastAsia" w:ascii="宋体" w:hAnsi="宋体" w:cs="宋体"/>
                <w:snapToGrid w:val="0"/>
                <w:color w:val="000000"/>
                <w:spacing w:val="6"/>
                <w:kern w:val="0"/>
                <w:sz w:val="24"/>
                <w:lang w:eastAsia="en-US"/>
              </w:rPr>
              <w:t>时间(h)</w:t>
            </w:r>
          </w:p>
        </w:tc>
        <w:tc>
          <w:tcPr>
            <w:tcW w:w="7336" w:type="dxa"/>
            <w:gridSpan w:val="8"/>
            <w:noWrap w:val="0"/>
            <w:vAlign w:val="center"/>
          </w:tcPr>
          <w:p>
            <w:pPr>
              <w:widowControl/>
              <w:kinsoku w:val="0"/>
              <w:autoSpaceDE w:val="0"/>
              <w:autoSpaceDN w:val="0"/>
              <w:adjustRightInd w:val="0"/>
              <w:snapToGrid w:val="0"/>
              <w:spacing w:before="43" w:line="214" w:lineRule="auto"/>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供气能力(</w:t>
            </w:r>
            <w:r>
              <w:rPr>
                <w:rFonts w:hint="eastAsia" w:ascii="宋体" w:hAnsi="宋体" w:cs="宋体"/>
                <w:snapToGrid w:val="0"/>
                <w:color w:val="000000"/>
                <w:kern w:val="0"/>
                <w:sz w:val="24"/>
                <w:lang w:eastAsia="en-US"/>
              </w:rPr>
              <w:t>kg</w:t>
            </w:r>
            <w:r>
              <w:rPr>
                <w:rFonts w:hint="eastAsia" w:ascii="宋体" w:hAnsi="宋体" w:cs="宋体"/>
                <w:snapToGrid w:val="0"/>
                <w:color w:val="000000"/>
                <w:spacing w:val="2"/>
                <w:kern w:val="0"/>
                <w:sz w:val="24"/>
                <w:lang w:eastAsia="en-US"/>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151" w:type="dxa"/>
            <w:vMerge w:val="continue"/>
            <w:tcBorders>
              <w:top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vMerge w:val="continue"/>
            <w:tcBorders>
              <w:top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917" w:type="dxa"/>
            <w:noWrap w:val="0"/>
            <w:vAlign w:val="center"/>
          </w:tcPr>
          <w:p>
            <w:pPr>
              <w:widowControl/>
              <w:kinsoku w:val="0"/>
              <w:autoSpaceDE w:val="0"/>
              <w:autoSpaceDN w:val="0"/>
              <w:adjustRightInd w:val="0"/>
              <w:snapToGrid w:val="0"/>
              <w:spacing w:before="54" w:line="199" w:lineRule="auto"/>
              <w:ind w:left="264"/>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6"/>
                <w:kern w:val="0"/>
                <w:sz w:val="24"/>
                <w:lang w:eastAsia="en-US"/>
              </w:rPr>
              <w:t>15℃</w:t>
            </w:r>
          </w:p>
        </w:tc>
        <w:tc>
          <w:tcPr>
            <w:tcW w:w="917" w:type="dxa"/>
            <w:noWrap w:val="0"/>
            <w:vAlign w:val="center"/>
          </w:tcPr>
          <w:p>
            <w:pPr>
              <w:widowControl/>
              <w:kinsoku w:val="0"/>
              <w:autoSpaceDE w:val="0"/>
              <w:autoSpaceDN w:val="0"/>
              <w:adjustRightInd w:val="0"/>
              <w:snapToGrid w:val="0"/>
              <w:spacing w:before="54" w:line="199" w:lineRule="auto"/>
              <w:ind w:left="26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6"/>
                <w:kern w:val="0"/>
                <w:sz w:val="24"/>
                <w:lang w:eastAsia="en-US"/>
              </w:rPr>
              <w:t>10℃</w:t>
            </w:r>
          </w:p>
        </w:tc>
        <w:tc>
          <w:tcPr>
            <w:tcW w:w="917" w:type="dxa"/>
            <w:noWrap w:val="0"/>
            <w:vAlign w:val="center"/>
          </w:tcPr>
          <w:p>
            <w:pPr>
              <w:widowControl/>
              <w:kinsoku w:val="0"/>
              <w:autoSpaceDE w:val="0"/>
              <w:autoSpaceDN w:val="0"/>
              <w:adjustRightInd w:val="0"/>
              <w:snapToGrid w:val="0"/>
              <w:spacing w:before="54" w:line="199"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4"/>
                <w:kern w:val="0"/>
                <w:sz w:val="24"/>
                <w:lang w:eastAsia="en-US"/>
              </w:rPr>
              <w:t>5℃</w:t>
            </w:r>
          </w:p>
        </w:tc>
        <w:tc>
          <w:tcPr>
            <w:tcW w:w="917" w:type="dxa"/>
            <w:noWrap w:val="0"/>
            <w:vAlign w:val="center"/>
          </w:tcPr>
          <w:p>
            <w:pPr>
              <w:widowControl/>
              <w:kinsoku w:val="0"/>
              <w:autoSpaceDE w:val="0"/>
              <w:autoSpaceDN w:val="0"/>
              <w:adjustRightInd w:val="0"/>
              <w:snapToGrid w:val="0"/>
              <w:spacing w:before="54" w:line="199"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4"/>
                <w:kern w:val="0"/>
                <w:sz w:val="24"/>
                <w:lang w:eastAsia="en-US"/>
              </w:rPr>
              <w:t>0℃</w:t>
            </w:r>
          </w:p>
        </w:tc>
        <w:tc>
          <w:tcPr>
            <w:tcW w:w="917" w:type="dxa"/>
            <w:noWrap w:val="0"/>
            <w:vAlign w:val="center"/>
          </w:tcPr>
          <w:p>
            <w:pPr>
              <w:widowControl/>
              <w:kinsoku w:val="0"/>
              <w:autoSpaceDE w:val="0"/>
              <w:autoSpaceDN w:val="0"/>
              <w:adjustRightInd w:val="0"/>
              <w:snapToGrid w:val="0"/>
              <w:spacing w:before="57" w:line="196" w:lineRule="auto"/>
              <w:ind w:left="26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-5℃</w:t>
            </w:r>
          </w:p>
        </w:tc>
        <w:tc>
          <w:tcPr>
            <w:tcW w:w="917" w:type="dxa"/>
            <w:noWrap w:val="0"/>
            <w:vAlign w:val="center"/>
          </w:tcPr>
          <w:p>
            <w:pPr>
              <w:widowControl/>
              <w:kinsoku w:val="0"/>
              <w:autoSpaceDE w:val="0"/>
              <w:autoSpaceDN w:val="0"/>
              <w:adjustRightInd w:val="0"/>
              <w:snapToGrid w:val="0"/>
              <w:spacing w:before="57" w:line="196" w:lineRule="auto"/>
              <w:ind w:left="2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-10℃</w:t>
            </w:r>
          </w:p>
        </w:tc>
        <w:tc>
          <w:tcPr>
            <w:tcW w:w="917" w:type="dxa"/>
            <w:noWrap w:val="0"/>
            <w:vAlign w:val="center"/>
          </w:tcPr>
          <w:p>
            <w:pPr>
              <w:widowControl/>
              <w:kinsoku w:val="0"/>
              <w:autoSpaceDE w:val="0"/>
              <w:autoSpaceDN w:val="0"/>
              <w:adjustRightInd w:val="0"/>
              <w:snapToGrid w:val="0"/>
              <w:spacing w:before="57" w:line="196" w:lineRule="auto"/>
              <w:ind w:left="17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-15℃</w:t>
            </w:r>
          </w:p>
        </w:tc>
        <w:tc>
          <w:tcPr>
            <w:tcW w:w="917" w:type="dxa"/>
            <w:noWrap w:val="0"/>
            <w:vAlign w:val="center"/>
          </w:tcPr>
          <w:p>
            <w:pPr>
              <w:widowControl/>
              <w:kinsoku w:val="0"/>
              <w:autoSpaceDE w:val="0"/>
              <w:autoSpaceDN w:val="0"/>
              <w:adjustRightInd w:val="0"/>
              <w:snapToGrid w:val="0"/>
              <w:spacing w:before="57" w:line="196" w:lineRule="auto"/>
              <w:ind w:left="2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restart"/>
            <w:tcBorders>
              <w:bottom w:val="nil"/>
            </w:tcBorders>
            <w:noWrap w:val="0"/>
            <w:vAlign w:val="center"/>
          </w:tcPr>
          <w:p>
            <w:pPr>
              <w:widowControl/>
              <w:kinsoku w:val="0"/>
              <w:autoSpaceDE w:val="0"/>
              <w:autoSpaceDN w:val="0"/>
              <w:adjustRightInd w:val="0"/>
              <w:snapToGrid w:val="0"/>
              <w:spacing w:before="62" w:line="221" w:lineRule="auto"/>
              <w:ind w:left="165" w:right="137" w:firstLine="49"/>
              <w:jc w:val="center"/>
              <w:textAlignment w:val="baseline"/>
              <w:rPr>
                <w:rFonts w:hint="eastAsia" w:ascii="宋体" w:hAnsi="宋体" w:cs="宋体"/>
                <w:snapToGrid w:val="0"/>
                <w:color w:val="000000"/>
                <w:spacing w:val="-5"/>
                <w:kern w:val="0"/>
                <w:sz w:val="24"/>
                <w:lang w:eastAsia="en-US"/>
              </w:rPr>
            </w:pPr>
            <w:r>
              <w:rPr>
                <w:rFonts w:hint="eastAsia" w:ascii="宋体" w:hAnsi="宋体" w:cs="宋体"/>
                <w:snapToGrid w:val="0"/>
                <w:color w:val="000000"/>
                <w:spacing w:val="-5"/>
                <w:kern w:val="0"/>
                <w:sz w:val="24"/>
                <w:lang w:eastAsia="en-US"/>
              </w:rPr>
              <w:t>150kg</w:t>
            </w:r>
          </w:p>
          <w:p>
            <w:pPr>
              <w:widowControl/>
              <w:kinsoku w:val="0"/>
              <w:autoSpaceDE w:val="0"/>
              <w:autoSpaceDN w:val="0"/>
              <w:adjustRightInd w:val="0"/>
              <w:snapToGrid w:val="0"/>
              <w:spacing w:before="62" w:line="221" w:lineRule="auto"/>
              <w:ind w:left="165" w:right="137" w:firstLine="49"/>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0"/>
                <w:kern w:val="0"/>
                <w:sz w:val="24"/>
                <w:lang w:eastAsia="en-US"/>
              </w:rPr>
              <w:t>(卧式)</w:t>
            </w:r>
          </w:p>
        </w:tc>
        <w:tc>
          <w:tcPr>
            <w:tcW w:w="1029" w:type="dxa"/>
            <w:noWrap w:val="0"/>
            <w:vAlign w:val="center"/>
          </w:tcPr>
          <w:p>
            <w:pPr>
              <w:widowControl/>
              <w:kinsoku w:val="0"/>
              <w:autoSpaceDE w:val="0"/>
              <w:autoSpaceDN w:val="0"/>
              <w:adjustRightInd w:val="0"/>
              <w:snapToGrid w:val="0"/>
              <w:spacing w:before="98" w:line="167"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1.0</w:t>
            </w:r>
          </w:p>
        </w:tc>
        <w:tc>
          <w:tcPr>
            <w:tcW w:w="917" w:type="dxa"/>
            <w:noWrap w:val="0"/>
            <w:vAlign w:val="center"/>
          </w:tcPr>
          <w:p>
            <w:pPr>
              <w:widowControl/>
              <w:kinsoku w:val="0"/>
              <w:autoSpaceDE w:val="0"/>
              <w:autoSpaceDN w:val="0"/>
              <w:adjustRightInd w:val="0"/>
              <w:snapToGrid w:val="0"/>
              <w:spacing w:before="98" w:line="167"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14.0</w:t>
            </w:r>
          </w:p>
        </w:tc>
        <w:tc>
          <w:tcPr>
            <w:tcW w:w="917" w:type="dxa"/>
            <w:noWrap w:val="0"/>
            <w:vAlign w:val="center"/>
          </w:tcPr>
          <w:p>
            <w:pPr>
              <w:widowControl/>
              <w:kinsoku w:val="0"/>
              <w:autoSpaceDE w:val="0"/>
              <w:autoSpaceDN w:val="0"/>
              <w:adjustRightInd w:val="0"/>
              <w:snapToGrid w:val="0"/>
              <w:spacing w:before="98" w:line="167" w:lineRule="auto"/>
              <w:ind w:left="26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12.2</w:t>
            </w:r>
          </w:p>
        </w:tc>
        <w:tc>
          <w:tcPr>
            <w:tcW w:w="917" w:type="dxa"/>
            <w:noWrap w:val="0"/>
            <w:vAlign w:val="center"/>
          </w:tcPr>
          <w:p>
            <w:pPr>
              <w:widowControl/>
              <w:kinsoku w:val="0"/>
              <w:autoSpaceDE w:val="0"/>
              <w:autoSpaceDN w:val="0"/>
              <w:adjustRightInd w:val="0"/>
              <w:snapToGrid w:val="0"/>
              <w:spacing w:before="98" w:line="167" w:lineRule="auto"/>
              <w:ind w:left="264"/>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10.5</w:t>
            </w:r>
          </w:p>
        </w:tc>
        <w:tc>
          <w:tcPr>
            <w:tcW w:w="917" w:type="dxa"/>
            <w:noWrap w:val="0"/>
            <w:vAlign w:val="center"/>
          </w:tcPr>
          <w:p>
            <w:pPr>
              <w:widowControl/>
              <w:kinsoku w:val="0"/>
              <w:autoSpaceDE w:val="0"/>
              <w:autoSpaceDN w:val="0"/>
              <w:adjustRightInd w:val="0"/>
              <w:snapToGrid w:val="0"/>
              <w:spacing w:before="99" w:line="166"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8.8</w:t>
            </w:r>
          </w:p>
        </w:tc>
        <w:tc>
          <w:tcPr>
            <w:tcW w:w="917" w:type="dxa"/>
            <w:noWrap w:val="0"/>
            <w:vAlign w:val="center"/>
          </w:tcPr>
          <w:p>
            <w:pPr>
              <w:widowControl/>
              <w:kinsoku w:val="0"/>
              <w:autoSpaceDE w:val="0"/>
              <w:autoSpaceDN w:val="0"/>
              <w:adjustRightInd w:val="0"/>
              <w:snapToGrid w:val="0"/>
              <w:spacing w:before="98" w:line="167"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7.1</w:t>
            </w:r>
          </w:p>
        </w:tc>
        <w:tc>
          <w:tcPr>
            <w:tcW w:w="917" w:type="dxa"/>
            <w:noWrap w:val="0"/>
            <w:vAlign w:val="center"/>
          </w:tcPr>
          <w:p>
            <w:pPr>
              <w:widowControl/>
              <w:kinsoku w:val="0"/>
              <w:autoSpaceDE w:val="0"/>
              <w:autoSpaceDN w:val="0"/>
              <w:adjustRightInd w:val="0"/>
              <w:snapToGrid w:val="0"/>
              <w:spacing w:before="99" w:line="166"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5.4</w:t>
            </w:r>
          </w:p>
        </w:tc>
        <w:tc>
          <w:tcPr>
            <w:tcW w:w="917" w:type="dxa"/>
            <w:noWrap w:val="0"/>
            <w:vAlign w:val="center"/>
          </w:tcPr>
          <w:p>
            <w:pPr>
              <w:widowControl/>
              <w:kinsoku w:val="0"/>
              <w:autoSpaceDE w:val="0"/>
              <w:autoSpaceDN w:val="0"/>
              <w:adjustRightInd w:val="0"/>
              <w:snapToGrid w:val="0"/>
              <w:spacing w:before="99" w:line="166"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3.7</w:t>
            </w:r>
          </w:p>
        </w:tc>
        <w:tc>
          <w:tcPr>
            <w:tcW w:w="917" w:type="dxa"/>
            <w:noWrap w:val="0"/>
            <w:vAlign w:val="center"/>
          </w:tcPr>
          <w:p>
            <w:pPr>
              <w:widowControl/>
              <w:kinsoku w:val="0"/>
              <w:autoSpaceDE w:val="0"/>
              <w:autoSpaceDN w:val="0"/>
              <w:adjustRightInd w:val="0"/>
              <w:snapToGrid w:val="0"/>
              <w:spacing w:before="98" w:line="167"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97" w:line="176"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1.5</w:t>
            </w:r>
          </w:p>
        </w:tc>
        <w:tc>
          <w:tcPr>
            <w:tcW w:w="917" w:type="dxa"/>
            <w:noWrap w:val="0"/>
            <w:vAlign w:val="center"/>
          </w:tcPr>
          <w:p>
            <w:pPr>
              <w:widowControl/>
              <w:kinsoku w:val="0"/>
              <w:autoSpaceDE w:val="0"/>
              <w:autoSpaceDN w:val="0"/>
              <w:adjustRightInd w:val="0"/>
              <w:snapToGrid w:val="0"/>
              <w:spacing w:before="98" w:line="175"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9.8</w:t>
            </w:r>
          </w:p>
        </w:tc>
        <w:tc>
          <w:tcPr>
            <w:tcW w:w="917" w:type="dxa"/>
            <w:noWrap w:val="0"/>
            <w:vAlign w:val="center"/>
          </w:tcPr>
          <w:p>
            <w:pPr>
              <w:widowControl/>
              <w:kinsoku w:val="0"/>
              <w:autoSpaceDE w:val="0"/>
              <w:autoSpaceDN w:val="0"/>
              <w:adjustRightInd w:val="0"/>
              <w:snapToGrid w:val="0"/>
              <w:spacing w:before="98" w:line="175"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8.5</w:t>
            </w:r>
          </w:p>
        </w:tc>
        <w:tc>
          <w:tcPr>
            <w:tcW w:w="917" w:type="dxa"/>
            <w:noWrap w:val="0"/>
            <w:vAlign w:val="center"/>
          </w:tcPr>
          <w:p>
            <w:pPr>
              <w:widowControl/>
              <w:kinsoku w:val="0"/>
              <w:autoSpaceDE w:val="0"/>
              <w:autoSpaceDN w:val="0"/>
              <w:adjustRightInd w:val="0"/>
              <w:snapToGrid w:val="0"/>
              <w:spacing w:before="98" w:line="175"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7.3</w:t>
            </w:r>
          </w:p>
        </w:tc>
        <w:tc>
          <w:tcPr>
            <w:tcW w:w="917" w:type="dxa"/>
            <w:noWrap w:val="0"/>
            <w:vAlign w:val="center"/>
          </w:tcPr>
          <w:p>
            <w:pPr>
              <w:widowControl/>
              <w:kinsoku w:val="0"/>
              <w:autoSpaceDE w:val="0"/>
              <w:autoSpaceDN w:val="0"/>
              <w:adjustRightInd w:val="0"/>
              <w:snapToGrid w:val="0"/>
              <w:spacing w:before="97" w:line="176"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6.1</w:t>
            </w:r>
          </w:p>
        </w:tc>
        <w:tc>
          <w:tcPr>
            <w:tcW w:w="917" w:type="dxa"/>
            <w:noWrap w:val="0"/>
            <w:vAlign w:val="center"/>
          </w:tcPr>
          <w:p>
            <w:pPr>
              <w:widowControl/>
              <w:kinsoku w:val="0"/>
              <w:autoSpaceDE w:val="0"/>
              <w:autoSpaceDN w:val="0"/>
              <w:adjustRightInd w:val="0"/>
              <w:snapToGrid w:val="0"/>
              <w:spacing w:before="98" w:line="175"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5.0</w:t>
            </w:r>
          </w:p>
        </w:tc>
        <w:tc>
          <w:tcPr>
            <w:tcW w:w="917" w:type="dxa"/>
            <w:noWrap w:val="0"/>
            <w:vAlign w:val="center"/>
          </w:tcPr>
          <w:p>
            <w:pPr>
              <w:widowControl/>
              <w:kinsoku w:val="0"/>
              <w:autoSpaceDE w:val="0"/>
              <w:autoSpaceDN w:val="0"/>
              <w:adjustRightInd w:val="0"/>
              <w:snapToGrid w:val="0"/>
              <w:spacing w:before="98" w:line="175"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3.8</w:t>
            </w:r>
          </w:p>
        </w:tc>
        <w:tc>
          <w:tcPr>
            <w:tcW w:w="917" w:type="dxa"/>
            <w:noWrap w:val="0"/>
            <w:vAlign w:val="center"/>
          </w:tcPr>
          <w:p>
            <w:pPr>
              <w:widowControl/>
              <w:kinsoku w:val="0"/>
              <w:autoSpaceDE w:val="0"/>
              <w:autoSpaceDN w:val="0"/>
              <w:adjustRightInd w:val="0"/>
              <w:snapToGrid w:val="0"/>
              <w:spacing w:before="98" w:line="175"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2.6</w:t>
            </w:r>
          </w:p>
        </w:tc>
        <w:tc>
          <w:tcPr>
            <w:tcW w:w="917" w:type="dxa"/>
            <w:noWrap w:val="0"/>
            <w:vAlign w:val="center"/>
          </w:tcPr>
          <w:p>
            <w:pPr>
              <w:widowControl/>
              <w:kinsoku w:val="0"/>
              <w:autoSpaceDE w:val="0"/>
              <w:autoSpaceDN w:val="0"/>
              <w:adjustRightInd w:val="0"/>
              <w:snapToGrid w:val="0"/>
              <w:spacing w:before="97" w:line="176"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90" w:line="165"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2.0</w:t>
            </w:r>
          </w:p>
        </w:tc>
        <w:tc>
          <w:tcPr>
            <w:tcW w:w="917" w:type="dxa"/>
            <w:noWrap w:val="0"/>
            <w:vAlign w:val="center"/>
          </w:tcPr>
          <w:p>
            <w:pPr>
              <w:widowControl/>
              <w:kinsoku w:val="0"/>
              <w:autoSpaceDE w:val="0"/>
              <w:autoSpaceDN w:val="0"/>
              <w:adjustRightInd w:val="0"/>
              <w:snapToGrid w:val="0"/>
              <w:spacing w:before="91" w:line="164"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7.7</w:t>
            </w:r>
          </w:p>
        </w:tc>
        <w:tc>
          <w:tcPr>
            <w:tcW w:w="917" w:type="dxa"/>
            <w:noWrap w:val="0"/>
            <w:vAlign w:val="center"/>
          </w:tcPr>
          <w:p>
            <w:pPr>
              <w:widowControl/>
              <w:kinsoku w:val="0"/>
              <w:autoSpaceDE w:val="0"/>
              <w:autoSpaceDN w:val="0"/>
              <w:adjustRightInd w:val="0"/>
              <w:snapToGrid w:val="0"/>
              <w:spacing w:before="90" w:line="165"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6.7</w:t>
            </w:r>
          </w:p>
        </w:tc>
        <w:tc>
          <w:tcPr>
            <w:tcW w:w="917" w:type="dxa"/>
            <w:noWrap w:val="0"/>
            <w:vAlign w:val="center"/>
          </w:tcPr>
          <w:p>
            <w:pPr>
              <w:widowControl/>
              <w:kinsoku w:val="0"/>
              <w:autoSpaceDE w:val="0"/>
              <w:autoSpaceDN w:val="0"/>
              <w:adjustRightInd w:val="0"/>
              <w:snapToGrid w:val="0"/>
              <w:spacing w:before="90" w:line="165"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5.8</w:t>
            </w:r>
          </w:p>
        </w:tc>
        <w:tc>
          <w:tcPr>
            <w:tcW w:w="917" w:type="dxa"/>
            <w:noWrap w:val="0"/>
            <w:vAlign w:val="center"/>
          </w:tcPr>
          <w:p>
            <w:pPr>
              <w:widowControl/>
              <w:kinsoku w:val="0"/>
              <w:autoSpaceDE w:val="0"/>
              <w:autoSpaceDN w:val="0"/>
              <w:adjustRightInd w:val="0"/>
              <w:snapToGrid w:val="0"/>
              <w:spacing w:before="90" w:line="165"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4.8</w:t>
            </w:r>
          </w:p>
        </w:tc>
        <w:tc>
          <w:tcPr>
            <w:tcW w:w="917" w:type="dxa"/>
            <w:noWrap w:val="0"/>
            <w:vAlign w:val="center"/>
          </w:tcPr>
          <w:p>
            <w:pPr>
              <w:widowControl/>
              <w:kinsoku w:val="0"/>
              <w:autoSpaceDE w:val="0"/>
              <w:autoSpaceDN w:val="0"/>
              <w:adjustRightInd w:val="0"/>
              <w:snapToGrid w:val="0"/>
              <w:spacing w:before="90" w:line="165"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3.9</w:t>
            </w:r>
          </w:p>
        </w:tc>
        <w:tc>
          <w:tcPr>
            <w:tcW w:w="917" w:type="dxa"/>
            <w:noWrap w:val="0"/>
            <w:vAlign w:val="center"/>
          </w:tcPr>
          <w:p>
            <w:pPr>
              <w:widowControl/>
              <w:kinsoku w:val="0"/>
              <w:autoSpaceDE w:val="0"/>
              <w:autoSpaceDN w:val="0"/>
              <w:adjustRightInd w:val="0"/>
              <w:snapToGrid w:val="0"/>
              <w:spacing w:before="90" w:line="165"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3.0</w:t>
            </w:r>
          </w:p>
        </w:tc>
        <w:tc>
          <w:tcPr>
            <w:tcW w:w="917" w:type="dxa"/>
            <w:noWrap w:val="0"/>
            <w:vAlign w:val="center"/>
          </w:tcPr>
          <w:p>
            <w:pPr>
              <w:widowControl/>
              <w:kinsoku w:val="0"/>
              <w:autoSpaceDE w:val="0"/>
              <w:autoSpaceDN w:val="0"/>
              <w:adjustRightInd w:val="0"/>
              <w:snapToGrid w:val="0"/>
              <w:spacing w:before="90" w:line="165"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2.0</w:t>
            </w:r>
          </w:p>
        </w:tc>
        <w:tc>
          <w:tcPr>
            <w:tcW w:w="917" w:type="dxa"/>
            <w:noWrap w:val="0"/>
            <w:vAlign w:val="center"/>
          </w:tcPr>
          <w:p>
            <w:pPr>
              <w:widowControl/>
              <w:kinsoku w:val="0"/>
              <w:autoSpaceDE w:val="0"/>
              <w:autoSpaceDN w:val="0"/>
              <w:adjustRightInd w:val="0"/>
              <w:snapToGrid w:val="0"/>
              <w:spacing w:before="89" w:line="166"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90" w:line="164"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3.0</w:t>
            </w:r>
          </w:p>
        </w:tc>
        <w:tc>
          <w:tcPr>
            <w:tcW w:w="917" w:type="dxa"/>
            <w:noWrap w:val="0"/>
            <w:vAlign w:val="center"/>
          </w:tcPr>
          <w:p>
            <w:pPr>
              <w:widowControl/>
              <w:kinsoku w:val="0"/>
              <w:autoSpaceDE w:val="0"/>
              <w:autoSpaceDN w:val="0"/>
              <w:adjustRightInd w:val="0"/>
              <w:snapToGrid w:val="0"/>
              <w:spacing w:before="90" w:line="164"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5.6</w:t>
            </w:r>
          </w:p>
        </w:tc>
        <w:tc>
          <w:tcPr>
            <w:tcW w:w="917" w:type="dxa"/>
            <w:noWrap w:val="0"/>
            <w:vAlign w:val="center"/>
          </w:tcPr>
          <w:p>
            <w:pPr>
              <w:widowControl/>
              <w:kinsoku w:val="0"/>
              <w:autoSpaceDE w:val="0"/>
              <w:autoSpaceDN w:val="0"/>
              <w:adjustRightInd w:val="0"/>
              <w:snapToGrid w:val="0"/>
              <w:spacing w:before="90" w:line="164"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4.9</w:t>
            </w:r>
          </w:p>
        </w:tc>
        <w:tc>
          <w:tcPr>
            <w:tcW w:w="917" w:type="dxa"/>
            <w:noWrap w:val="0"/>
            <w:vAlign w:val="center"/>
          </w:tcPr>
          <w:p>
            <w:pPr>
              <w:widowControl/>
              <w:kinsoku w:val="0"/>
              <w:autoSpaceDE w:val="0"/>
              <w:autoSpaceDN w:val="0"/>
              <w:adjustRightInd w:val="0"/>
              <w:snapToGrid w:val="0"/>
              <w:spacing w:before="90" w:line="164"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4.2</w:t>
            </w:r>
          </w:p>
        </w:tc>
        <w:tc>
          <w:tcPr>
            <w:tcW w:w="917" w:type="dxa"/>
            <w:noWrap w:val="0"/>
            <w:vAlign w:val="center"/>
          </w:tcPr>
          <w:p>
            <w:pPr>
              <w:widowControl/>
              <w:kinsoku w:val="0"/>
              <w:autoSpaceDE w:val="0"/>
              <w:autoSpaceDN w:val="0"/>
              <w:adjustRightInd w:val="0"/>
              <w:snapToGrid w:val="0"/>
              <w:spacing w:before="90" w:line="164"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3.5</w:t>
            </w:r>
          </w:p>
        </w:tc>
        <w:tc>
          <w:tcPr>
            <w:tcW w:w="917" w:type="dxa"/>
            <w:noWrap w:val="0"/>
            <w:vAlign w:val="center"/>
          </w:tcPr>
          <w:p>
            <w:pPr>
              <w:widowControl/>
              <w:kinsoku w:val="0"/>
              <w:autoSpaceDE w:val="0"/>
              <w:autoSpaceDN w:val="0"/>
              <w:adjustRightInd w:val="0"/>
              <w:snapToGrid w:val="0"/>
              <w:spacing w:before="90" w:line="164"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2.8</w:t>
            </w:r>
          </w:p>
        </w:tc>
        <w:tc>
          <w:tcPr>
            <w:tcW w:w="917" w:type="dxa"/>
            <w:noWrap w:val="0"/>
            <w:vAlign w:val="center"/>
          </w:tcPr>
          <w:p>
            <w:pPr>
              <w:widowControl/>
              <w:kinsoku w:val="0"/>
              <w:autoSpaceDE w:val="0"/>
              <w:autoSpaceDN w:val="0"/>
              <w:adjustRightInd w:val="0"/>
              <w:snapToGrid w:val="0"/>
              <w:spacing w:before="89" w:line="165"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2.1</w:t>
            </w:r>
          </w:p>
        </w:tc>
        <w:tc>
          <w:tcPr>
            <w:tcW w:w="917" w:type="dxa"/>
            <w:noWrap w:val="0"/>
            <w:vAlign w:val="center"/>
          </w:tcPr>
          <w:p>
            <w:pPr>
              <w:widowControl/>
              <w:kinsoku w:val="0"/>
              <w:autoSpaceDE w:val="0"/>
              <w:autoSpaceDN w:val="0"/>
              <w:adjustRightInd w:val="0"/>
              <w:snapToGrid w:val="0"/>
              <w:spacing w:before="89" w:line="165"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1.5</w:t>
            </w:r>
          </w:p>
        </w:tc>
        <w:tc>
          <w:tcPr>
            <w:tcW w:w="917" w:type="dxa"/>
            <w:noWrap w:val="0"/>
            <w:vAlign w:val="center"/>
          </w:tcPr>
          <w:p>
            <w:pPr>
              <w:widowControl/>
              <w:kinsoku w:val="0"/>
              <w:autoSpaceDE w:val="0"/>
              <w:autoSpaceDN w:val="0"/>
              <w:adjustRightInd w:val="0"/>
              <w:snapToGrid w:val="0"/>
              <w:spacing w:before="90" w:line="164"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1" w:line="164"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4.0</w:t>
            </w:r>
          </w:p>
        </w:tc>
        <w:tc>
          <w:tcPr>
            <w:tcW w:w="917" w:type="dxa"/>
            <w:noWrap w:val="0"/>
            <w:vAlign w:val="center"/>
          </w:tcPr>
          <w:p>
            <w:pPr>
              <w:widowControl/>
              <w:kinsoku w:val="0"/>
              <w:autoSpaceDE w:val="0"/>
              <w:autoSpaceDN w:val="0"/>
              <w:adjustRightInd w:val="0"/>
              <w:snapToGrid w:val="0"/>
              <w:spacing w:before="101" w:line="164"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4.6</w:t>
            </w:r>
          </w:p>
        </w:tc>
        <w:tc>
          <w:tcPr>
            <w:tcW w:w="917" w:type="dxa"/>
            <w:noWrap w:val="0"/>
            <w:vAlign w:val="center"/>
          </w:tcPr>
          <w:p>
            <w:pPr>
              <w:widowControl/>
              <w:kinsoku w:val="0"/>
              <w:autoSpaceDE w:val="0"/>
              <w:autoSpaceDN w:val="0"/>
              <w:adjustRightInd w:val="0"/>
              <w:snapToGrid w:val="0"/>
              <w:spacing w:before="101" w:line="164"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4.0</w:t>
            </w:r>
          </w:p>
        </w:tc>
        <w:tc>
          <w:tcPr>
            <w:tcW w:w="917" w:type="dxa"/>
            <w:noWrap w:val="0"/>
            <w:vAlign w:val="center"/>
          </w:tcPr>
          <w:p>
            <w:pPr>
              <w:widowControl/>
              <w:kinsoku w:val="0"/>
              <w:autoSpaceDE w:val="0"/>
              <w:autoSpaceDN w:val="0"/>
              <w:adjustRightInd w:val="0"/>
              <w:snapToGrid w:val="0"/>
              <w:spacing w:before="101" w:line="164"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3.4</w:t>
            </w:r>
          </w:p>
        </w:tc>
        <w:tc>
          <w:tcPr>
            <w:tcW w:w="917" w:type="dxa"/>
            <w:noWrap w:val="0"/>
            <w:vAlign w:val="center"/>
          </w:tcPr>
          <w:p>
            <w:pPr>
              <w:widowControl/>
              <w:kinsoku w:val="0"/>
              <w:autoSpaceDE w:val="0"/>
              <w:autoSpaceDN w:val="0"/>
              <w:adjustRightInd w:val="0"/>
              <w:snapToGrid w:val="0"/>
              <w:spacing w:before="101" w:line="164"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2.9</w:t>
            </w:r>
          </w:p>
        </w:tc>
        <w:tc>
          <w:tcPr>
            <w:tcW w:w="917" w:type="dxa"/>
            <w:noWrap w:val="0"/>
            <w:vAlign w:val="center"/>
          </w:tcPr>
          <w:p>
            <w:pPr>
              <w:widowControl/>
              <w:kinsoku w:val="0"/>
              <w:autoSpaceDE w:val="0"/>
              <w:autoSpaceDN w:val="0"/>
              <w:adjustRightInd w:val="0"/>
              <w:snapToGrid w:val="0"/>
              <w:spacing w:before="101" w:line="164"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2.3</w:t>
            </w:r>
          </w:p>
        </w:tc>
        <w:tc>
          <w:tcPr>
            <w:tcW w:w="917" w:type="dxa"/>
            <w:noWrap w:val="0"/>
            <w:vAlign w:val="center"/>
          </w:tcPr>
          <w:p>
            <w:pPr>
              <w:widowControl/>
              <w:kinsoku w:val="0"/>
              <w:autoSpaceDE w:val="0"/>
              <w:autoSpaceDN w:val="0"/>
              <w:adjustRightInd w:val="0"/>
              <w:snapToGrid w:val="0"/>
              <w:spacing w:before="100" w:line="165"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1.7</w:t>
            </w:r>
          </w:p>
        </w:tc>
        <w:tc>
          <w:tcPr>
            <w:tcW w:w="917" w:type="dxa"/>
            <w:noWrap w:val="0"/>
            <w:vAlign w:val="center"/>
          </w:tcPr>
          <w:p>
            <w:pPr>
              <w:widowControl/>
              <w:kinsoku w:val="0"/>
              <w:autoSpaceDE w:val="0"/>
              <w:autoSpaceDN w:val="0"/>
              <w:adjustRightInd w:val="0"/>
              <w:snapToGrid w:val="0"/>
              <w:spacing w:before="100" w:line="165"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1.2</w:t>
            </w:r>
          </w:p>
        </w:tc>
        <w:tc>
          <w:tcPr>
            <w:tcW w:w="917" w:type="dxa"/>
            <w:noWrap w:val="0"/>
            <w:vAlign w:val="center"/>
          </w:tcPr>
          <w:p>
            <w:pPr>
              <w:widowControl/>
              <w:kinsoku w:val="0"/>
              <w:autoSpaceDE w:val="0"/>
              <w:autoSpaceDN w:val="0"/>
              <w:adjustRightInd w:val="0"/>
              <w:snapToGrid w:val="0"/>
              <w:spacing w:before="101" w:line="164"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0" w:line="173"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5.0</w:t>
            </w:r>
          </w:p>
        </w:tc>
        <w:tc>
          <w:tcPr>
            <w:tcW w:w="917" w:type="dxa"/>
            <w:noWrap w:val="0"/>
            <w:vAlign w:val="center"/>
          </w:tcPr>
          <w:p>
            <w:pPr>
              <w:widowControl/>
              <w:kinsoku w:val="0"/>
              <w:autoSpaceDE w:val="0"/>
              <w:autoSpaceDN w:val="0"/>
              <w:adjustRightInd w:val="0"/>
              <w:snapToGrid w:val="0"/>
              <w:spacing w:before="100" w:line="173"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3.9</w:t>
            </w:r>
          </w:p>
        </w:tc>
        <w:tc>
          <w:tcPr>
            <w:tcW w:w="917" w:type="dxa"/>
            <w:noWrap w:val="0"/>
            <w:vAlign w:val="center"/>
          </w:tcPr>
          <w:p>
            <w:pPr>
              <w:widowControl/>
              <w:kinsoku w:val="0"/>
              <w:autoSpaceDE w:val="0"/>
              <w:autoSpaceDN w:val="0"/>
              <w:adjustRightInd w:val="0"/>
              <w:snapToGrid w:val="0"/>
              <w:spacing w:before="100" w:line="173"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3.5</w:t>
            </w:r>
          </w:p>
        </w:tc>
        <w:tc>
          <w:tcPr>
            <w:tcW w:w="917" w:type="dxa"/>
            <w:noWrap w:val="0"/>
            <w:vAlign w:val="center"/>
          </w:tcPr>
          <w:p>
            <w:pPr>
              <w:widowControl/>
              <w:kinsoku w:val="0"/>
              <w:autoSpaceDE w:val="0"/>
              <w:autoSpaceDN w:val="0"/>
              <w:adjustRightInd w:val="0"/>
              <w:snapToGrid w:val="0"/>
              <w:spacing w:before="100" w:line="173"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3.0</w:t>
            </w:r>
          </w:p>
        </w:tc>
        <w:tc>
          <w:tcPr>
            <w:tcW w:w="917" w:type="dxa"/>
            <w:noWrap w:val="0"/>
            <w:vAlign w:val="center"/>
          </w:tcPr>
          <w:p>
            <w:pPr>
              <w:widowControl/>
              <w:kinsoku w:val="0"/>
              <w:autoSpaceDE w:val="0"/>
              <w:autoSpaceDN w:val="0"/>
              <w:adjustRightInd w:val="0"/>
              <w:snapToGrid w:val="0"/>
              <w:spacing w:before="100" w:line="173"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2.5</w:t>
            </w:r>
          </w:p>
        </w:tc>
        <w:tc>
          <w:tcPr>
            <w:tcW w:w="917" w:type="dxa"/>
            <w:noWrap w:val="0"/>
            <w:vAlign w:val="center"/>
          </w:tcPr>
          <w:p>
            <w:pPr>
              <w:widowControl/>
              <w:kinsoku w:val="0"/>
              <w:autoSpaceDE w:val="0"/>
              <w:autoSpaceDN w:val="0"/>
              <w:adjustRightInd w:val="0"/>
              <w:snapToGrid w:val="0"/>
              <w:spacing w:before="100" w:line="173"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2.0</w:t>
            </w:r>
          </w:p>
        </w:tc>
        <w:tc>
          <w:tcPr>
            <w:tcW w:w="917" w:type="dxa"/>
            <w:noWrap w:val="0"/>
            <w:vAlign w:val="center"/>
          </w:tcPr>
          <w:p>
            <w:pPr>
              <w:widowControl/>
              <w:kinsoku w:val="0"/>
              <w:autoSpaceDE w:val="0"/>
              <w:autoSpaceDN w:val="0"/>
              <w:adjustRightInd w:val="0"/>
              <w:snapToGrid w:val="0"/>
              <w:spacing w:before="99" w:line="174"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1.5</w:t>
            </w:r>
          </w:p>
        </w:tc>
        <w:tc>
          <w:tcPr>
            <w:tcW w:w="917" w:type="dxa"/>
            <w:noWrap w:val="0"/>
            <w:vAlign w:val="center"/>
          </w:tcPr>
          <w:p>
            <w:pPr>
              <w:widowControl/>
              <w:kinsoku w:val="0"/>
              <w:autoSpaceDE w:val="0"/>
              <w:autoSpaceDN w:val="0"/>
              <w:adjustRightInd w:val="0"/>
              <w:snapToGrid w:val="0"/>
              <w:spacing w:before="99" w:line="174"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1.0</w:t>
            </w:r>
          </w:p>
        </w:tc>
        <w:tc>
          <w:tcPr>
            <w:tcW w:w="917" w:type="dxa"/>
            <w:noWrap w:val="0"/>
            <w:vAlign w:val="center"/>
          </w:tcPr>
          <w:p>
            <w:pPr>
              <w:widowControl/>
              <w:kinsoku w:val="0"/>
              <w:autoSpaceDE w:val="0"/>
              <w:autoSpaceDN w:val="0"/>
              <w:adjustRightInd w:val="0"/>
              <w:snapToGrid w:val="0"/>
              <w:spacing w:before="100" w:line="173"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1" w:line="163"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6.0</w:t>
            </w:r>
          </w:p>
        </w:tc>
        <w:tc>
          <w:tcPr>
            <w:tcW w:w="917" w:type="dxa"/>
            <w:noWrap w:val="0"/>
            <w:vAlign w:val="center"/>
          </w:tcPr>
          <w:p>
            <w:pPr>
              <w:widowControl/>
              <w:kinsoku w:val="0"/>
              <w:autoSpaceDE w:val="0"/>
              <w:autoSpaceDN w:val="0"/>
              <w:adjustRightInd w:val="0"/>
              <w:snapToGrid w:val="0"/>
              <w:spacing w:before="101" w:line="163"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3.5</w:t>
            </w:r>
          </w:p>
        </w:tc>
        <w:tc>
          <w:tcPr>
            <w:tcW w:w="917" w:type="dxa"/>
            <w:noWrap w:val="0"/>
            <w:vAlign w:val="center"/>
          </w:tcPr>
          <w:p>
            <w:pPr>
              <w:widowControl/>
              <w:kinsoku w:val="0"/>
              <w:autoSpaceDE w:val="0"/>
              <w:autoSpaceDN w:val="0"/>
              <w:adjustRightInd w:val="0"/>
              <w:snapToGrid w:val="0"/>
              <w:spacing w:before="101" w:line="163"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3.1</w:t>
            </w:r>
          </w:p>
        </w:tc>
        <w:tc>
          <w:tcPr>
            <w:tcW w:w="917" w:type="dxa"/>
            <w:noWrap w:val="0"/>
            <w:vAlign w:val="center"/>
          </w:tcPr>
          <w:p>
            <w:pPr>
              <w:widowControl/>
              <w:kinsoku w:val="0"/>
              <w:autoSpaceDE w:val="0"/>
              <w:autoSpaceDN w:val="0"/>
              <w:adjustRightInd w:val="0"/>
              <w:snapToGrid w:val="0"/>
              <w:spacing w:before="101" w:line="163"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2.7</w:t>
            </w:r>
          </w:p>
        </w:tc>
        <w:tc>
          <w:tcPr>
            <w:tcW w:w="917" w:type="dxa"/>
            <w:noWrap w:val="0"/>
            <w:vAlign w:val="center"/>
          </w:tcPr>
          <w:p>
            <w:pPr>
              <w:widowControl/>
              <w:kinsoku w:val="0"/>
              <w:autoSpaceDE w:val="0"/>
              <w:autoSpaceDN w:val="0"/>
              <w:adjustRightInd w:val="0"/>
              <w:snapToGrid w:val="0"/>
              <w:spacing w:before="101" w:line="163"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2.2</w:t>
            </w:r>
          </w:p>
        </w:tc>
        <w:tc>
          <w:tcPr>
            <w:tcW w:w="917" w:type="dxa"/>
            <w:noWrap w:val="0"/>
            <w:vAlign w:val="center"/>
          </w:tcPr>
          <w:p>
            <w:pPr>
              <w:widowControl/>
              <w:kinsoku w:val="0"/>
              <w:autoSpaceDE w:val="0"/>
              <w:autoSpaceDN w:val="0"/>
              <w:adjustRightInd w:val="0"/>
              <w:snapToGrid w:val="0"/>
              <w:spacing w:before="101" w:line="163"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1.8</w:t>
            </w:r>
          </w:p>
        </w:tc>
        <w:tc>
          <w:tcPr>
            <w:tcW w:w="917" w:type="dxa"/>
            <w:noWrap w:val="0"/>
            <w:vAlign w:val="center"/>
          </w:tcPr>
          <w:p>
            <w:pPr>
              <w:widowControl/>
              <w:kinsoku w:val="0"/>
              <w:autoSpaceDE w:val="0"/>
              <w:autoSpaceDN w:val="0"/>
              <w:adjustRightInd w:val="0"/>
              <w:snapToGrid w:val="0"/>
              <w:spacing w:before="101" w:line="163"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1.3</w:t>
            </w:r>
          </w:p>
        </w:tc>
        <w:tc>
          <w:tcPr>
            <w:tcW w:w="917" w:type="dxa"/>
            <w:noWrap w:val="0"/>
            <w:vAlign w:val="center"/>
          </w:tcPr>
          <w:p>
            <w:pPr>
              <w:widowControl/>
              <w:kinsoku w:val="0"/>
              <w:autoSpaceDE w:val="0"/>
              <w:autoSpaceDN w:val="0"/>
              <w:adjustRightInd w:val="0"/>
              <w:snapToGrid w:val="0"/>
              <w:spacing w:before="101" w:line="163"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0.9</w:t>
            </w:r>
          </w:p>
        </w:tc>
        <w:tc>
          <w:tcPr>
            <w:tcW w:w="917" w:type="dxa"/>
            <w:noWrap w:val="0"/>
            <w:vAlign w:val="center"/>
          </w:tcPr>
          <w:p>
            <w:pPr>
              <w:widowControl/>
              <w:kinsoku w:val="0"/>
              <w:autoSpaceDE w:val="0"/>
              <w:autoSpaceDN w:val="0"/>
              <w:adjustRightInd w:val="0"/>
              <w:snapToGrid w:val="0"/>
              <w:spacing w:before="101" w:line="163"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2" w:line="163"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7.0</w:t>
            </w:r>
          </w:p>
        </w:tc>
        <w:tc>
          <w:tcPr>
            <w:tcW w:w="917" w:type="dxa"/>
            <w:noWrap w:val="0"/>
            <w:vAlign w:val="center"/>
          </w:tcPr>
          <w:p>
            <w:pPr>
              <w:widowControl/>
              <w:kinsoku w:val="0"/>
              <w:autoSpaceDE w:val="0"/>
              <w:autoSpaceDN w:val="0"/>
              <w:adjustRightInd w:val="0"/>
              <w:snapToGrid w:val="0"/>
              <w:spacing w:before="102" w:line="163"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3.3</w:t>
            </w:r>
          </w:p>
        </w:tc>
        <w:tc>
          <w:tcPr>
            <w:tcW w:w="917" w:type="dxa"/>
            <w:noWrap w:val="0"/>
            <w:vAlign w:val="center"/>
          </w:tcPr>
          <w:p>
            <w:pPr>
              <w:widowControl/>
              <w:kinsoku w:val="0"/>
              <w:autoSpaceDE w:val="0"/>
              <w:autoSpaceDN w:val="0"/>
              <w:adjustRightInd w:val="0"/>
              <w:snapToGrid w:val="0"/>
              <w:spacing w:before="102" w:line="163"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2.9</w:t>
            </w:r>
          </w:p>
        </w:tc>
        <w:tc>
          <w:tcPr>
            <w:tcW w:w="917" w:type="dxa"/>
            <w:noWrap w:val="0"/>
            <w:vAlign w:val="center"/>
          </w:tcPr>
          <w:p>
            <w:pPr>
              <w:widowControl/>
              <w:kinsoku w:val="0"/>
              <w:autoSpaceDE w:val="0"/>
              <w:autoSpaceDN w:val="0"/>
              <w:adjustRightInd w:val="0"/>
              <w:snapToGrid w:val="0"/>
              <w:spacing w:before="102" w:line="163"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2.5</w:t>
            </w:r>
          </w:p>
        </w:tc>
        <w:tc>
          <w:tcPr>
            <w:tcW w:w="917" w:type="dxa"/>
            <w:noWrap w:val="0"/>
            <w:vAlign w:val="center"/>
          </w:tcPr>
          <w:p>
            <w:pPr>
              <w:widowControl/>
              <w:kinsoku w:val="0"/>
              <w:autoSpaceDE w:val="0"/>
              <w:autoSpaceDN w:val="0"/>
              <w:adjustRightInd w:val="0"/>
              <w:snapToGrid w:val="0"/>
              <w:spacing w:before="102" w:line="163"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2.0</w:t>
            </w:r>
          </w:p>
        </w:tc>
        <w:tc>
          <w:tcPr>
            <w:tcW w:w="917" w:type="dxa"/>
            <w:noWrap w:val="0"/>
            <w:vAlign w:val="center"/>
          </w:tcPr>
          <w:p>
            <w:pPr>
              <w:widowControl/>
              <w:kinsoku w:val="0"/>
              <w:autoSpaceDE w:val="0"/>
              <w:autoSpaceDN w:val="0"/>
              <w:adjustRightInd w:val="0"/>
              <w:snapToGrid w:val="0"/>
              <w:spacing w:before="102" w:line="163"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1.6</w:t>
            </w:r>
          </w:p>
        </w:tc>
        <w:tc>
          <w:tcPr>
            <w:tcW w:w="917" w:type="dxa"/>
            <w:noWrap w:val="0"/>
            <w:vAlign w:val="center"/>
          </w:tcPr>
          <w:p>
            <w:pPr>
              <w:widowControl/>
              <w:kinsoku w:val="0"/>
              <w:autoSpaceDE w:val="0"/>
              <w:autoSpaceDN w:val="0"/>
              <w:adjustRightInd w:val="0"/>
              <w:snapToGrid w:val="0"/>
              <w:spacing w:before="102" w:line="163"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1.2</w:t>
            </w:r>
          </w:p>
        </w:tc>
        <w:tc>
          <w:tcPr>
            <w:tcW w:w="917" w:type="dxa"/>
            <w:noWrap w:val="0"/>
            <w:vAlign w:val="center"/>
          </w:tcPr>
          <w:p>
            <w:pPr>
              <w:widowControl/>
              <w:kinsoku w:val="0"/>
              <w:autoSpaceDE w:val="0"/>
              <w:autoSpaceDN w:val="0"/>
              <w:adjustRightInd w:val="0"/>
              <w:snapToGrid w:val="0"/>
              <w:spacing w:before="102" w:line="163"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0.8</w:t>
            </w:r>
          </w:p>
        </w:tc>
        <w:tc>
          <w:tcPr>
            <w:tcW w:w="917" w:type="dxa"/>
            <w:noWrap w:val="0"/>
            <w:vAlign w:val="center"/>
          </w:tcPr>
          <w:p>
            <w:pPr>
              <w:widowControl/>
              <w:kinsoku w:val="0"/>
              <w:autoSpaceDE w:val="0"/>
              <w:autoSpaceDN w:val="0"/>
              <w:adjustRightInd w:val="0"/>
              <w:snapToGrid w:val="0"/>
              <w:spacing w:before="102" w:line="163"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151" w:type="dxa"/>
            <w:vMerge w:val="continue"/>
            <w:tcBorders>
              <w:top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92" w:line="163"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8.0</w:t>
            </w:r>
          </w:p>
        </w:tc>
        <w:tc>
          <w:tcPr>
            <w:tcW w:w="917" w:type="dxa"/>
            <w:noWrap w:val="0"/>
            <w:vAlign w:val="center"/>
          </w:tcPr>
          <w:p>
            <w:pPr>
              <w:widowControl/>
              <w:kinsoku w:val="0"/>
              <w:autoSpaceDE w:val="0"/>
              <w:autoSpaceDN w:val="0"/>
              <w:adjustRightInd w:val="0"/>
              <w:snapToGrid w:val="0"/>
              <w:spacing w:before="92" w:line="163"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3.1</w:t>
            </w:r>
          </w:p>
        </w:tc>
        <w:tc>
          <w:tcPr>
            <w:tcW w:w="917" w:type="dxa"/>
            <w:noWrap w:val="0"/>
            <w:vAlign w:val="center"/>
          </w:tcPr>
          <w:p>
            <w:pPr>
              <w:widowControl/>
              <w:kinsoku w:val="0"/>
              <w:autoSpaceDE w:val="0"/>
              <w:autoSpaceDN w:val="0"/>
              <w:adjustRightInd w:val="0"/>
              <w:snapToGrid w:val="0"/>
              <w:spacing w:before="92" w:line="163"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2.7</w:t>
            </w:r>
          </w:p>
        </w:tc>
        <w:tc>
          <w:tcPr>
            <w:tcW w:w="917" w:type="dxa"/>
            <w:noWrap w:val="0"/>
            <w:vAlign w:val="center"/>
          </w:tcPr>
          <w:p>
            <w:pPr>
              <w:widowControl/>
              <w:kinsoku w:val="0"/>
              <w:autoSpaceDE w:val="0"/>
              <w:autoSpaceDN w:val="0"/>
              <w:adjustRightInd w:val="0"/>
              <w:snapToGrid w:val="0"/>
              <w:spacing w:before="92" w:line="163"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2.3</w:t>
            </w:r>
          </w:p>
        </w:tc>
        <w:tc>
          <w:tcPr>
            <w:tcW w:w="917" w:type="dxa"/>
            <w:noWrap w:val="0"/>
            <w:vAlign w:val="center"/>
          </w:tcPr>
          <w:p>
            <w:pPr>
              <w:widowControl/>
              <w:kinsoku w:val="0"/>
              <w:autoSpaceDE w:val="0"/>
              <w:autoSpaceDN w:val="0"/>
              <w:adjustRightInd w:val="0"/>
              <w:snapToGrid w:val="0"/>
              <w:spacing w:before="92" w:line="163"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1.9</w:t>
            </w:r>
          </w:p>
        </w:tc>
        <w:tc>
          <w:tcPr>
            <w:tcW w:w="917" w:type="dxa"/>
            <w:noWrap w:val="0"/>
            <w:vAlign w:val="center"/>
          </w:tcPr>
          <w:p>
            <w:pPr>
              <w:widowControl/>
              <w:kinsoku w:val="0"/>
              <w:autoSpaceDE w:val="0"/>
              <w:autoSpaceDN w:val="0"/>
              <w:adjustRightInd w:val="0"/>
              <w:snapToGrid w:val="0"/>
              <w:spacing w:before="92" w:line="163"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1.5</w:t>
            </w:r>
          </w:p>
        </w:tc>
        <w:tc>
          <w:tcPr>
            <w:tcW w:w="917" w:type="dxa"/>
            <w:noWrap w:val="0"/>
            <w:vAlign w:val="center"/>
          </w:tcPr>
          <w:p>
            <w:pPr>
              <w:widowControl/>
              <w:kinsoku w:val="0"/>
              <w:autoSpaceDE w:val="0"/>
              <w:autoSpaceDN w:val="0"/>
              <w:adjustRightInd w:val="0"/>
              <w:snapToGrid w:val="0"/>
              <w:spacing w:before="92" w:line="163"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1.2</w:t>
            </w:r>
          </w:p>
        </w:tc>
        <w:tc>
          <w:tcPr>
            <w:tcW w:w="917" w:type="dxa"/>
            <w:noWrap w:val="0"/>
            <w:vAlign w:val="center"/>
          </w:tcPr>
          <w:p>
            <w:pPr>
              <w:widowControl/>
              <w:kinsoku w:val="0"/>
              <w:autoSpaceDE w:val="0"/>
              <w:autoSpaceDN w:val="0"/>
              <w:adjustRightInd w:val="0"/>
              <w:snapToGrid w:val="0"/>
              <w:spacing w:before="92" w:line="163"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0.8</w:t>
            </w:r>
          </w:p>
        </w:tc>
        <w:tc>
          <w:tcPr>
            <w:tcW w:w="917" w:type="dxa"/>
            <w:noWrap w:val="0"/>
            <w:vAlign w:val="center"/>
          </w:tcPr>
          <w:p>
            <w:pPr>
              <w:widowControl/>
              <w:kinsoku w:val="0"/>
              <w:autoSpaceDE w:val="0"/>
              <w:autoSpaceDN w:val="0"/>
              <w:adjustRightInd w:val="0"/>
              <w:snapToGrid w:val="0"/>
              <w:spacing w:before="92" w:line="163"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restart"/>
            <w:tcBorders>
              <w:bottom w:val="nil"/>
            </w:tcBorders>
            <w:noWrap w:val="0"/>
            <w:vAlign w:val="center"/>
          </w:tcPr>
          <w:p>
            <w:pPr>
              <w:widowControl/>
              <w:kinsoku w:val="0"/>
              <w:autoSpaceDE w:val="0"/>
              <w:autoSpaceDN w:val="0"/>
              <w:adjustRightInd w:val="0"/>
              <w:snapToGrid w:val="0"/>
              <w:spacing w:before="61" w:line="221" w:lineRule="auto"/>
              <w:ind w:left="165" w:right="137" w:firstLine="49"/>
              <w:jc w:val="center"/>
              <w:textAlignment w:val="baseline"/>
              <w:rPr>
                <w:rFonts w:hint="eastAsia" w:ascii="宋体" w:hAnsi="宋体" w:cs="宋体"/>
                <w:snapToGrid w:val="0"/>
                <w:color w:val="000000"/>
                <w:spacing w:val="-3"/>
                <w:kern w:val="0"/>
                <w:sz w:val="24"/>
                <w:lang w:eastAsia="en-US"/>
              </w:rPr>
            </w:pPr>
            <w:r>
              <w:rPr>
                <w:rFonts w:hint="eastAsia" w:ascii="宋体" w:hAnsi="宋体" w:cs="宋体"/>
                <w:snapToGrid w:val="0"/>
                <w:color w:val="000000"/>
                <w:spacing w:val="-3"/>
                <w:kern w:val="0"/>
                <w:sz w:val="24"/>
                <w:lang w:eastAsia="en-US"/>
              </w:rPr>
              <w:t>300kg</w:t>
            </w:r>
          </w:p>
          <w:p>
            <w:pPr>
              <w:widowControl/>
              <w:kinsoku w:val="0"/>
              <w:autoSpaceDE w:val="0"/>
              <w:autoSpaceDN w:val="0"/>
              <w:adjustRightInd w:val="0"/>
              <w:snapToGrid w:val="0"/>
              <w:spacing w:before="61" w:line="221" w:lineRule="auto"/>
              <w:ind w:left="165" w:right="137" w:firstLine="49"/>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0"/>
                <w:kern w:val="0"/>
                <w:sz w:val="24"/>
                <w:lang w:eastAsia="en-US"/>
              </w:rPr>
              <w:t>(卧式)</w:t>
            </w:r>
          </w:p>
        </w:tc>
        <w:tc>
          <w:tcPr>
            <w:tcW w:w="1029" w:type="dxa"/>
            <w:noWrap w:val="0"/>
            <w:vAlign w:val="center"/>
          </w:tcPr>
          <w:p>
            <w:pPr>
              <w:widowControl/>
              <w:kinsoku w:val="0"/>
              <w:autoSpaceDE w:val="0"/>
              <w:autoSpaceDN w:val="0"/>
              <w:adjustRightInd w:val="0"/>
              <w:snapToGrid w:val="0"/>
              <w:spacing w:before="102" w:line="163"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1.0</w:t>
            </w:r>
          </w:p>
        </w:tc>
        <w:tc>
          <w:tcPr>
            <w:tcW w:w="917" w:type="dxa"/>
            <w:noWrap w:val="0"/>
            <w:vAlign w:val="center"/>
          </w:tcPr>
          <w:p>
            <w:pPr>
              <w:widowControl/>
              <w:kinsoku w:val="0"/>
              <w:autoSpaceDE w:val="0"/>
              <w:autoSpaceDN w:val="0"/>
              <w:adjustRightInd w:val="0"/>
              <w:snapToGrid w:val="0"/>
              <w:spacing w:before="102" w:line="163"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27.3</w:t>
            </w:r>
          </w:p>
        </w:tc>
        <w:tc>
          <w:tcPr>
            <w:tcW w:w="917" w:type="dxa"/>
            <w:noWrap w:val="0"/>
            <w:vAlign w:val="center"/>
          </w:tcPr>
          <w:p>
            <w:pPr>
              <w:widowControl/>
              <w:kinsoku w:val="0"/>
              <w:autoSpaceDE w:val="0"/>
              <w:autoSpaceDN w:val="0"/>
              <w:adjustRightInd w:val="0"/>
              <w:snapToGrid w:val="0"/>
              <w:spacing w:before="102" w:line="163" w:lineRule="auto"/>
              <w:ind w:left="26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23.9</w:t>
            </w:r>
          </w:p>
        </w:tc>
        <w:tc>
          <w:tcPr>
            <w:tcW w:w="917" w:type="dxa"/>
            <w:noWrap w:val="0"/>
            <w:vAlign w:val="center"/>
          </w:tcPr>
          <w:p>
            <w:pPr>
              <w:widowControl/>
              <w:kinsoku w:val="0"/>
              <w:autoSpaceDE w:val="0"/>
              <w:autoSpaceDN w:val="0"/>
              <w:adjustRightInd w:val="0"/>
              <w:snapToGrid w:val="0"/>
              <w:spacing w:before="102" w:line="163" w:lineRule="auto"/>
              <w:ind w:left="264"/>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20.6</w:t>
            </w:r>
          </w:p>
        </w:tc>
        <w:tc>
          <w:tcPr>
            <w:tcW w:w="917" w:type="dxa"/>
            <w:noWrap w:val="0"/>
            <w:vAlign w:val="center"/>
          </w:tcPr>
          <w:p>
            <w:pPr>
              <w:widowControl/>
              <w:kinsoku w:val="0"/>
              <w:autoSpaceDE w:val="0"/>
              <w:autoSpaceDN w:val="0"/>
              <w:adjustRightInd w:val="0"/>
              <w:snapToGrid w:val="0"/>
              <w:spacing w:before="102" w:line="163" w:lineRule="auto"/>
              <w:ind w:left="26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17.2</w:t>
            </w:r>
          </w:p>
        </w:tc>
        <w:tc>
          <w:tcPr>
            <w:tcW w:w="917" w:type="dxa"/>
            <w:noWrap w:val="0"/>
            <w:vAlign w:val="center"/>
          </w:tcPr>
          <w:p>
            <w:pPr>
              <w:widowControl/>
              <w:kinsoku w:val="0"/>
              <w:autoSpaceDE w:val="0"/>
              <w:autoSpaceDN w:val="0"/>
              <w:adjustRightInd w:val="0"/>
              <w:snapToGrid w:val="0"/>
              <w:spacing w:before="102" w:line="163" w:lineRule="auto"/>
              <w:ind w:left="26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13.9</w:t>
            </w:r>
          </w:p>
        </w:tc>
        <w:tc>
          <w:tcPr>
            <w:tcW w:w="917" w:type="dxa"/>
            <w:noWrap w:val="0"/>
            <w:vAlign w:val="center"/>
          </w:tcPr>
          <w:p>
            <w:pPr>
              <w:widowControl/>
              <w:kinsoku w:val="0"/>
              <w:autoSpaceDE w:val="0"/>
              <w:autoSpaceDN w:val="0"/>
              <w:adjustRightInd w:val="0"/>
              <w:snapToGrid w:val="0"/>
              <w:spacing w:before="102" w:line="163" w:lineRule="auto"/>
              <w:ind w:left="26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10.6</w:t>
            </w:r>
          </w:p>
        </w:tc>
        <w:tc>
          <w:tcPr>
            <w:tcW w:w="917" w:type="dxa"/>
            <w:noWrap w:val="0"/>
            <w:vAlign w:val="center"/>
          </w:tcPr>
          <w:p>
            <w:pPr>
              <w:widowControl/>
              <w:kinsoku w:val="0"/>
              <w:autoSpaceDE w:val="0"/>
              <w:autoSpaceDN w:val="0"/>
              <w:adjustRightInd w:val="0"/>
              <w:snapToGrid w:val="0"/>
              <w:spacing w:before="102" w:line="163"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7.4</w:t>
            </w:r>
          </w:p>
        </w:tc>
        <w:tc>
          <w:tcPr>
            <w:tcW w:w="917" w:type="dxa"/>
            <w:noWrap w:val="0"/>
            <w:vAlign w:val="center"/>
          </w:tcPr>
          <w:p>
            <w:pPr>
              <w:widowControl/>
              <w:kinsoku w:val="0"/>
              <w:autoSpaceDE w:val="0"/>
              <w:autoSpaceDN w:val="0"/>
              <w:adjustRightInd w:val="0"/>
              <w:snapToGrid w:val="0"/>
              <w:spacing w:before="102" w:line="163"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2" w:line="163"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1.5</w:t>
            </w:r>
          </w:p>
        </w:tc>
        <w:tc>
          <w:tcPr>
            <w:tcW w:w="917" w:type="dxa"/>
            <w:noWrap w:val="0"/>
            <w:vAlign w:val="center"/>
          </w:tcPr>
          <w:p>
            <w:pPr>
              <w:widowControl/>
              <w:kinsoku w:val="0"/>
              <w:autoSpaceDE w:val="0"/>
              <w:autoSpaceDN w:val="0"/>
              <w:adjustRightInd w:val="0"/>
              <w:snapToGrid w:val="0"/>
              <w:spacing w:before="102" w:line="163"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18.9</w:t>
            </w:r>
          </w:p>
        </w:tc>
        <w:tc>
          <w:tcPr>
            <w:tcW w:w="917" w:type="dxa"/>
            <w:noWrap w:val="0"/>
            <w:vAlign w:val="center"/>
          </w:tcPr>
          <w:p>
            <w:pPr>
              <w:widowControl/>
              <w:kinsoku w:val="0"/>
              <w:autoSpaceDE w:val="0"/>
              <w:autoSpaceDN w:val="0"/>
              <w:adjustRightInd w:val="0"/>
              <w:snapToGrid w:val="0"/>
              <w:spacing w:before="102" w:line="163" w:lineRule="auto"/>
              <w:ind w:left="26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16.5</w:t>
            </w:r>
          </w:p>
        </w:tc>
        <w:tc>
          <w:tcPr>
            <w:tcW w:w="917" w:type="dxa"/>
            <w:noWrap w:val="0"/>
            <w:vAlign w:val="center"/>
          </w:tcPr>
          <w:p>
            <w:pPr>
              <w:widowControl/>
              <w:kinsoku w:val="0"/>
              <w:autoSpaceDE w:val="0"/>
              <w:autoSpaceDN w:val="0"/>
              <w:adjustRightInd w:val="0"/>
              <w:snapToGrid w:val="0"/>
              <w:spacing w:before="102" w:line="163" w:lineRule="auto"/>
              <w:ind w:left="264"/>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14.2</w:t>
            </w:r>
          </w:p>
        </w:tc>
        <w:tc>
          <w:tcPr>
            <w:tcW w:w="917" w:type="dxa"/>
            <w:noWrap w:val="0"/>
            <w:vAlign w:val="center"/>
          </w:tcPr>
          <w:p>
            <w:pPr>
              <w:widowControl/>
              <w:kinsoku w:val="0"/>
              <w:autoSpaceDE w:val="0"/>
              <w:autoSpaceDN w:val="0"/>
              <w:adjustRightInd w:val="0"/>
              <w:snapToGrid w:val="0"/>
              <w:spacing w:before="102" w:line="163" w:lineRule="auto"/>
              <w:ind w:left="26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11.9</w:t>
            </w:r>
          </w:p>
        </w:tc>
        <w:tc>
          <w:tcPr>
            <w:tcW w:w="917" w:type="dxa"/>
            <w:noWrap w:val="0"/>
            <w:vAlign w:val="center"/>
          </w:tcPr>
          <w:p>
            <w:pPr>
              <w:widowControl/>
              <w:kinsoku w:val="0"/>
              <w:autoSpaceDE w:val="0"/>
              <w:autoSpaceDN w:val="0"/>
              <w:adjustRightInd w:val="0"/>
              <w:snapToGrid w:val="0"/>
              <w:spacing w:before="102" w:line="163"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9.6</w:t>
            </w:r>
          </w:p>
        </w:tc>
        <w:tc>
          <w:tcPr>
            <w:tcW w:w="917" w:type="dxa"/>
            <w:noWrap w:val="0"/>
            <w:vAlign w:val="center"/>
          </w:tcPr>
          <w:p>
            <w:pPr>
              <w:widowControl/>
              <w:kinsoku w:val="0"/>
              <w:autoSpaceDE w:val="0"/>
              <w:autoSpaceDN w:val="0"/>
              <w:adjustRightInd w:val="0"/>
              <w:snapToGrid w:val="0"/>
              <w:spacing w:before="102" w:line="163"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7.3</w:t>
            </w:r>
          </w:p>
        </w:tc>
        <w:tc>
          <w:tcPr>
            <w:tcW w:w="917" w:type="dxa"/>
            <w:noWrap w:val="0"/>
            <w:vAlign w:val="center"/>
          </w:tcPr>
          <w:p>
            <w:pPr>
              <w:widowControl/>
              <w:kinsoku w:val="0"/>
              <w:autoSpaceDE w:val="0"/>
              <w:autoSpaceDN w:val="0"/>
              <w:adjustRightInd w:val="0"/>
              <w:snapToGrid w:val="0"/>
              <w:spacing w:before="102" w:line="163"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5.1</w:t>
            </w:r>
          </w:p>
        </w:tc>
        <w:tc>
          <w:tcPr>
            <w:tcW w:w="917" w:type="dxa"/>
            <w:noWrap w:val="0"/>
            <w:vAlign w:val="center"/>
          </w:tcPr>
          <w:p>
            <w:pPr>
              <w:widowControl/>
              <w:kinsoku w:val="0"/>
              <w:autoSpaceDE w:val="0"/>
              <w:autoSpaceDN w:val="0"/>
              <w:adjustRightInd w:val="0"/>
              <w:snapToGrid w:val="0"/>
              <w:spacing w:before="102" w:line="163"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2" w:line="172"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2.0</w:t>
            </w:r>
          </w:p>
        </w:tc>
        <w:tc>
          <w:tcPr>
            <w:tcW w:w="917" w:type="dxa"/>
            <w:noWrap w:val="0"/>
            <w:vAlign w:val="center"/>
          </w:tcPr>
          <w:p>
            <w:pPr>
              <w:widowControl/>
              <w:kinsoku w:val="0"/>
              <w:autoSpaceDE w:val="0"/>
              <w:autoSpaceDN w:val="0"/>
              <w:adjustRightInd w:val="0"/>
              <w:snapToGrid w:val="0"/>
              <w:spacing w:before="101" w:line="173"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14.7</w:t>
            </w:r>
          </w:p>
        </w:tc>
        <w:tc>
          <w:tcPr>
            <w:tcW w:w="917" w:type="dxa"/>
            <w:noWrap w:val="0"/>
            <w:vAlign w:val="center"/>
          </w:tcPr>
          <w:p>
            <w:pPr>
              <w:widowControl/>
              <w:kinsoku w:val="0"/>
              <w:autoSpaceDE w:val="0"/>
              <w:autoSpaceDN w:val="0"/>
              <w:adjustRightInd w:val="0"/>
              <w:snapToGrid w:val="0"/>
              <w:spacing w:before="101" w:line="173" w:lineRule="auto"/>
              <w:ind w:left="26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12.9</w:t>
            </w:r>
          </w:p>
        </w:tc>
        <w:tc>
          <w:tcPr>
            <w:tcW w:w="917" w:type="dxa"/>
            <w:noWrap w:val="0"/>
            <w:vAlign w:val="center"/>
          </w:tcPr>
          <w:p>
            <w:pPr>
              <w:widowControl/>
              <w:kinsoku w:val="0"/>
              <w:autoSpaceDE w:val="0"/>
              <w:autoSpaceDN w:val="0"/>
              <w:adjustRightInd w:val="0"/>
              <w:snapToGrid w:val="0"/>
              <w:spacing w:before="101" w:line="173" w:lineRule="auto"/>
              <w:ind w:left="264"/>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11.1</w:t>
            </w:r>
          </w:p>
        </w:tc>
        <w:tc>
          <w:tcPr>
            <w:tcW w:w="917" w:type="dxa"/>
            <w:noWrap w:val="0"/>
            <w:vAlign w:val="center"/>
          </w:tcPr>
          <w:p>
            <w:pPr>
              <w:widowControl/>
              <w:kinsoku w:val="0"/>
              <w:autoSpaceDE w:val="0"/>
              <w:autoSpaceDN w:val="0"/>
              <w:adjustRightInd w:val="0"/>
              <w:snapToGrid w:val="0"/>
              <w:spacing w:before="102" w:line="172"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9.3</w:t>
            </w:r>
          </w:p>
        </w:tc>
        <w:tc>
          <w:tcPr>
            <w:tcW w:w="917" w:type="dxa"/>
            <w:noWrap w:val="0"/>
            <w:vAlign w:val="center"/>
          </w:tcPr>
          <w:p>
            <w:pPr>
              <w:widowControl/>
              <w:kinsoku w:val="0"/>
              <w:autoSpaceDE w:val="0"/>
              <w:autoSpaceDN w:val="0"/>
              <w:adjustRightInd w:val="0"/>
              <w:snapToGrid w:val="0"/>
              <w:spacing w:before="104" w:line="171"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7.5</w:t>
            </w:r>
          </w:p>
        </w:tc>
        <w:tc>
          <w:tcPr>
            <w:tcW w:w="917" w:type="dxa"/>
            <w:noWrap w:val="0"/>
            <w:vAlign w:val="center"/>
          </w:tcPr>
          <w:p>
            <w:pPr>
              <w:widowControl/>
              <w:kinsoku w:val="0"/>
              <w:autoSpaceDE w:val="0"/>
              <w:autoSpaceDN w:val="0"/>
              <w:adjustRightInd w:val="0"/>
              <w:snapToGrid w:val="0"/>
              <w:spacing w:before="104" w:line="171"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5.7</w:t>
            </w:r>
          </w:p>
        </w:tc>
        <w:tc>
          <w:tcPr>
            <w:tcW w:w="917" w:type="dxa"/>
            <w:noWrap w:val="0"/>
            <w:vAlign w:val="center"/>
          </w:tcPr>
          <w:p>
            <w:pPr>
              <w:widowControl/>
              <w:kinsoku w:val="0"/>
              <w:autoSpaceDE w:val="0"/>
              <w:autoSpaceDN w:val="0"/>
              <w:adjustRightInd w:val="0"/>
              <w:snapToGrid w:val="0"/>
              <w:spacing w:before="102" w:line="172"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3.9</w:t>
            </w:r>
          </w:p>
        </w:tc>
        <w:tc>
          <w:tcPr>
            <w:tcW w:w="917" w:type="dxa"/>
            <w:noWrap w:val="0"/>
            <w:vAlign w:val="center"/>
          </w:tcPr>
          <w:p>
            <w:pPr>
              <w:widowControl/>
              <w:kinsoku w:val="0"/>
              <w:autoSpaceDE w:val="0"/>
              <w:autoSpaceDN w:val="0"/>
              <w:adjustRightInd w:val="0"/>
              <w:snapToGrid w:val="0"/>
              <w:spacing w:before="102" w:line="172"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3" w:line="162"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3.0</w:t>
            </w:r>
          </w:p>
        </w:tc>
        <w:tc>
          <w:tcPr>
            <w:tcW w:w="917" w:type="dxa"/>
            <w:noWrap w:val="0"/>
            <w:vAlign w:val="center"/>
          </w:tcPr>
          <w:p>
            <w:pPr>
              <w:widowControl/>
              <w:kinsoku w:val="0"/>
              <w:autoSpaceDE w:val="0"/>
              <w:autoSpaceDN w:val="0"/>
              <w:adjustRightInd w:val="0"/>
              <w:snapToGrid w:val="0"/>
              <w:spacing w:before="102" w:line="163"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10.5</w:t>
            </w:r>
          </w:p>
        </w:tc>
        <w:tc>
          <w:tcPr>
            <w:tcW w:w="917" w:type="dxa"/>
            <w:noWrap w:val="0"/>
            <w:vAlign w:val="center"/>
          </w:tcPr>
          <w:p>
            <w:pPr>
              <w:widowControl/>
              <w:kinsoku w:val="0"/>
              <w:autoSpaceDE w:val="0"/>
              <w:autoSpaceDN w:val="0"/>
              <w:adjustRightInd w:val="0"/>
              <w:snapToGrid w:val="0"/>
              <w:spacing w:before="103" w:line="162"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9.2</w:t>
            </w:r>
          </w:p>
        </w:tc>
        <w:tc>
          <w:tcPr>
            <w:tcW w:w="917" w:type="dxa"/>
            <w:noWrap w:val="0"/>
            <w:vAlign w:val="center"/>
          </w:tcPr>
          <w:p>
            <w:pPr>
              <w:widowControl/>
              <w:kinsoku w:val="0"/>
              <w:autoSpaceDE w:val="0"/>
              <w:autoSpaceDN w:val="0"/>
              <w:adjustRightInd w:val="0"/>
              <w:snapToGrid w:val="0"/>
              <w:spacing w:before="103" w:line="162"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7.9</w:t>
            </w:r>
          </w:p>
        </w:tc>
        <w:tc>
          <w:tcPr>
            <w:tcW w:w="917" w:type="dxa"/>
            <w:noWrap w:val="0"/>
            <w:vAlign w:val="center"/>
          </w:tcPr>
          <w:p>
            <w:pPr>
              <w:widowControl/>
              <w:kinsoku w:val="0"/>
              <w:autoSpaceDE w:val="0"/>
              <w:autoSpaceDN w:val="0"/>
              <w:adjustRightInd w:val="0"/>
              <w:snapToGrid w:val="0"/>
              <w:spacing w:before="103" w:line="162"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6.6</w:t>
            </w:r>
          </w:p>
        </w:tc>
        <w:tc>
          <w:tcPr>
            <w:tcW w:w="917" w:type="dxa"/>
            <w:noWrap w:val="0"/>
            <w:vAlign w:val="center"/>
          </w:tcPr>
          <w:p>
            <w:pPr>
              <w:widowControl/>
              <w:kinsoku w:val="0"/>
              <w:autoSpaceDE w:val="0"/>
              <w:autoSpaceDN w:val="0"/>
              <w:adjustRightInd w:val="0"/>
              <w:snapToGrid w:val="0"/>
              <w:spacing w:before="103" w:line="162"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5.3</w:t>
            </w:r>
          </w:p>
        </w:tc>
        <w:tc>
          <w:tcPr>
            <w:tcW w:w="917" w:type="dxa"/>
            <w:noWrap w:val="0"/>
            <w:vAlign w:val="center"/>
          </w:tcPr>
          <w:p>
            <w:pPr>
              <w:widowControl/>
              <w:kinsoku w:val="0"/>
              <w:autoSpaceDE w:val="0"/>
              <w:autoSpaceDN w:val="0"/>
              <w:adjustRightInd w:val="0"/>
              <w:snapToGrid w:val="0"/>
              <w:spacing w:before="103" w:line="162"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4.0</w:t>
            </w:r>
          </w:p>
        </w:tc>
        <w:tc>
          <w:tcPr>
            <w:tcW w:w="917" w:type="dxa"/>
            <w:noWrap w:val="0"/>
            <w:vAlign w:val="center"/>
          </w:tcPr>
          <w:p>
            <w:pPr>
              <w:widowControl/>
              <w:kinsoku w:val="0"/>
              <w:autoSpaceDE w:val="0"/>
              <w:autoSpaceDN w:val="0"/>
              <w:adjustRightInd w:val="0"/>
              <w:snapToGrid w:val="0"/>
              <w:spacing w:before="103" w:line="162"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2.8</w:t>
            </w:r>
          </w:p>
        </w:tc>
        <w:tc>
          <w:tcPr>
            <w:tcW w:w="917" w:type="dxa"/>
            <w:noWrap w:val="0"/>
            <w:vAlign w:val="center"/>
          </w:tcPr>
          <w:p>
            <w:pPr>
              <w:widowControl/>
              <w:kinsoku w:val="0"/>
              <w:autoSpaceDE w:val="0"/>
              <w:autoSpaceDN w:val="0"/>
              <w:adjustRightInd w:val="0"/>
              <w:snapToGrid w:val="0"/>
              <w:spacing w:before="102" w:line="163"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92" w:line="162"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4.0</w:t>
            </w:r>
          </w:p>
        </w:tc>
        <w:tc>
          <w:tcPr>
            <w:tcW w:w="917" w:type="dxa"/>
            <w:noWrap w:val="0"/>
            <w:vAlign w:val="center"/>
          </w:tcPr>
          <w:p>
            <w:pPr>
              <w:widowControl/>
              <w:kinsoku w:val="0"/>
              <w:autoSpaceDE w:val="0"/>
              <w:autoSpaceDN w:val="0"/>
              <w:adjustRightInd w:val="0"/>
              <w:snapToGrid w:val="0"/>
              <w:spacing w:before="92" w:line="162"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8.4</w:t>
            </w:r>
          </w:p>
        </w:tc>
        <w:tc>
          <w:tcPr>
            <w:tcW w:w="917" w:type="dxa"/>
            <w:noWrap w:val="0"/>
            <w:vAlign w:val="center"/>
          </w:tcPr>
          <w:p>
            <w:pPr>
              <w:widowControl/>
              <w:kinsoku w:val="0"/>
              <w:autoSpaceDE w:val="0"/>
              <w:autoSpaceDN w:val="0"/>
              <w:adjustRightInd w:val="0"/>
              <w:snapToGrid w:val="0"/>
              <w:spacing w:before="92" w:line="162"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7.4</w:t>
            </w:r>
          </w:p>
        </w:tc>
        <w:tc>
          <w:tcPr>
            <w:tcW w:w="917" w:type="dxa"/>
            <w:noWrap w:val="0"/>
            <w:vAlign w:val="center"/>
          </w:tcPr>
          <w:p>
            <w:pPr>
              <w:widowControl/>
              <w:kinsoku w:val="0"/>
              <w:autoSpaceDE w:val="0"/>
              <w:autoSpaceDN w:val="0"/>
              <w:adjustRightInd w:val="0"/>
              <w:snapToGrid w:val="0"/>
              <w:spacing w:before="92" w:line="162"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6.3</w:t>
            </w:r>
          </w:p>
        </w:tc>
        <w:tc>
          <w:tcPr>
            <w:tcW w:w="917" w:type="dxa"/>
            <w:noWrap w:val="0"/>
            <w:vAlign w:val="center"/>
          </w:tcPr>
          <w:p>
            <w:pPr>
              <w:widowControl/>
              <w:kinsoku w:val="0"/>
              <w:autoSpaceDE w:val="0"/>
              <w:autoSpaceDN w:val="0"/>
              <w:adjustRightInd w:val="0"/>
              <w:snapToGrid w:val="0"/>
              <w:spacing w:before="92" w:line="162"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5.3</w:t>
            </w:r>
          </w:p>
        </w:tc>
        <w:tc>
          <w:tcPr>
            <w:tcW w:w="917" w:type="dxa"/>
            <w:noWrap w:val="0"/>
            <w:vAlign w:val="center"/>
          </w:tcPr>
          <w:p>
            <w:pPr>
              <w:widowControl/>
              <w:kinsoku w:val="0"/>
              <w:autoSpaceDE w:val="0"/>
              <w:autoSpaceDN w:val="0"/>
              <w:adjustRightInd w:val="0"/>
              <w:snapToGrid w:val="0"/>
              <w:spacing w:before="92" w:line="162"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4.3</w:t>
            </w:r>
          </w:p>
        </w:tc>
        <w:tc>
          <w:tcPr>
            <w:tcW w:w="917" w:type="dxa"/>
            <w:noWrap w:val="0"/>
            <w:vAlign w:val="center"/>
          </w:tcPr>
          <w:p>
            <w:pPr>
              <w:widowControl/>
              <w:kinsoku w:val="0"/>
              <w:autoSpaceDE w:val="0"/>
              <w:autoSpaceDN w:val="0"/>
              <w:adjustRightInd w:val="0"/>
              <w:snapToGrid w:val="0"/>
              <w:spacing w:before="92" w:line="162"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3.2</w:t>
            </w:r>
          </w:p>
        </w:tc>
        <w:tc>
          <w:tcPr>
            <w:tcW w:w="917" w:type="dxa"/>
            <w:noWrap w:val="0"/>
            <w:vAlign w:val="center"/>
          </w:tcPr>
          <w:p>
            <w:pPr>
              <w:widowControl/>
              <w:kinsoku w:val="0"/>
              <w:autoSpaceDE w:val="0"/>
              <w:autoSpaceDN w:val="0"/>
              <w:adjustRightInd w:val="0"/>
              <w:snapToGrid w:val="0"/>
              <w:spacing w:before="92" w:line="162"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2.2</w:t>
            </w:r>
          </w:p>
        </w:tc>
        <w:tc>
          <w:tcPr>
            <w:tcW w:w="917" w:type="dxa"/>
            <w:noWrap w:val="0"/>
            <w:vAlign w:val="center"/>
          </w:tcPr>
          <w:p>
            <w:pPr>
              <w:widowControl/>
              <w:kinsoku w:val="0"/>
              <w:autoSpaceDE w:val="0"/>
              <w:autoSpaceDN w:val="0"/>
              <w:adjustRightInd w:val="0"/>
              <w:snapToGrid w:val="0"/>
              <w:spacing w:before="92" w:line="162"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5.0</w:t>
            </w:r>
          </w:p>
        </w:tc>
        <w:tc>
          <w:tcPr>
            <w:tcW w:w="917" w:type="dxa"/>
            <w:noWrap w:val="0"/>
            <w:vAlign w:val="center"/>
          </w:tcPr>
          <w:p>
            <w:pPr>
              <w:widowControl/>
              <w:kinsoku w:val="0"/>
              <w:autoSpaceDE w:val="0"/>
              <w:autoSpaceDN w:val="0"/>
              <w:adjustRightInd w:val="0"/>
              <w:snapToGrid w:val="0"/>
              <w:spacing w:before="104" w:line="161"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7.2</w:t>
            </w:r>
          </w:p>
        </w:tc>
        <w:tc>
          <w:tcPr>
            <w:tcW w:w="917" w:type="dxa"/>
            <w:noWrap w:val="0"/>
            <w:vAlign w:val="center"/>
          </w:tcPr>
          <w:p>
            <w:pPr>
              <w:widowControl/>
              <w:kinsoku w:val="0"/>
              <w:autoSpaceDE w:val="0"/>
              <w:autoSpaceDN w:val="0"/>
              <w:adjustRightInd w:val="0"/>
              <w:snapToGrid w:val="0"/>
              <w:spacing w:before="104" w:line="161"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6.3</w:t>
            </w:r>
          </w:p>
        </w:tc>
        <w:tc>
          <w:tcPr>
            <w:tcW w:w="917" w:type="dxa"/>
            <w:noWrap w:val="0"/>
            <w:vAlign w:val="center"/>
          </w:tcPr>
          <w:p>
            <w:pPr>
              <w:widowControl/>
              <w:kinsoku w:val="0"/>
              <w:autoSpaceDE w:val="0"/>
              <w:autoSpaceDN w:val="0"/>
              <w:adjustRightInd w:val="0"/>
              <w:snapToGrid w:val="0"/>
              <w:spacing w:before="104" w:line="161"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5.4</w:t>
            </w:r>
          </w:p>
        </w:tc>
        <w:tc>
          <w:tcPr>
            <w:tcW w:w="917" w:type="dxa"/>
            <w:noWrap w:val="0"/>
            <w:vAlign w:val="center"/>
          </w:tcPr>
          <w:p>
            <w:pPr>
              <w:widowControl/>
              <w:kinsoku w:val="0"/>
              <w:autoSpaceDE w:val="0"/>
              <w:autoSpaceDN w:val="0"/>
              <w:adjustRightInd w:val="0"/>
              <w:snapToGrid w:val="0"/>
              <w:spacing w:before="104" w:line="161"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4.5</w:t>
            </w:r>
          </w:p>
        </w:tc>
        <w:tc>
          <w:tcPr>
            <w:tcW w:w="917" w:type="dxa"/>
            <w:noWrap w:val="0"/>
            <w:vAlign w:val="center"/>
          </w:tcPr>
          <w:p>
            <w:pPr>
              <w:widowControl/>
              <w:kinsoku w:val="0"/>
              <w:autoSpaceDE w:val="0"/>
              <w:autoSpaceDN w:val="0"/>
              <w:adjustRightInd w:val="0"/>
              <w:snapToGrid w:val="0"/>
              <w:spacing w:before="104" w:line="161"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3.6</w:t>
            </w:r>
          </w:p>
        </w:tc>
        <w:tc>
          <w:tcPr>
            <w:tcW w:w="917" w:type="dxa"/>
            <w:noWrap w:val="0"/>
            <w:vAlign w:val="center"/>
          </w:tcPr>
          <w:p>
            <w:pPr>
              <w:widowControl/>
              <w:kinsoku w:val="0"/>
              <w:autoSpaceDE w:val="0"/>
              <w:autoSpaceDN w:val="0"/>
              <w:adjustRightInd w:val="0"/>
              <w:snapToGrid w:val="0"/>
              <w:spacing w:before="104" w:line="161"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2.7</w:t>
            </w:r>
          </w:p>
        </w:tc>
        <w:tc>
          <w:tcPr>
            <w:tcW w:w="917" w:type="dxa"/>
            <w:noWrap w:val="0"/>
            <w:vAlign w:val="center"/>
          </w:tcPr>
          <w:p>
            <w:pPr>
              <w:widowControl/>
              <w:kinsoku w:val="0"/>
              <w:autoSpaceDE w:val="0"/>
              <w:autoSpaceDN w:val="0"/>
              <w:adjustRightInd w:val="0"/>
              <w:snapToGrid w:val="0"/>
              <w:spacing w:before="103" w:line="162"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1.9</w:t>
            </w:r>
          </w:p>
        </w:tc>
        <w:tc>
          <w:tcPr>
            <w:tcW w:w="917" w:type="dxa"/>
            <w:noWrap w:val="0"/>
            <w:vAlign w:val="center"/>
          </w:tcPr>
          <w:p>
            <w:pPr>
              <w:widowControl/>
              <w:kinsoku w:val="0"/>
              <w:autoSpaceDE w:val="0"/>
              <w:autoSpaceDN w:val="0"/>
              <w:adjustRightInd w:val="0"/>
              <w:snapToGrid w:val="0"/>
              <w:spacing w:before="103" w:line="162"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6.0</w:t>
            </w:r>
          </w:p>
        </w:tc>
        <w:tc>
          <w:tcPr>
            <w:tcW w:w="917" w:type="dxa"/>
            <w:noWrap w:val="0"/>
            <w:vAlign w:val="center"/>
          </w:tcPr>
          <w:p>
            <w:pPr>
              <w:widowControl/>
              <w:kinsoku w:val="0"/>
              <w:autoSpaceDE w:val="0"/>
              <w:autoSpaceDN w:val="0"/>
              <w:adjustRightInd w:val="0"/>
              <w:snapToGrid w:val="0"/>
              <w:spacing w:before="104" w:line="161"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6.4</w:t>
            </w:r>
          </w:p>
        </w:tc>
        <w:tc>
          <w:tcPr>
            <w:tcW w:w="917" w:type="dxa"/>
            <w:noWrap w:val="0"/>
            <w:vAlign w:val="center"/>
          </w:tcPr>
          <w:p>
            <w:pPr>
              <w:widowControl/>
              <w:kinsoku w:val="0"/>
              <w:autoSpaceDE w:val="0"/>
              <w:autoSpaceDN w:val="0"/>
              <w:adjustRightInd w:val="0"/>
              <w:snapToGrid w:val="0"/>
              <w:spacing w:before="104" w:line="161"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5.6</w:t>
            </w:r>
          </w:p>
        </w:tc>
        <w:tc>
          <w:tcPr>
            <w:tcW w:w="917" w:type="dxa"/>
            <w:noWrap w:val="0"/>
            <w:vAlign w:val="center"/>
          </w:tcPr>
          <w:p>
            <w:pPr>
              <w:widowControl/>
              <w:kinsoku w:val="0"/>
              <w:autoSpaceDE w:val="0"/>
              <w:autoSpaceDN w:val="0"/>
              <w:adjustRightInd w:val="0"/>
              <w:snapToGrid w:val="0"/>
              <w:spacing w:before="104" w:line="161"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4.8</w:t>
            </w:r>
          </w:p>
        </w:tc>
        <w:tc>
          <w:tcPr>
            <w:tcW w:w="917" w:type="dxa"/>
            <w:noWrap w:val="0"/>
            <w:vAlign w:val="center"/>
          </w:tcPr>
          <w:p>
            <w:pPr>
              <w:widowControl/>
              <w:kinsoku w:val="0"/>
              <w:autoSpaceDE w:val="0"/>
              <w:autoSpaceDN w:val="0"/>
              <w:adjustRightInd w:val="0"/>
              <w:snapToGrid w:val="0"/>
              <w:spacing w:before="104" w:line="161"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4.0</w:t>
            </w:r>
          </w:p>
        </w:tc>
        <w:tc>
          <w:tcPr>
            <w:tcW w:w="917" w:type="dxa"/>
            <w:noWrap w:val="0"/>
            <w:vAlign w:val="center"/>
          </w:tcPr>
          <w:p>
            <w:pPr>
              <w:widowControl/>
              <w:kinsoku w:val="0"/>
              <w:autoSpaceDE w:val="0"/>
              <w:autoSpaceDN w:val="0"/>
              <w:adjustRightInd w:val="0"/>
              <w:snapToGrid w:val="0"/>
              <w:spacing w:before="104" w:line="161"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3.2</w:t>
            </w:r>
          </w:p>
        </w:tc>
        <w:tc>
          <w:tcPr>
            <w:tcW w:w="917" w:type="dxa"/>
            <w:noWrap w:val="0"/>
            <w:vAlign w:val="center"/>
          </w:tcPr>
          <w:p>
            <w:pPr>
              <w:widowControl/>
              <w:kinsoku w:val="0"/>
              <w:autoSpaceDE w:val="0"/>
              <w:autoSpaceDN w:val="0"/>
              <w:adjustRightInd w:val="0"/>
              <w:snapToGrid w:val="0"/>
              <w:spacing w:before="104" w:line="161"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2.4</w:t>
            </w:r>
          </w:p>
        </w:tc>
        <w:tc>
          <w:tcPr>
            <w:tcW w:w="917" w:type="dxa"/>
            <w:noWrap w:val="0"/>
            <w:vAlign w:val="center"/>
          </w:tcPr>
          <w:p>
            <w:pPr>
              <w:widowControl/>
              <w:kinsoku w:val="0"/>
              <w:autoSpaceDE w:val="0"/>
              <w:autoSpaceDN w:val="0"/>
              <w:adjustRightInd w:val="0"/>
              <w:snapToGrid w:val="0"/>
              <w:spacing w:before="103" w:line="162"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1.6</w:t>
            </w:r>
          </w:p>
        </w:tc>
        <w:tc>
          <w:tcPr>
            <w:tcW w:w="917" w:type="dxa"/>
            <w:noWrap w:val="0"/>
            <w:vAlign w:val="center"/>
          </w:tcPr>
          <w:p>
            <w:pPr>
              <w:widowControl/>
              <w:kinsoku w:val="0"/>
              <w:autoSpaceDE w:val="0"/>
              <w:autoSpaceDN w:val="0"/>
              <w:adjustRightInd w:val="0"/>
              <w:snapToGrid w:val="0"/>
              <w:spacing w:before="104" w:line="161"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3" w:line="161"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7.0</w:t>
            </w:r>
          </w:p>
        </w:tc>
        <w:tc>
          <w:tcPr>
            <w:tcW w:w="917" w:type="dxa"/>
            <w:noWrap w:val="0"/>
            <w:vAlign w:val="center"/>
          </w:tcPr>
          <w:p>
            <w:pPr>
              <w:widowControl/>
              <w:kinsoku w:val="0"/>
              <w:autoSpaceDE w:val="0"/>
              <w:autoSpaceDN w:val="0"/>
              <w:adjustRightInd w:val="0"/>
              <w:snapToGrid w:val="0"/>
              <w:spacing w:before="103" w:line="161"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5.8</w:t>
            </w:r>
          </w:p>
        </w:tc>
        <w:tc>
          <w:tcPr>
            <w:tcW w:w="917" w:type="dxa"/>
            <w:noWrap w:val="0"/>
            <w:vAlign w:val="center"/>
          </w:tcPr>
          <w:p>
            <w:pPr>
              <w:widowControl/>
              <w:kinsoku w:val="0"/>
              <w:autoSpaceDE w:val="0"/>
              <w:autoSpaceDN w:val="0"/>
              <w:adjustRightInd w:val="0"/>
              <w:snapToGrid w:val="0"/>
              <w:spacing w:before="103" w:line="161"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5.1</w:t>
            </w:r>
          </w:p>
        </w:tc>
        <w:tc>
          <w:tcPr>
            <w:tcW w:w="917" w:type="dxa"/>
            <w:noWrap w:val="0"/>
            <w:vAlign w:val="center"/>
          </w:tcPr>
          <w:p>
            <w:pPr>
              <w:widowControl/>
              <w:kinsoku w:val="0"/>
              <w:autoSpaceDE w:val="0"/>
              <w:autoSpaceDN w:val="0"/>
              <w:adjustRightInd w:val="0"/>
              <w:snapToGrid w:val="0"/>
              <w:spacing w:before="103" w:line="161"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4.4</w:t>
            </w:r>
          </w:p>
        </w:tc>
        <w:tc>
          <w:tcPr>
            <w:tcW w:w="917" w:type="dxa"/>
            <w:noWrap w:val="0"/>
            <w:vAlign w:val="center"/>
          </w:tcPr>
          <w:p>
            <w:pPr>
              <w:widowControl/>
              <w:kinsoku w:val="0"/>
              <w:autoSpaceDE w:val="0"/>
              <w:autoSpaceDN w:val="0"/>
              <w:adjustRightInd w:val="0"/>
              <w:snapToGrid w:val="0"/>
              <w:spacing w:before="103" w:line="161"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3.6</w:t>
            </w:r>
          </w:p>
        </w:tc>
        <w:tc>
          <w:tcPr>
            <w:tcW w:w="917" w:type="dxa"/>
            <w:noWrap w:val="0"/>
            <w:vAlign w:val="center"/>
          </w:tcPr>
          <w:p>
            <w:pPr>
              <w:widowControl/>
              <w:kinsoku w:val="0"/>
              <w:autoSpaceDE w:val="0"/>
              <w:autoSpaceDN w:val="0"/>
              <w:adjustRightInd w:val="0"/>
              <w:snapToGrid w:val="0"/>
              <w:spacing w:before="103" w:line="161"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2.9</w:t>
            </w:r>
          </w:p>
        </w:tc>
        <w:tc>
          <w:tcPr>
            <w:tcW w:w="917" w:type="dxa"/>
            <w:noWrap w:val="0"/>
            <w:vAlign w:val="center"/>
          </w:tcPr>
          <w:p>
            <w:pPr>
              <w:widowControl/>
              <w:kinsoku w:val="0"/>
              <w:autoSpaceDE w:val="0"/>
              <w:autoSpaceDN w:val="0"/>
              <w:adjustRightInd w:val="0"/>
              <w:snapToGrid w:val="0"/>
              <w:spacing w:before="103" w:line="161"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2.2</w:t>
            </w:r>
          </w:p>
        </w:tc>
        <w:tc>
          <w:tcPr>
            <w:tcW w:w="917" w:type="dxa"/>
            <w:noWrap w:val="0"/>
            <w:vAlign w:val="center"/>
          </w:tcPr>
          <w:p>
            <w:pPr>
              <w:widowControl/>
              <w:kinsoku w:val="0"/>
              <w:autoSpaceDE w:val="0"/>
              <w:autoSpaceDN w:val="0"/>
              <w:adjustRightInd w:val="0"/>
              <w:snapToGrid w:val="0"/>
              <w:spacing w:before="103" w:line="161"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1.5</w:t>
            </w:r>
          </w:p>
        </w:tc>
        <w:tc>
          <w:tcPr>
            <w:tcW w:w="917" w:type="dxa"/>
            <w:noWrap w:val="0"/>
            <w:vAlign w:val="center"/>
          </w:tcPr>
          <w:p>
            <w:pPr>
              <w:widowControl/>
              <w:kinsoku w:val="0"/>
              <w:autoSpaceDE w:val="0"/>
              <w:autoSpaceDN w:val="0"/>
              <w:adjustRightInd w:val="0"/>
              <w:snapToGrid w:val="0"/>
              <w:spacing w:before="103" w:line="161"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8.0</w:t>
            </w:r>
          </w:p>
        </w:tc>
        <w:tc>
          <w:tcPr>
            <w:tcW w:w="917" w:type="dxa"/>
            <w:noWrap w:val="0"/>
            <w:vAlign w:val="center"/>
          </w:tcPr>
          <w:p>
            <w:pPr>
              <w:widowControl/>
              <w:kinsoku w:val="0"/>
              <w:autoSpaceDE w:val="0"/>
              <w:autoSpaceDN w:val="0"/>
              <w:adjustRightInd w:val="0"/>
              <w:snapToGrid w:val="0"/>
              <w:spacing w:before="104" w:line="161"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5.4</w:t>
            </w:r>
          </w:p>
        </w:tc>
        <w:tc>
          <w:tcPr>
            <w:tcW w:w="917" w:type="dxa"/>
            <w:noWrap w:val="0"/>
            <w:vAlign w:val="center"/>
          </w:tcPr>
          <w:p>
            <w:pPr>
              <w:widowControl/>
              <w:kinsoku w:val="0"/>
              <w:autoSpaceDE w:val="0"/>
              <w:autoSpaceDN w:val="0"/>
              <w:adjustRightInd w:val="0"/>
              <w:snapToGrid w:val="0"/>
              <w:spacing w:before="104" w:line="161"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4.7</w:t>
            </w:r>
          </w:p>
        </w:tc>
        <w:tc>
          <w:tcPr>
            <w:tcW w:w="917" w:type="dxa"/>
            <w:noWrap w:val="0"/>
            <w:vAlign w:val="center"/>
          </w:tcPr>
          <w:p>
            <w:pPr>
              <w:widowControl/>
              <w:kinsoku w:val="0"/>
              <w:autoSpaceDE w:val="0"/>
              <w:autoSpaceDN w:val="0"/>
              <w:adjustRightInd w:val="0"/>
              <w:snapToGrid w:val="0"/>
              <w:spacing w:before="104" w:line="161"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4.1</w:t>
            </w:r>
          </w:p>
        </w:tc>
        <w:tc>
          <w:tcPr>
            <w:tcW w:w="917" w:type="dxa"/>
            <w:noWrap w:val="0"/>
            <w:vAlign w:val="center"/>
          </w:tcPr>
          <w:p>
            <w:pPr>
              <w:widowControl/>
              <w:kinsoku w:val="0"/>
              <w:autoSpaceDE w:val="0"/>
              <w:autoSpaceDN w:val="0"/>
              <w:adjustRightInd w:val="0"/>
              <w:snapToGrid w:val="0"/>
              <w:spacing w:before="104" w:line="161"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3.4</w:t>
            </w:r>
          </w:p>
        </w:tc>
        <w:tc>
          <w:tcPr>
            <w:tcW w:w="917" w:type="dxa"/>
            <w:noWrap w:val="0"/>
            <w:vAlign w:val="center"/>
          </w:tcPr>
          <w:p>
            <w:pPr>
              <w:widowControl/>
              <w:kinsoku w:val="0"/>
              <w:autoSpaceDE w:val="0"/>
              <w:autoSpaceDN w:val="0"/>
              <w:adjustRightInd w:val="0"/>
              <w:snapToGrid w:val="0"/>
              <w:spacing w:before="104" w:line="161"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2.7</w:t>
            </w:r>
          </w:p>
        </w:tc>
        <w:tc>
          <w:tcPr>
            <w:tcW w:w="917" w:type="dxa"/>
            <w:noWrap w:val="0"/>
            <w:vAlign w:val="center"/>
          </w:tcPr>
          <w:p>
            <w:pPr>
              <w:widowControl/>
              <w:kinsoku w:val="0"/>
              <w:autoSpaceDE w:val="0"/>
              <w:autoSpaceDN w:val="0"/>
              <w:adjustRightInd w:val="0"/>
              <w:snapToGrid w:val="0"/>
              <w:spacing w:before="104" w:line="161"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2.0</w:t>
            </w:r>
          </w:p>
        </w:tc>
        <w:tc>
          <w:tcPr>
            <w:tcW w:w="917" w:type="dxa"/>
            <w:noWrap w:val="0"/>
            <w:vAlign w:val="center"/>
          </w:tcPr>
          <w:p>
            <w:pPr>
              <w:widowControl/>
              <w:kinsoku w:val="0"/>
              <w:autoSpaceDE w:val="0"/>
              <w:autoSpaceDN w:val="0"/>
              <w:adjustRightInd w:val="0"/>
              <w:snapToGrid w:val="0"/>
              <w:spacing w:before="104" w:line="161"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1.4</w:t>
            </w:r>
          </w:p>
        </w:tc>
        <w:tc>
          <w:tcPr>
            <w:tcW w:w="917" w:type="dxa"/>
            <w:noWrap w:val="0"/>
            <w:vAlign w:val="center"/>
          </w:tcPr>
          <w:p>
            <w:pPr>
              <w:widowControl/>
              <w:kinsoku w:val="0"/>
              <w:autoSpaceDE w:val="0"/>
              <w:autoSpaceDN w:val="0"/>
              <w:adjustRightInd w:val="0"/>
              <w:snapToGrid w:val="0"/>
              <w:spacing w:before="104" w:line="161"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restart"/>
            <w:tcBorders>
              <w:bottom w:val="nil"/>
            </w:tcBorders>
            <w:noWrap w:val="0"/>
            <w:vAlign w:val="center"/>
          </w:tcPr>
          <w:p>
            <w:pPr>
              <w:widowControl/>
              <w:kinsoku w:val="0"/>
              <w:autoSpaceDE w:val="0"/>
              <w:autoSpaceDN w:val="0"/>
              <w:adjustRightInd w:val="0"/>
              <w:snapToGrid w:val="0"/>
              <w:spacing w:before="62" w:line="226" w:lineRule="auto"/>
              <w:ind w:left="165" w:right="137" w:firstLine="49"/>
              <w:jc w:val="center"/>
              <w:textAlignment w:val="baseline"/>
              <w:rPr>
                <w:rFonts w:hint="eastAsia" w:ascii="宋体" w:hAnsi="宋体" w:cs="宋体"/>
                <w:snapToGrid w:val="0"/>
                <w:color w:val="000000"/>
                <w:spacing w:val="-3"/>
                <w:kern w:val="0"/>
                <w:sz w:val="24"/>
                <w:lang w:eastAsia="en-US"/>
              </w:rPr>
            </w:pPr>
            <w:r>
              <w:rPr>
                <w:rFonts w:hint="eastAsia" w:ascii="宋体" w:hAnsi="宋体" w:cs="宋体"/>
                <w:snapToGrid w:val="0"/>
                <w:color w:val="000000"/>
                <w:spacing w:val="-3"/>
                <w:kern w:val="0"/>
                <w:sz w:val="24"/>
                <w:lang w:eastAsia="en-US"/>
              </w:rPr>
              <w:t>500kg</w:t>
            </w:r>
          </w:p>
          <w:p>
            <w:pPr>
              <w:widowControl/>
              <w:kinsoku w:val="0"/>
              <w:autoSpaceDE w:val="0"/>
              <w:autoSpaceDN w:val="0"/>
              <w:adjustRightInd w:val="0"/>
              <w:snapToGrid w:val="0"/>
              <w:spacing w:before="62" w:line="226" w:lineRule="auto"/>
              <w:ind w:left="165" w:right="137" w:firstLine="49"/>
              <w:jc w:val="center"/>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10"/>
                <w:kern w:val="0"/>
                <w:sz w:val="24"/>
                <w:lang w:eastAsia="en-US"/>
              </w:rPr>
              <w:t>(卧式)</w:t>
            </w:r>
          </w:p>
        </w:tc>
        <w:tc>
          <w:tcPr>
            <w:tcW w:w="1029"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1.0</w:t>
            </w:r>
          </w:p>
        </w:tc>
        <w:tc>
          <w:tcPr>
            <w:tcW w:w="917" w:type="dxa"/>
            <w:noWrap w:val="0"/>
            <w:vAlign w:val="center"/>
          </w:tcPr>
          <w:p>
            <w:pPr>
              <w:widowControl/>
              <w:kinsoku w:val="0"/>
              <w:autoSpaceDE w:val="0"/>
              <w:autoSpaceDN w:val="0"/>
              <w:adjustRightInd w:val="0"/>
              <w:snapToGrid w:val="0"/>
              <w:spacing w:before="104" w:line="161"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44.7</w:t>
            </w:r>
          </w:p>
        </w:tc>
        <w:tc>
          <w:tcPr>
            <w:tcW w:w="917" w:type="dxa"/>
            <w:noWrap w:val="0"/>
            <w:vAlign w:val="center"/>
          </w:tcPr>
          <w:p>
            <w:pPr>
              <w:widowControl/>
              <w:kinsoku w:val="0"/>
              <w:autoSpaceDE w:val="0"/>
              <w:autoSpaceDN w:val="0"/>
              <w:adjustRightInd w:val="0"/>
              <w:snapToGrid w:val="0"/>
              <w:spacing w:before="104" w:line="161" w:lineRule="auto"/>
              <w:ind w:left="26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39.1</w:t>
            </w:r>
          </w:p>
        </w:tc>
        <w:tc>
          <w:tcPr>
            <w:tcW w:w="917" w:type="dxa"/>
            <w:noWrap w:val="0"/>
            <w:vAlign w:val="center"/>
          </w:tcPr>
          <w:p>
            <w:pPr>
              <w:widowControl/>
              <w:kinsoku w:val="0"/>
              <w:autoSpaceDE w:val="0"/>
              <w:autoSpaceDN w:val="0"/>
              <w:adjustRightInd w:val="0"/>
              <w:snapToGrid w:val="0"/>
              <w:spacing w:before="104" w:line="161" w:lineRule="auto"/>
              <w:ind w:left="264"/>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33.7</w:t>
            </w:r>
          </w:p>
        </w:tc>
        <w:tc>
          <w:tcPr>
            <w:tcW w:w="917" w:type="dxa"/>
            <w:noWrap w:val="0"/>
            <w:vAlign w:val="center"/>
          </w:tcPr>
          <w:p>
            <w:pPr>
              <w:widowControl/>
              <w:kinsoku w:val="0"/>
              <w:autoSpaceDE w:val="0"/>
              <w:autoSpaceDN w:val="0"/>
              <w:adjustRightInd w:val="0"/>
              <w:snapToGrid w:val="0"/>
              <w:spacing w:before="104" w:line="161" w:lineRule="auto"/>
              <w:ind w:left="26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28.2</w:t>
            </w:r>
          </w:p>
        </w:tc>
        <w:tc>
          <w:tcPr>
            <w:tcW w:w="917" w:type="dxa"/>
            <w:noWrap w:val="0"/>
            <w:vAlign w:val="center"/>
          </w:tcPr>
          <w:p>
            <w:pPr>
              <w:widowControl/>
              <w:kinsoku w:val="0"/>
              <w:autoSpaceDE w:val="0"/>
              <w:autoSpaceDN w:val="0"/>
              <w:adjustRightInd w:val="0"/>
              <w:snapToGrid w:val="0"/>
              <w:spacing w:before="104" w:line="161" w:lineRule="auto"/>
              <w:ind w:left="26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22.8</w:t>
            </w:r>
          </w:p>
        </w:tc>
        <w:tc>
          <w:tcPr>
            <w:tcW w:w="917" w:type="dxa"/>
            <w:noWrap w:val="0"/>
            <w:vAlign w:val="center"/>
          </w:tcPr>
          <w:p>
            <w:pPr>
              <w:widowControl/>
              <w:kinsoku w:val="0"/>
              <w:autoSpaceDE w:val="0"/>
              <w:autoSpaceDN w:val="0"/>
              <w:adjustRightInd w:val="0"/>
              <w:snapToGrid w:val="0"/>
              <w:spacing w:before="104" w:line="161" w:lineRule="auto"/>
              <w:ind w:left="26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17.4</w:t>
            </w:r>
          </w:p>
        </w:tc>
        <w:tc>
          <w:tcPr>
            <w:tcW w:w="917" w:type="dxa"/>
            <w:noWrap w:val="0"/>
            <w:vAlign w:val="center"/>
          </w:tcPr>
          <w:p>
            <w:pPr>
              <w:widowControl/>
              <w:kinsoku w:val="0"/>
              <w:autoSpaceDE w:val="0"/>
              <w:autoSpaceDN w:val="0"/>
              <w:adjustRightInd w:val="0"/>
              <w:snapToGrid w:val="0"/>
              <w:spacing w:before="104" w:line="161" w:lineRule="auto"/>
              <w:ind w:left="26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12.1</w:t>
            </w:r>
          </w:p>
        </w:tc>
        <w:tc>
          <w:tcPr>
            <w:tcW w:w="917" w:type="dxa"/>
            <w:noWrap w:val="0"/>
            <w:vAlign w:val="center"/>
          </w:tcPr>
          <w:p>
            <w:pPr>
              <w:widowControl/>
              <w:kinsoku w:val="0"/>
              <w:autoSpaceDE w:val="0"/>
              <w:autoSpaceDN w:val="0"/>
              <w:adjustRightInd w:val="0"/>
              <w:snapToGrid w:val="0"/>
              <w:spacing w:before="104" w:line="161"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1.5</w:t>
            </w:r>
          </w:p>
        </w:tc>
        <w:tc>
          <w:tcPr>
            <w:tcW w:w="917" w:type="dxa"/>
            <w:noWrap w:val="0"/>
            <w:vAlign w:val="center"/>
          </w:tcPr>
          <w:p>
            <w:pPr>
              <w:widowControl/>
              <w:kinsoku w:val="0"/>
              <w:autoSpaceDE w:val="0"/>
              <w:autoSpaceDN w:val="0"/>
              <w:adjustRightInd w:val="0"/>
              <w:snapToGrid w:val="0"/>
              <w:spacing w:before="104" w:line="161"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30.6</w:t>
            </w:r>
          </w:p>
        </w:tc>
        <w:tc>
          <w:tcPr>
            <w:tcW w:w="917" w:type="dxa"/>
            <w:noWrap w:val="0"/>
            <w:vAlign w:val="center"/>
          </w:tcPr>
          <w:p>
            <w:pPr>
              <w:widowControl/>
              <w:kinsoku w:val="0"/>
              <w:autoSpaceDE w:val="0"/>
              <w:autoSpaceDN w:val="0"/>
              <w:adjustRightInd w:val="0"/>
              <w:snapToGrid w:val="0"/>
              <w:spacing w:before="104" w:line="161" w:lineRule="auto"/>
              <w:ind w:left="26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26.8</w:t>
            </w:r>
          </w:p>
        </w:tc>
        <w:tc>
          <w:tcPr>
            <w:tcW w:w="917" w:type="dxa"/>
            <w:noWrap w:val="0"/>
            <w:vAlign w:val="center"/>
          </w:tcPr>
          <w:p>
            <w:pPr>
              <w:widowControl/>
              <w:kinsoku w:val="0"/>
              <w:autoSpaceDE w:val="0"/>
              <w:autoSpaceDN w:val="0"/>
              <w:adjustRightInd w:val="0"/>
              <w:snapToGrid w:val="0"/>
              <w:spacing w:before="104" w:line="161" w:lineRule="auto"/>
              <w:ind w:left="264"/>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23.1</w:t>
            </w:r>
          </w:p>
        </w:tc>
        <w:tc>
          <w:tcPr>
            <w:tcW w:w="917" w:type="dxa"/>
            <w:noWrap w:val="0"/>
            <w:vAlign w:val="center"/>
          </w:tcPr>
          <w:p>
            <w:pPr>
              <w:widowControl/>
              <w:kinsoku w:val="0"/>
              <w:autoSpaceDE w:val="0"/>
              <w:autoSpaceDN w:val="0"/>
              <w:adjustRightInd w:val="0"/>
              <w:snapToGrid w:val="0"/>
              <w:spacing w:before="104" w:line="161" w:lineRule="auto"/>
              <w:ind w:left="26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19.3</w:t>
            </w:r>
          </w:p>
        </w:tc>
        <w:tc>
          <w:tcPr>
            <w:tcW w:w="917" w:type="dxa"/>
            <w:noWrap w:val="0"/>
            <w:vAlign w:val="center"/>
          </w:tcPr>
          <w:p>
            <w:pPr>
              <w:widowControl/>
              <w:kinsoku w:val="0"/>
              <w:autoSpaceDE w:val="0"/>
              <w:autoSpaceDN w:val="0"/>
              <w:adjustRightInd w:val="0"/>
              <w:snapToGrid w:val="0"/>
              <w:spacing w:before="104" w:line="161" w:lineRule="auto"/>
              <w:ind w:left="26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15.6</w:t>
            </w:r>
          </w:p>
        </w:tc>
        <w:tc>
          <w:tcPr>
            <w:tcW w:w="917" w:type="dxa"/>
            <w:noWrap w:val="0"/>
            <w:vAlign w:val="center"/>
          </w:tcPr>
          <w:p>
            <w:pPr>
              <w:widowControl/>
              <w:kinsoku w:val="0"/>
              <w:autoSpaceDE w:val="0"/>
              <w:autoSpaceDN w:val="0"/>
              <w:adjustRightInd w:val="0"/>
              <w:snapToGrid w:val="0"/>
              <w:spacing w:before="104" w:line="161" w:lineRule="auto"/>
              <w:ind w:left="26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11.9</w:t>
            </w:r>
          </w:p>
        </w:tc>
        <w:tc>
          <w:tcPr>
            <w:tcW w:w="917" w:type="dxa"/>
            <w:noWrap w:val="0"/>
            <w:vAlign w:val="center"/>
          </w:tcPr>
          <w:p>
            <w:pPr>
              <w:widowControl/>
              <w:kinsoku w:val="0"/>
              <w:autoSpaceDE w:val="0"/>
              <w:autoSpaceDN w:val="0"/>
              <w:adjustRightInd w:val="0"/>
              <w:snapToGrid w:val="0"/>
              <w:spacing w:before="104" w:line="161"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8.2</w:t>
            </w:r>
          </w:p>
        </w:tc>
        <w:tc>
          <w:tcPr>
            <w:tcW w:w="917" w:type="dxa"/>
            <w:noWrap w:val="0"/>
            <w:vAlign w:val="center"/>
          </w:tcPr>
          <w:p>
            <w:pPr>
              <w:widowControl/>
              <w:kinsoku w:val="0"/>
              <w:autoSpaceDE w:val="0"/>
              <w:autoSpaceDN w:val="0"/>
              <w:adjustRightInd w:val="0"/>
              <w:snapToGrid w:val="0"/>
              <w:spacing w:before="104" w:line="161"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4" w:line="160"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2.0</w:t>
            </w:r>
          </w:p>
        </w:tc>
        <w:tc>
          <w:tcPr>
            <w:tcW w:w="917" w:type="dxa"/>
            <w:noWrap w:val="0"/>
            <w:vAlign w:val="center"/>
          </w:tcPr>
          <w:p>
            <w:pPr>
              <w:widowControl/>
              <w:kinsoku w:val="0"/>
              <w:autoSpaceDE w:val="0"/>
              <w:autoSpaceDN w:val="0"/>
              <w:adjustRightInd w:val="0"/>
              <w:snapToGrid w:val="0"/>
              <w:spacing w:before="104" w:line="160"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23.6</w:t>
            </w:r>
          </w:p>
        </w:tc>
        <w:tc>
          <w:tcPr>
            <w:tcW w:w="917" w:type="dxa"/>
            <w:noWrap w:val="0"/>
            <w:vAlign w:val="center"/>
          </w:tcPr>
          <w:p>
            <w:pPr>
              <w:widowControl/>
              <w:kinsoku w:val="0"/>
              <w:autoSpaceDE w:val="0"/>
              <w:autoSpaceDN w:val="0"/>
              <w:adjustRightInd w:val="0"/>
              <w:snapToGrid w:val="0"/>
              <w:spacing w:before="104" w:line="160" w:lineRule="auto"/>
              <w:ind w:left="26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20.7</w:t>
            </w:r>
          </w:p>
        </w:tc>
        <w:tc>
          <w:tcPr>
            <w:tcW w:w="917" w:type="dxa"/>
            <w:noWrap w:val="0"/>
            <w:vAlign w:val="center"/>
          </w:tcPr>
          <w:p>
            <w:pPr>
              <w:widowControl/>
              <w:kinsoku w:val="0"/>
              <w:autoSpaceDE w:val="0"/>
              <w:autoSpaceDN w:val="0"/>
              <w:adjustRightInd w:val="0"/>
              <w:snapToGrid w:val="0"/>
              <w:spacing w:before="104" w:line="160" w:lineRule="auto"/>
              <w:ind w:firstLine="230" w:firstLineChars="100"/>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17.8</w:t>
            </w:r>
          </w:p>
        </w:tc>
        <w:tc>
          <w:tcPr>
            <w:tcW w:w="917" w:type="dxa"/>
            <w:noWrap w:val="0"/>
            <w:vAlign w:val="center"/>
          </w:tcPr>
          <w:p>
            <w:pPr>
              <w:widowControl/>
              <w:kinsoku w:val="0"/>
              <w:autoSpaceDE w:val="0"/>
              <w:autoSpaceDN w:val="0"/>
              <w:adjustRightInd w:val="0"/>
              <w:snapToGrid w:val="0"/>
              <w:spacing w:before="104" w:line="160" w:lineRule="auto"/>
              <w:ind w:left="26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14.9</w:t>
            </w:r>
          </w:p>
        </w:tc>
        <w:tc>
          <w:tcPr>
            <w:tcW w:w="917" w:type="dxa"/>
            <w:noWrap w:val="0"/>
            <w:vAlign w:val="center"/>
          </w:tcPr>
          <w:p>
            <w:pPr>
              <w:widowControl/>
              <w:kinsoku w:val="0"/>
              <w:autoSpaceDE w:val="0"/>
              <w:autoSpaceDN w:val="0"/>
              <w:adjustRightInd w:val="0"/>
              <w:snapToGrid w:val="0"/>
              <w:spacing w:before="104" w:line="160" w:lineRule="auto"/>
              <w:ind w:left="26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12.0</w:t>
            </w:r>
          </w:p>
        </w:tc>
        <w:tc>
          <w:tcPr>
            <w:tcW w:w="917" w:type="dxa"/>
            <w:noWrap w:val="0"/>
            <w:vAlign w:val="center"/>
          </w:tcPr>
          <w:p>
            <w:pPr>
              <w:widowControl/>
              <w:kinsoku w:val="0"/>
              <w:autoSpaceDE w:val="0"/>
              <w:autoSpaceDN w:val="0"/>
              <w:adjustRightInd w:val="0"/>
              <w:snapToGrid w:val="0"/>
              <w:spacing w:before="104" w:line="160"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9.2</w:t>
            </w:r>
          </w:p>
        </w:tc>
        <w:tc>
          <w:tcPr>
            <w:tcW w:w="917" w:type="dxa"/>
            <w:noWrap w:val="0"/>
            <w:vAlign w:val="center"/>
          </w:tcPr>
          <w:p>
            <w:pPr>
              <w:widowControl/>
              <w:kinsoku w:val="0"/>
              <w:autoSpaceDE w:val="0"/>
              <w:autoSpaceDN w:val="0"/>
              <w:adjustRightInd w:val="0"/>
              <w:snapToGrid w:val="0"/>
              <w:spacing w:before="104" w:line="160"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6.3</w:t>
            </w:r>
          </w:p>
        </w:tc>
        <w:tc>
          <w:tcPr>
            <w:tcW w:w="917" w:type="dxa"/>
            <w:noWrap w:val="0"/>
            <w:vAlign w:val="center"/>
          </w:tcPr>
          <w:p>
            <w:pPr>
              <w:widowControl/>
              <w:kinsoku w:val="0"/>
              <w:autoSpaceDE w:val="0"/>
              <w:autoSpaceDN w:val="0"/>
              <w:adjustRightInd w:val="0"/>
              <w:snapToGrid w:val="0"/>
              <w:spacing w:before="104" w:line="160"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95" w:line="160"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3.0</w:t>
            </w:r>
          </w:p>
        </w:tc>
        <w:tc>
          <w:tcPr>
            <w:tcW w:w="917" w:type="dxa"/>
            <w:noWrap w:val="0"/>
            <w:vAlign w:val="center"/>
          </w:tcPr>
          <w:p>
            <w:pPr>
              <w:widowControl/>
              <w:kinsoku w:val="0"/>
              <w:autoSpaceDE w:val="0"/>
              <w:autoSpaceDN w:val="0"/>
              <w:adjustRightInd w:val="0"/>
              <w:snapToGrid w:val="0"/>
              <w:spacing w:before="95" w:line="160"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16.6</w:t>
            </w:r>
          </w:p>
        </w:tc>
        <w:tc>
          <w:tcPr>
            <w:tcW w:w="917" w:type="dxa"/>
            <w:noWrap w:val="0"/>
            <w:vAlign w:val="center"/>
          </w:tcPr>
          <w:p>
            <w:pPr>
              <w:widowControl/>
              <w:kinsoku w:val="0"/>
              <w:autoSpaceDE w:val="0"/>
              <w:autoSpaceDN w:val="0"/>
              <w:adjustRightInd w:val="0"/>
              <w:snapToGrid w:val="0"/>
              <w:spacing w:before="95" w:line="160" w:lineRule="auto"/>
              <w:ind w:left="26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14.6</w:t>
            </w:r>
          </w:p>
        </w:tc>
        <w:tc>
          <w:tcPr>
            <w:tcW w:w="917" w:type="dxa"/>
            <w:noWrap w:val="0"/>
            <w:vAlign w:val="center"/>
          </w:tcPr>
          <w:p>
            <w:pPr>
              <w:widowControl/>
              <w:kinsoku w:val="0"/>
              <w:autoSpaceDE w:val="0"/>
              <w:autoSpaceDN w:val="0"/>
              <w:adjustRightInd w:val="0"/>
              <w:snapToGrid w:val="0"/>
              <w:spacing w:before="95" w:line="160" w:lineRule="auto"/>
              <w:ind w:firstLine="228" w:firstLineChars="100"/>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6"/>
                <w:kern w:val="0"/>
                <w:sz w:val="24"/>
                <w:lang w:eastAsia="en-US"/>
              </w:rPr>
              <w:t>12.5</w:t>
            </w:r>
          </w:p>
        </w:tc>
        <w:tc>
          <w:tcPr>
            <w:tcW w:w="917" w:type="dxa"/>
            <w:noWrap w:val="0"/>
            <w:vAlign w:val="center"/>
          </w:tcPr>
          <w:p>
            <w:pPr>
              <w:widowControl/>
              <w:kinsoku w:val="0"/>
              <w:autoSpaceDE w:val="0"/>
              <w:autoSpaceDN w:val="0"/>
              <w:adjustRightInd w:val="0"/>
              <w:snapToGrid w:val="0"/>
              <w:spacing w:before="95" w:line="160" w:lineRule="auto"/>
              <w:ind w:left="26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10.5</w:t>
            </w:r>
          </w:p>
        </w:tc>
        <w:tc>
          <w:tcPr>
            <w:tcW w:w="917" w:type="dxa"/>
            <w:noWrap w:val="0"/>
            <w:vAlign w:val="center"/>
          </w:tcPr>
          <w:p>
            <w:pPr>
              <w:widowControl/>
              <w:kinsoku w:val="0"/>
              <w:autoSpaceDE w:val="0"/>
              <w:autoSpaceDN w:val="0"/>
              <w:adjustRightInd w:val="0"/>
              <w:snapToGrid w:val="0"/>
              <w:spacing w:before="95" w:line="160"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8.4</w:t>
            </w:r>
          </w:p>
        </w:tc>
        <w:tc>
          <w:tcPr>
            <w:tcW w:w="917" w:type="dxa"/>
            <w:noWrap w:val="0"/>
            <w:vAlign w:val="center"/>
          </w:tcPr>
          <w:p>
            <w:pPr>
              <w:widowControl/>
              <w:kinsoku w:val="0"/>
              <w:autoSpaceDE w:val="0"/>
              <w:autoSpaceDN w:val="0"/>
              <w:adjustRightInd w:val="0"/>
              <w:snapToGrid w:val="0"/>
              <w:spacing w:before="95" w:line="160"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6.4</w:t>
            </w:r>
          </w:p>
        </w:tc>
        <w:tc>
          <w:tcPr>
            <w:tcW w:w="917" w:type="dxa"/>
            <w:noWrap w:val="0"/>
            <w:vAlign w:val="center"/>
          </w:tcPr>
          <w:p>
            <w:pPr>
              <w:widowControl/>
              <w:kinsoku w:val="0"/>
              <w:autoSpaceDE w:val="0"/>
              <w:autoSpaceDN w:val="0"/>
              <w:adjustRightInd w:val="0"/>
              <w:snapToGrid w:val="0"/>
              <w:spacing w:before="95" w:line="160"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4.4</w:t>
            </w:r>
          </w:p>
        </w:tc>
        <w:tc>
          <w:tcPr>
            <w:tcW w:w="917" w:type="dxa"/>
            <w:noWrap w:val="0"/>
            <w:vAlign w:val="center"/>
          </w:tcPr>
          <w:p>
            <w:pPr>
              <w:widowControl/>
              <w:kinsoku w:val="0"/>
              <w:autoSpaceDE w:val="0"/>
              <w:autoSpaceDN w:val="0"/>
              <w:adjustRightInd w:val="0"/>
              <w:snapToGrid w:val="0"/>
              <w:spacing w:before="95" w:line="160"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5" w:line="160"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4.0</w:t>
            </w:r>
          </w:p>
        </w:tc>
        <w:tc>
          <w:tcPr>
            <w:tcW w:w="917" w:type="dxa"/>
            <w:noWrap w:val="0"/>
            <w:vAlign w:val="center"/>
          </w:tcPr>
          <w:p>
            <w:pPr>
              <w:widowControl/>
              <w:kinsoku w:val="0"/>
              <w:autoSpaceDE w:val="0"/>
              <w:autoSpaceDN w:val="0"/>
              <w:adjustRightInd w:val="0"/>
              <w:snapToGrid w:val="0"/>
              <w:spacing w:before="105" w:line="160"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13.1</w:t>
            </w:r>
          </w:p>
        </w:tc>
        <w:tc>
          <w:tcPr>
            <w:tcW w:w="917" w:type="dxa"/>
            <w:noWrap w:val="0"/>
            <w:vAlign w:val="center"/>
          </w:tcPr>
          <w:p>
            <w:pPr>
              <w:widowControl/>
              <w:kinsoku w:val="0"/>
              <w:autoSpaceDE w:val="0"/>
              <w:autoSpaceDN w:val="0"/>
              <w:adjustRightInd w:val="0"/>
              <w:snapToGrid w:val="0"/>
              <w:spacing w:before="105" w:line="160" w:lineRule="auto"/>
              <w:ind w:left="26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11.5</w:t>
            </w:r>
          </w:p>
        </w:tc>
        <w:tc>
          <w:tcPr>
            <w:tcW w:w="917" w:type="dxa"/>
            <w:noWrap w:val="0"/>
            <w:vAlign w:val="center"/>
          </w:tcPr>
          <w:p>
            <w:pPr>
              <w:widowControl/>
              <w:kinsoku w:val="0"/>
              <w:autoSpaceDE w:val="0"/>
              <w:autoSpaceDN w:val="0"/>
              <w:adjustRightInd w:val="0"/>
              <w:snapToGrid w:val="0"/>
              <w:spacing w:before="105" w:line="160"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9.9</w:t>
            </w:r>
          </w:p>
        </w:tc>
        <w:tc>
          <w:tcPr>
            <w:tcW w:w="917" w:type="dxa"/>
            <w:noWrap w:val="0"/>
            <w:vAlign w:val="center"/>
          </w:tcPr>
          <w:p>
            <w:pPr>
              <w:widowControl/>
              <w:kinsoku w:val="0"/>
              <w:autoSpaceDE w:val="0"/>
              <w:autoSpaceDN w:val="0"/>
              <w:adjustRightInd w:val="0"/>
              <w:snapToGrid w:val="0"/>
              <w:spacing w:before="105" w:line="160"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8.3</w:t>
            </w:r>
          </w:p>
        </w:tc>
        <w:tc>
          <w:tcPr>
            <w:tcW w:w="917" w:type="dxa"/>
            <w:noWrap w:val="0"/>
            <w:vAlign w:val="center"/>
          </w:tcPr>
          <w:p>
            <w:pPr>
              <w:widowControl/>
              <w:kinsoku w:val="0"/>
              <w:autoSpaceDE w:val="0"/>
              <w:autoSpaceDN w:val="0"/>
              <w:adjustRightInd w:val="0"/>
              <w:snapToGrid w:val="0"/>
              <w:spacing w:before="105" w:line="160"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6.7</w:t>
            </w:r>
          </w:p>
        </w:tc>
        <w:tc>
          <w:tcPr>
            <w:tcW w:w="917" w:type="dxa"/>
            <w:noWrap w:val="0"/>
            <w:vAlign w:val="center"/>
          </w:tcPr>
          <w:p>
            <w:pPr>
              <w:widowControl/>
              <w:kinsoku w:val="0"/>
              <w:autoSpaceDE w:val="0"/>
              <w:autoSpaceDN w:val="0"/>
              <w:adjustRightInd w:val="0"/>
              <w:snapToGrid w:val="0"/>
              <w:spacing w:before="105" w:line="160"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5.1</w:t>
            </w:r>
          </w:p>
        </w:tc>
        <w:tc>
          <w:tcPr>
            <w:tcW w:w="917" w:type="dxa"/>
            <w:noWrap w:val="0"/>
            <w:vAlign w:val="center"/>
          </w:tcPr>
          <w:p>
            <w:pPr>
              <w:widowControl/>
              <w:kinsoku w:val="0"/>
              <w:autoSpaceDE w:val="0"/>
              <w:autoSpaceDN w:val="0"/>
              <w:adjustRightInd w:val="0"/>
              <w:snapToGrid w:val="0"/>
              <w:spacing w:before="105" w:line="160"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3.5</w:t>
            </w:r>
          </w:p>
        </w:tc>
        <w:tc>
          <w:tcPr>
            <w:tcW w:w="917" w:type="dxa"/>
            <w:noWrap w:val="0"/>
            <w:vAlign w:val="center"/>
          </w:tcPr>
          <w:p>
            <w:pPr>
              <w:widowControl/>
              <w:kinsoku w:val="0"/>
              <w:autoSpaceDE w:val="0"/>
              <w:autoSpaceDN w:val="0"/>
              <w:adjustRightInd w:val="0"/>
              <w:snapToGrid w:val="0"/>
              <w:spacing w:before="105" w:line="160"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5" w:line="160"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5.0</w:t>
            </w:r>
          </w:p>
        </w:tc>
        <w:tc>
          <w:tcPr>
            <w:tcW w:w="917" w:type="dxa"/>
            <w:noWrap w:val="0"/>
            <w:vAlign w:val="center"/>
          </w:tcPr>
          <w:p>
            <w:pPr>
              <w:widowControl/>
              <w:kinsoku w:val="0"/>
              <w:autoSpaceDE w:val="0"/>
              <w:autoSpaceDN w:val="0"/>
              <w:adjustRightInd w:val="0"/>
              <w:snapToGrid w:val="0"/>
              <w:spacing w:before="105" w:line="160" w:lineRule="auto"/>
              <w:ind w:left="262"/>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11.1</w:t>
            </w:r>
          </w:p>
        </w:tc>
        <w:tc>
          <w:tcPr>
            <w:tcW w:w="917" w:type="dxa"/>
            <w:noWrap w:val="0"/>
            <w:vAlign w:val="center"/>
          </w:tcPr>
          <w:p>
            <w:pPr>
              <w:widowControl/>
              <w:kinsoku w:val="0"/>
              <w:autoSpaceDE w:val="0"/>
              <w:autoSpaceDN w:val="0"/>
              <w:adjustRightInd w:val="0"/>
              <w:snapToGrid w:val="0"/>
              <w:spacing w:before="105" w:line="160"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9.7</w:t>
            </w:r>
          </w:p>
        </w:tc>
        <w:tc>
          <w:tcPr>
            <w:tcW w:w="917" w:type="dxa"/>
            <w:noWrap w:val="0"/>
            <w:vAlign w:val="center"/>
          </w:tcPr>
          <w:p>
            <w:pPr>
              <w:widowControl/>
              <w:kinsoku w:val="0"/>
              <w:autoSpaceDE w:val="0"/>
              <w:autoSpaceDN w:val="0"/>
              <w:adjustRightInd w:val="0"/>
              <w:snapToGrid w:val="0"/>
              <w:spacing w:before="105" w:line="160"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8.3</w:t>
            </w:r>
          </w:p>
        </w:tc>
        <w:tc>
          <w:tcPr>
            <w:tcW w:w="917" w:type="dxa"/>
            <w:noWrap w:val="0"/>
            <w:vAlign w:val="center"/>
          </w:tcPr>
          <w:p>
            <w:pPr>
              <w:widowControl/>
              <w:kinsoku w:val="0"/>
              <w:autoSpaceDE w:val="0"/>
              <w:autoSpaceDN w:val="0"/>
              <w:adjustRightInd w:val="0"/>
              <w:snapToGrid w:val="0"/>
              <w:spacing w:before="105" w:line="160"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7.0</w:t>
            </w:r>
          </w:p>
        </w:tc>
        <w:tc>
          <w:tcPr>
            <w:tcW w:w="917" w:type="dxa"/>
            <w:noWrap w:val="0"/>
            <w:vAlign w:val="center"/>
          </w:tcPr>
          <w:p>
            <w:pPr>
              <w:widowControl/>
              <w:kinsoku w:val="0"/>
              <w:autoSpaceDE w:val="0"/>
              <w:autoSpaceDN w:val="0"/>
              <w:adjustRightInd w:val="0"/>
              <w:snapToGrid w:val="0"/>
              <w:spacing w:before="105" w:line="160"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5.6</w:t>
            </w:r>
          </w:p>
        </w:tc>
        <w:tc>
          <w:tcPr>
            <w:tcW w:w="917" w:type="dxa"/>
            <w:noWrap w:val="0"/>
            <w:vAlign w:val="center"/>
          </w:tcPr>
          <w:p>
            <w:pPr>
              <w:widowControl/>
              <w:kinsoku w:val="0"/>
              <w:autoSpaceDE w:val="0"/>
              <w:autoSpaceDN w:val="0"/>
              <w:adjustRightInd w:val="0"/>
              <w:snapToGrid w:val="0"/>
              <w:spacing w:before="105" w:line="160"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4.2</w:t>
            </w:r>
          </w:p>
        </w:tc>
        <w:tc>
          <w:tcPr>
            <w:tcW w:w="917" w:type="dxa"/>
            <w:noWrap w:val="0"/>
            <w:vAlign w:val="center"/>
          </w:tcPr>
          <w:p>
            <w:pPr>
              <w:widowControl/>
              <w:kinsoku w:val="0"/>
              <w:autoSpaceDE w:val="0"/>
              <w:autoSpaceDN w:val="0"/>
              <w:adjustRightInd w:val="0"/>
              <w:snapToGrid w:val="0"/>
              <w:spacing w:before="105" w:line="160"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2.9</w:t>
            </w:r>
          </w:p>
        </w:tc>
        <w:tc>
          <w:tcPr>
            <w:tcW w:w="917" w:type="dxa"/>
            <w:noWrap w:val="0"/>
            <w:vAlign w:val="center"/>
          </w:tcPr>
          <w:p>
            <w:pPr>
              <w:widowControl/>
              <w:kinsoku w:val="0"/>
              <w:autoSpaceDE w:val="0"/>
              <w:autoSpaceDN w:val="0"/>
              <w:adjustRightInd w:val="0"/>
              <w:snapToGrid w:val="0"/>
              <w:spacing w:before="105" w:line="160"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5" w:line="159"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6.0</w:t>
            </w:r>
          </w:p>
        </w:tc>
        <w:tc>
          <w:tcPr>
            <w:tcW w:w="917" w:type="dxa"/>
            <w:noWrap w:val="0"/>
            <w:vAlign w:val="center"/>
          </w:tcPr>
          <w:p>
            <w:pPr>
              <w:widowControl/>
              <w:kinsoku w:val="0"/>
              <w:autoSpaceDE w:val="0"/>
              <w:autoSpaceDN w:val="0"/>
              <w:adjustRightInd w:val="0"/>
              <w:snapToGrid w:val="0"/>
              <w:spacing w:before="105" w:line="159"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9.7</w:t>
            </w:r>
          </w:p>
        </w:tc>
        <w:tc>
          <w:tcPr>
            <w:tcW w:w="917" w:type="dxa"/>
            <w:noWrap w:val="0"/>
            <w:vAlign w:val="center"/>
          </w:tcPr>
          <w:p>
            <w:pPr>
              <w:widowControl/>
              <w:kinsoku w:val="0"/>
              <w:autoSpaceDE w:val="0"/>
              <w:autoSpaceDN w:val="0"/>
              <w:adjustRightInd w:val="0"/>
              <w:snapToGrid w:val="0"/>
              <w:spacing w:before="105" w:line="159"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8.5</w:t>
            </w:r>
          </w:p>
        </w:tc>
        <w:tc>
          <w:tcPr>
            <w:tcW w:w="917" w:type="dxa"/>
            <w:noWrap w:val="0"/>
            <w:vAlign w:val="center"/>
          </w:tcPr>
          <w:p>
            <w:pPr>
              <w:widowControl/>
              <w:kinsoku w:val="0"/>
              <w:autoSpaceDE w:val="0"/>
              <w:autoSpaceDN w:val="0"/>
              <w:adjustRightInd w:val="0"/>
              <w:snapToGrid w:val="0"/>
              <w:spacing w:before="105" w:line="159"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7.3</w:t>
            </w:r>
          </w:p>
        </w:tc>
        <w:tc>
          <w:tcPr>
            <w:tcW w:w="917" w:type="dxa"/>
            <w:noWrap w:val="0"/>
            <w:vAlign w:val="center"/>
          </w:tcPr>
          <w:p>
            <w:pPr>
              <w:widowControl/>
              <w:kinsoku w:val="0"/>
              <w:autoSpaceDE w:val="0"/>
              <w:autoSpaceDN w:val="0"/>
              <w:adjustRightInd w:val="0"/>
              <w:snapToGrid w:val="0"/>
              <w:spacing w:before="105" w:line="159"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6.1</w:t>
            </w:r>
          </w:p>
        </w:tc>
        <w:tc>
          <w:tcPr>
            <w:tcW w:w="917" w:type="dxa"/>
            <w:noWrap w:val="0"/>
            <w:vAlign w:val="center"/>
          </w:tcPr>
          <w:p>
            <w:pPr>
              <w:widowControl/>
              <w:kinsoku w:val="0"/>
              <w:autoSpaceDE w:val="0"/>
              <w:autoSpaceDN w:val="0"/>
              <w:adjustRightInd w:val="0"/>
              <w:snapToGrid w:val="0"/>
              <w:spacing w:before="105" w:line="159"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4.9</w:t>
            </w:r>
          </w:p>
        </w:tc>
        <w:tc>
          <w:tcPr>
            <w:tcW w:w="917" w:type="dxa"/>
            <w:noWrap w:val="0"/>
            <w:vAlign w:val="center"/>
          </w:tcPr>
          <w:p>
            <w:pPr>
              <w:widowControl/>
              <w:kinsoku w:val="0"/>
              <w:autoSpaceDE w:val="0"/>
              <w:autoSpaceDN w:val="0"/>
              <w:adjustRightInd w:val="0"/>
              <w:snapToGrid w:val="0"/>
              <w:spacing w:before="105" w:line="159"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3.7</w:t>
            </w:r>
          </w:p>
        </w:tc>
        <w:tc>
          <w:tcPr>
            <w:tcW w:w="917" w:type="dxa"/>
            <w:noWrap w:val="0"/>
            <w:vAlign w:val="center"/>
          </w:tcPr>
          <w:p>
            <w:pPr>
              <w:widowControl/>
              <w:kinsoku w:val="0"/>
              <w:autoSpaceDE w:val="0"/>
              <w:autoSpaceDN w:val="0"/>
              <w:adjustRightInd w:val="0"/>
              <w:snapToGrid w:val="0"/>
              <w:spacing w:before="105" w:line="159"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2.5</w:t>
            </w:r>
          </w:p>
        </w:tc>
        <w:tc>
          <w:tcPr>
            <w:tcW w:w="917" w:type="dxa"/>
            <w:noWrap w:val="0"/>
            <w:vAlign w:val="center"/>
          </w:tcPr>
          <w:p>
            <w:pPr>
              <w:widowControl/>
              <w:kinsoku w:val="0"/>
              <w:autoSpaceDE w:val="0"/>
              <w:autoSpaceDN w:val="0"/>
              <w:adjustRightInd w:val="0"/>
              <w:snapToGrid w:val="0"/>
              <w:spacing w:before="105" w:line="159"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151" w:type="dxa"/>
            <w:vMerge w:val="continue"/>
            <w:tcBorders>
              <w:top w:val="nil"/>
              <w:bottom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6" w:line="159"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7.0</w:t>
            </w:r>
          </w:p>
        </w:tc>
        <w:tc>
          <w:tcPr>
            <w:tcW w:w="917" w:type="dxa"/>
            <w:noWrap w:val="0"/>
            <w:vAlign w:val="center"/>
          </w:tcPr>
          <w:p>
            <w:pPr>
              <w:widowControl/>
              <w:kinsoku w:val="0"/>
              <w:autoSpaceDE w:val="0"/>
              <w:autoSpaceDN w:val="0"/>
              <w:adjustRightInd w:val="0"/>
              <w:snapToGrid w:val="0"/>
              <w:spacing w:before="106" w:line="159"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8.7</w:t>
            </w:r>
          </w:p>
        </w:tc>
        <w:tc>
          <w:tcPr>
            <w:tcW w:w="917" w:type="dxa"/>
            <w:noWrap w:val="0"/>
            <w:vAlign w:val="center"/>
          </w:tcPr>
          <w:p>
            <w:pPr>
              <w:widowControl/>
              <w:kinsoku w:val="0"/>
              <w:autoSpaceDE w:val="0"/>
              <w:autoSpaceDN w:val="0"/>
              <w:adjustRightInd w:val="0"/>
              <w:snapToGrid w:val="0"/>
              <w:spacing w:before="106" w:line="159"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7.6</w:t>
            </w:r>
          </w:p>
        </w:tc>
        <w:tc>
          <w:tcPr>
            <w:tcW w:w="917" w:type="dxa"/>
            <w:noWrap w:val="0"/>
            <w:vAlign w:val="center"/>
          </w:tcPr>
          <w:p>
            <w:pPr>
              <w:widowControl/>
              <w:kinsoku w:val="0"/>
              <w:autoSpaceDE w:val="0"/>
              <w:autoSpaceDN w:val="0"/>
              <w:adjustRightInd w:val="0"/>
              <w:snapToGrid w:val="0"/>
              <w:spacing w:before="106" w:line="159"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6.6</w:t>
            </w:r>
          </w:p>
        </w:tc>
        <w:tc>
          <w:tcPr>
            <w:tcW w:w="917" w:type="dxa"/>
            <w:noWrap w:val="0"/>
            <w:vAlign w:val="center"/>
          </w:tcPr>
          <w:p>
            <w:pPr>
              <w:widowControl/>
              <w:kinsoku w:val="0"/>
              <w:autoSpaceDE w:val="0"/>
              <w:autoSpaceDN w:val="0"/>
              <w:adjustRightInd w:val="0"/>
              <w:snapToGrid w:val="0"/>
              <w:spacing w:before="108" w:line="157"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5.5</w:t>
            </w:r>
          </w:p>
        </w:tc>
        <w:tc>
          <w:tcPr>
            <w:tcW w:w="917" w:type="dxa"/>
            <w:noWrap w:val="0"/>
            <w:vAlign w:val="center"/>
          </w:tcPr>
          <w:p>
            <w:pPr>
              <w:widowControl/>
              <w:kinsoku w:val="0"/>
              <w:autoSpaceDE w:val="0"/>
              <w:autoSpaceDN w:val="0"/>
              <w:adjustRightInd w:val="0"/>
              <w:snapToGrid w:val="0"/>
              <w:spacing w:before="106" w:line="159"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4.4</w:t>
            </w:r>
          </w:p>
        </w:tc>
        <w:tc>
          <w:tcPr>
            <w:tcW w:w="917" w:type="dxa"/>
            <w:noWrap w:val="0"/>
            <w:vAlign w:val="center"/>
          </w:tcPr>
          <w:p>
            <w:pPr>
              <w:widowControl/>
              <w:kinsoku w:val="0"/>
              <w:autoSpaceDE w:val="0"/>
              <w:autoSpaceDN w:val="0"/>
              <w:adjustRightInd w:val="0"/>
              <w:snapToGrid w:val="0"/>
              <w:spacing w:before="106" w:line="159"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3.3</w:t>
            </w:r>
          </w:p>
        </w:tc>
        <w:tc>
          <w:tcPr>
            <w:tcW w:w="917" w:type="dxa"/>
            <w:noWrap w:val="0"/>
            <w:vAlign w:val="center"/>
          </w:tcPr>
          <w:p>
            <w:pPr>
              <w:widowControl/>
              <w:kinsoku w:val="0"/>
              <w:autoSpaceDE w:val="0"/>
              <w:autoSpaceDN w:val="0"/>
              <w:adjustRightInd w:val="0"/>
              <w:snapToGrid w:val="0"/>
              <w:spacing w:before="106" w:line="159"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2.3</w:t>
            </w:r>
          </w:p>
        </w:tc>
        <w:tc>
          <w:tcPr>
            <w:tcW w:w="917" w:type="dxa"/>
            <w:noWrap w:val="0"/>
            <w:vAlign w:val="center"/>
          </w:tcPr>
          <w:p>
            <w:pPr>
              <w:widowControl/>
              <w:kinsoku w:val="0"/>
              <w:autoSpaceDE w:val="0"/>
              <w:autoSpaceDN w:val="0"/>
              <w:adjustRightInd w:val="0"/>
              <w:snapToGrid w:val="0"/>
              <w:spacing w:before="106" w:line="159"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151" w:type="dxa"/>
            <w:vMerge w:val="continue"/>
            <w:tcBorders>
              <w:top w:val="nil"/>
            </w:tcBorders>
            <w:noWrap w:val="0"/>
            <w:vAlign w:val="center"/>
          </w:tcPr>
          <w:p>
            <w:pPr>
              <w:widowControl/>
              <w:kinsoku w:val="0"/>
              <w:autoSpaceDE w:val="0"/>
              <w:autoSpaceDN w:val="0"/>
              <w:adjustRightInd w:val="0"/>
              <w:snapToGrid w:val="0"/>
              <w:jc w:val="center"/>
              <w:textAlignment w:val="baseline"/>
              <w:rPr>
                <w:rFonts w:hint="eastAsia" w:ascii="宋体" w:hAnsi="宋体" w:cs="宋体"/>
                <w:snapToGrid w:val="0"/>
                <w:color w:val="000000"/>
                <w:kern w:val="0"/>
                <w:sz w:val="24"/>
                <w:lang w:eastAsia="en-US"/>
              </w:rPr>
            </w:pPr>
          </w:p>
        </w:tc>
        <w:tc>
          <w:tcPr>
            <w:tcW w:w="1029" w:type="dxa"/>
            <w:noWrap w:val="0"/>
            <w:vAlign w:val="center"/>
          </w:tcPr>
          <w:p>
            <w:pPr>
              <w:widowControl/>
              <w:kinsoku w:val="0"/>
              <w:autoSpaceDE w:val="0"/>
              <w:autoSpaceDN w:val="0"/>
              <w:adjustRightInd w:val="0"/>
              <w:snapToGrid w:val="0"/>
              <w:spacing w:before="107" w:line="168" w:lineRule="auto"/>
              <w:ind w:left="30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8.0</w:t>
            </w:r>
          </w:p>
        </w:tc>
        <w:tc>
          <w:tcPr>
            <w:tcW w:w="917" w:type="dxa"/>
            <w:noWrap w:val="0"/>
            <w:vAlign w:val="center"/>
          </w:tcPr>
          <w:p>
            <w:pPr>
              <w:widowControl/>
              <w:kinsoku w:val="0"/>
              <w:autoSpaceDE w:val="0"/>
              <w:autoSpaceDN w:val="0"/>
              <w:adjustRightInd w:val="0"/>
              <w:snapToGrid w:val="0"/>
              <w:spacing w:before="107" w:line="168" w:lineRule="auto"/>
              <w:ind w:left="311"/>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8.0</w:t>
            </w:r>
          </w:p>
        </w:tc>
        <w:tc>
          <w:tcPr>
            <w:tcW w:w="917" w:type="dxa"/>
            <w:noWrap w:val="0"/>
            <w:vAlign w:val="center"/>
          </w:tcPr>
          <w:p>
            <w:pPr>
              <w:widowControl/>
              <w:kinsoku w:val="0"/>
              <w:autoSpaceDE w:val="0"/>
              <w:autoSpaceDN w:val="0"/>
              <w:adjustRightInd w:val="0"/>
              <w:snapToGrid w:val="0"/>
              <w:spacing w:before="107" w:line="168"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7.0</w:t>
            </w:r>
          </w:p>
        </w:tc>
        <w:tc>
          <w:tcPr>
            <w:tcW w:w="917" w:type="dxa"/>
            <w:noWrap w:val="0"/>
            <w:vAlign w:val="center"/>
          </w:tcPr>
          <w:p>
            <w:pPr>
              <w:widowControl/>
              <w:kinsoku w:val="0"/>
              <w:autoSpaceDE w:val="0"/>
              <w:autoSpaceDN w:val="0"/>
              <w:adjustRightInd w:val="0"/>
              <w:snapToGrid w:val="0"/>
              <w:spacing w:before="107" w:line="168" w:lineRule="auto"/>
              <w:ind w:left="313"/>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6.0</w:t>
            </w:r>
          </w:p>
        </w:tc>
        <w:tc>
          <w:tcPr>
            <w:tcW w:w="917" w:type="dxa"/>
            <w:noWrap w:val="0"/>
            <w:vAlign w:val="center"/>
          </w:tcPr>
          <w:p>
            <w:pPr>
              <w:widowControl/>
              <w:kinsoku w:val="0"/>
              <w:autoSpaceDE w:val="0"/>
              <w:autoSpaceDN w:val="0"/>
              <w:adjustRightInd w:val="0"/>
              <w:snapToGrid w:val="0"/>
              <w:spacing w:before="107" w:line="168" w:lineRule="auto"/>
              <w:ind w:left="315"/>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5.0</w:t>
            </w:r>
          </w:p>
        </w:tc>
        <w:tc>
          <w:tcPr>
            <w:tcW w:w="917" w:type="dxa"/>
            <w:noWrap w:val="0"/>
            <w:vAlign w:val="center"/>
          </w:tcPr>
          <w:p>
            <w:pPr>
              <w:widowControl/>
              <w:kinsoku w:val="0"/>
              <w:autoSpaceDE w:val="0"/>
              <w:autoSpaceDN w:val="0"/>
              <w:adjustRightInd w:val="0"/>
              <w:snapToGrid w:val="0"/>
              <w:spacing w:before="107" w:line="168" w:lineRule="auto"/>
              <w:ind w:left="316"/>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2"/>
                <w:kern w:val="0"/>
                <w:sz w:val="24"/>
                <w:lang w:eastAsia="en-US"/>
              </w:rPr>
              <w:t>4.0</w:t>
            </w:r>
          </w:p>
        </w:tc>
        <w:tc>
          <w:tcPr>
            <w:tcW w:w="917" w:type="dxa"/>
            <w:noWrap w:val="0"/>
            <w:vAlign w:val="center"/>
          </w:tcPr>
          <w:p>
            <w:pPr>
              <w:widowControl/>
              <w:kinsoku w:val="0"/>
              <w:autoSpaceDE w:val="0"/>
              <w:autoSpaceDN w:val="0"/>
              <w:adjustRightInd w:val="0"/>
              <w:snapToGrid w:val="0"/>
              <w:spacing w:before="107" w:line="168" w:lineRule="auto"/>
              <w:ind w:left="317"/>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3.0</w:t>
            </w:r>
          </w:p>
        </w:tc>
        <w:tc>
          <w:tcPr>
            <w:tcW w:w="917" w:type="dxa"/>
            <w:noWrap w:val="0"/>
            <w:vAlign w:val="center"/>
          </w:tcPr>
          <w:p>
            <w:pPr>
              <w:widowControl/>
              <w:kinsoku w:val="0"/>
              <w:autoSpaceDE w:val="0"/>
              <w:autoSpaceDN w:val="0"/>
              <w:adjustRightInd w:val="0"/>
              <w:snapToGrid w:val="0"/>
              <w:spacing w:before="106" w:line="169" w:lineRule="auto"/>
              <w:ind w:left="318"/>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3"/>
                <w:kern w:val="0"/>
                <w:sz w:val="24"/>
                <w:lang w:eastAsia="en-US"/>
              </w:rPr>
              <w:t>2.1</w:t>
            </w:r>
          </w:p>
        </w:tc>
        <w:tc>
          <w:tcPr>
            <w:tcW w:w="917" w:type="dxa"/>
            <w:noWrap w:val="0"/>
            <w:vAlign w:val="center"/>
          </w:tcPr>
          <w:p>
            <w:pPr>
              <w:widowControl/>
              <w:kinsoku w:val="0"/>
              <w:autoSpaceDE w:val="0"/>
              <w:autoSpaceDN w:val="0"/>
              <w:adjustRightInd w:val="0"/>
              <w:snapToGrid w:val="0"/>
              <w:spacing w:before="106" w:line="169" w:lineRule="auto"/>
              <w:ind w:left="319"/>
              <w:textAlignment w:val="baseline"/>
              <w:rPr>
                <w:rFonts w:hint="eastAsia" w:ascii="宋体" w:hAnsi="宋体" w:cs="宋体"/>
                <w:snapToGrid w:val="0"/>
                <w:color w:val="000000"/>
                <w:kern w:val="0"/>
                <w:sz w:val="24"/>
                <w:lang w:eastAsia="en-US"/>
              </w:rPr>
            </w:pPr>
            <w:r>
              <w:rPr>
                <w:rFonts w:hint="eastAsia" w:ascii="宋体" w:hAnsi="宋体" w:cs="宋体"/>
                <w:snapToGrid w:val="0"/>
                <w:color w:val="000000"/>
                <w:spacing w:val="-5"/>
                <w:kern w:val="0"/>
                <w:sz w:val="24"/>
                <w:lang w:eastAsia="en-US"/>
              </w:rPr>
              <w:t>1.1</w:t>
            </w:r>
          </w:p>
        </w:tc>
      </w:tr>
    </w:tbl>
    <w:p>
      <w:pPr>
        <w:pStyle w:val="31"/>
        <w:numPr>
          <w:ilvl w:val="0"/>
          <w:numId w:val="0"/>
        </w:numPr>
        <w:spacing w:line="360" w:lineRule="auto"/>
        <w:ind w:firstLine="562" w:firstLineChars="200"/>
        <w:rPr>
          <w:rFonts w:hint="default" w:ascii="Times New Roman" w:hAnsi="Times New Roman" w:cs="Times New Roman"/>
          <w:b/>
          <w:bCs/>
          <w:color w:val="000000"/>
          <w:kern w:val="2"/>
          <w:sz w:val="28"/>
          <w:szCs w:val="28"/>
        </w:rPr>
      </w:pPr>
    </w:p>
    <w:p>
      <w:pPr>
        <w:pStyle w:val="31"/>
        <w:numPr>
          <w:ilvl w:val="0"/>
          <w:numId w:val="0"/>
        </w:numPr>
        <w:spacing w:line="360" w:lineRule="auto"/>
        <w:ind w:firstLine="562" w:firstLineChars="200"/>
        <w:rPr>
          <w:rFonts w:hint="default" w:ascii="Times New Roman" w:hAnsi="Times New Roman" w:cs="Times New Roman"/>
          <w:b/>
          <w:bCs/>
          <w:color w:val="000000"/>
          <w:kern w:val="2"/>
          <w:sz w:val="28"/>
          <w:szCs w:val="28"/>
        </w:rPr>
      </w:pPr>
    </w:p>
    <w:p>
      <w:pPr>
        <w:pStyle w:val="31"/>
        <w:numPr>
          <w:ilvl w:val="0"/>
          <w:numId w:val="0"/>
        </w:numPr>
        <w:spacing w:line="360" w:lineRule="auto"/>
        <w:ind w:firstLine="562" w:firstLineChars="200"/>
        <w:rPr>
          <w:rFonts w:hint="default" w:ascii="Times New Roman" w:hAnsi="Times New Roman" w:cs="Times New Roman"/>
          <w:b/>
          <w:bCs/>
          <w:color w:val="000000"/>
          <w:kern w:val="2"/>
          <w:sz w:val="28"/>
          <w:szCs w:val="28"/>
        </w:rPr>
      </w:pPr>
    </w:p>
    <w:p>
      <w:pPr>
        <w:pStyle w:val="31"/>
        <w:numPr>
          <w:ilvl w:val="0"/>
          <w:numId w:val="0"/>
        </w:numPr>
        <w:spacing w:line="360" w:lineRule="auto"/>
        <w:ind w:firstLine="562" w:firstLineChars="200"/>
        <w:rPr>
          <w:rFonts w:hint="default" w:ascii="Times New Roman" w:hAnsi="Times New Roman" w:cs="Times New Roman"/>
          <w:b/>
          <w:bCs/>
          <w:color w:val="000000"/>
          <w:kern w:val="2"/>
          <w:sz w:val="28"/>
          <w:szCs w:val="28"/>
        </w:rPr>
      </w:pPr>
    </w:p>
    <w:p>
      <w:pPr>
        <w:pStyle w:val="31"/>
        <w:numPr>
          <w:ilvl w:val="0"/>
          <w:numId w:val="0"/>
        </w:numPr>
        <w:spacing w:line="360" w:lineRule="auto"/>
        <w:ind w:firstLine="562" w:firstLineChars="200"/>
        <w:rPr>
          <w:rFonts w:hint="default" w:ascii="Times New Roman" w:hAnsi="Times New Roman" w:cs="Times New Roman"/>
          <w:b/>
          <w:bCs/>
          <w:color w:val="000000"/>
          <w:kern w:val="2"/>
          <w:sz w:val="28"/>
          <w:szCs w:val="28"/>
        </w:rPr>
      </w:pPr>
    </w:p>
    <w:p>
      <w:pPr>
        <w:pStyle w:val="31"/>
        <w:numPr>
          <w:ilvl w:val="0"/>
          <w:numId w:val="0"/>
        </w:numPr>
        <w:spacing w:line="360" w:lineRule="auto"/>
        <w:ind w:firstLine="562" w:firstLineChars="200"/>
        <w:rPr>
          <w:rFonts w:hint="default" w:ascii="Times New Roman" w:hAnsi="Times New Roman" w:cs="Times New Roman"/>
          <w:b/>
          <w:bCs/>
          <w:color w:val="000000"/>
          <w:kern w:val="2"/>
          <w:sz w:val="28"/>
          <w:szCs w:val="28"/>
        </w:rPr>
      </w:pPr>
    </w:p>
    <w:p>
      <w:pPr>
        <w:widowControl/>
        <w:kinsoku w:val="0"/>
        <w:autoSpaceDE w:val="0"/>
        <w:autoSpaceDN w:val="0"/>
        <w:adjustRightInd w:val="0"/>
        <w:snapToGrid w:val="0"/>
        <w:spacing w:before="62" w:line="360" w:lineRule="auto"/>
        <w:jc w:val="left"/>
        <w:textAlignment w:val="baseline"/>
        <w:rPr>
          <w:rFonts w:hint="default" w:ascii="Times New Roman" w:hAnsi="Times New Roman" w:eastAsia="等线" w:cs="Times New Roman"/>
          <w:snapToGrid w:val="0"/>
          <w:color w:val="000000"/>
          <w:kern w:val="0"/>
          <w:sz w:val="28"/>
          <w:szCs w:val="28"/>
        </w:rPr>
      </w:pPr>
      <w:r>
        <w:rPr>
          <w:rFonts w:hint="default" w:ascii="Times New Roman" w:hAnsi="Times New Roman" w:eastAsia="黑体" w:cs="Times New Roman"/>
          <w:b/>
          <w:bCs/>
          <w:snapToGrid w:val="0"/>
          <w:color w:val="000000"/>
          <w:spacing w:val="2"/>
          <w:kern w:val="0"/>
          <w:sz w:val="28"/>
          <w:szCs w:val="28"/>
          <w:lang w:val="en-US" w:eastAsia="zh-CN"/>
        </w:rPr>
        <w:t>续表</w:t>
      </w:r>
      <w:r>
        <w:rPr>
          <w:rFonts w:hint="default" w:ascii="Times New Roman" w:hAnsi="Times New Roman" w:eastAsia="黑体" w:cs="Times New Roman"/>
          <w:b/>
          <w:bCs/>
          <w:snapToGrid w:val="0"/>
          <w:color w:val="000000"/>
          <w:spacing w:val="2"/>
          <w:kern w:val="0"/>
          <w:sz w:val="28"/>
          <w:szCs w:val="28"/>
        </w:rPr>
        <w:t xml:space="preserve">A </w:t>
      </w:r>
    </w:p>
    <w:tbl>
      <w:tblPr>
        <w:tblStyle w:val="15"/>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024"/>
        <w:gridCol w:w="870"/>
        <w:gridCol w:w="870"/>
        <w:gridCol w:w="870"/>
        <w:gridCol w:w="870"/>
        <w:gridCol w:w="870"/>
        <w:gridCol w:w="871"/>
        <w:gridCol w:w="871"/>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59" w:type="dxa"/>
            <w:vMerge w:val="restart"/>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r>
              <w:rPr>
                <w:rFonts w:hint="eastAsia" w:hAnsi="宋体" w:cs="宋体"/>
                <w:snapToGrid w:val="0"/>
                <w:color w:val="000000"/>
                <w:spacing w:val="-4"/>
                <w:sz w:val="24"/>
                <w:szCs w:val="24"/>
                <w:lang w:eastAsia="en-US"/>
              </w:rPr>
              <w:t>储罐</w:t>
            </w:r>
          </w:p>
        </w:tc>
        <w:tc>
          <w:tcPr>
            <w:tcW w:w="1024" w:type="dxa"/>
            <w:vMerge w:val="restart"/>
            <w:noWrap w:val="0"/>
            <w:vAlign w:val="center"/>
          </w:tcPr>
          <w:p>
            <w:pPr>
              <w:pStyle w:val="31"/>
              <w:numPr>
                <w:ilvl w:val="0"/>
                <w:numId w:val="0"/>
              </w:numPr>
              <w:jc w:val="center"/>
              <w:rPr>
                <w:rFonts w:hint="eastAsia" w:ascii="黑体" w:hAnsi="黑体" w:eastAsia="黑体" w:cs="黑体"/>
                <w:color w:val="000000"/>
                <w:kern w:val="2"/>
                <w:sz w:val="24"/>
                <w:szCs w:val="24"/>
              </w:rPr>
            </w:pPr>
            <w:r>
              <w:rPr>
                <w:rFonts w:hint="eastAsia" w:hAnsi="宋体" w:cs="宋体"/>
                <w:snapToGrid w:val="0"/>
                <w:color w:val="000000"/>
                <w:spacing w:val="-5"/>
                <w:sz w:val="24"/>
                <w:szCs w:val="24"/>
                <w:lang w:eastAsia="en-US"/>
              </w:rPr>
              <w:t>连续供气</w:t>
            </w:r>
            <w:r>
              <w:rPr>
                <w:rFonts w:hint="eastAsia" w:hAnsi="宋体" w:cs="宋体"/>
                <w:snapToGrid w:val="0"/>
                <w:color w:val="000000"/>
                <w:spacing w:val="6"/>
                <w:sz w:val="24"/>
                <w:szCs w:val="24"/>
                <w:lang w:eastAsia="en-US"/>
              </w:rPr>
              <w:t>时间(h)</w:t>
            </w:r>
          </w:p>
        </w:tc>
        <w:tc>
          <w:tcPr>
            <w:tcW w:w="6963" w:type="dxa"/>
            <w:gridSpan w:val="8"/>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r>
              <w:rPr>
                <w:rFonts w:hint="eastAsia" w:hAnsi="宋体" w:cs="宋体"/>
                <w:snapToGrid w:val="0"/>
                <w:color w:val="000000"/>
                <w:spacing w:val="2"/>
                <w:sz w:val="24"/>
                <w:szCs w:val="24"/>
                <w:lang w:eastAsia="en-US"/>
              </w:rPr>
              <w:t>供气能力(</w:t>
            </w:r>
            <w:r>
              <w:rPr>
                <w:rFonts w:hint="eastAsia" w:hAnsi="宋体" w:cs="宋体"/>
                <w:snapToGrid w:val="0"/>
                <w:color w:val="000000"/>
                <w:sz w:val="24"/>
                <w:szCs w:val="24"/>
                <w:lang w:eastAsia="en-US"/>
              </w:rPr>
              <w:t>kg</w:t>
            </w:r>
            <w:r>
              <w:rPr>
                <w:rFonts w:hint="eastAsia" w:hAnsi="宋体" w:cs="宋体"/>
                <w:snapToGrid w:val="0"/>
                <w:color w:val="000000"/>
                <w:spacing w:val="2"/>
                <w:sz w:val="24"/>
                <w:szCs w:val="24"/>
                <w:lang w:eastAsia="en-U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59"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1024"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870" w:type="dxa"/>
            <w:noWrap w:val="0"/>
            <w:vAlign w:val="center"/>
          </w:tcPr>
          <w:p>
            <w:pPr>
              <w:widowControl/>
              <w:kinsoku w:val="0"/>
              <w:autoSpaceDE w:val="0"/>
              <w:autoSpaceDN w:val="0"/>
              <w:adjustRightInd w:val="0"/>
              <w:snapToGrid w:val="0"/>
              <w:spacing w:before="54" w:line="199" w:lineRule="auto"/>
              <w:jc w:val="center"/>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lang w:eastAsia="en-US"/>
              </w:rPr>
              <w:t>15℃</w:t>
            </w:r>
          </w:p>
        </w:tc>
        <w:tc>
          <w:tcPr>
            <w:tcW w:w="870" w:type="dxa"/>
            <w:noWrap w:val="0"/>
            <w:vAlign w:val="center"/>
          </w:tcPr>
          <w:p>
            <w:pPr>
              <w:widowControl/>
              <w:kinsoku w:val="0"/>
              <w:autoSpaceDE w:val="0"/>
              <w:autoSpaceDN w:val="0"/>
              <w:adjustRightInd w:val="0"/>
              <w:snapToGrid w:val="0"/>
              <w:spacing w:before="54" w:line="199" w:lineRule="auto"/>
              <w:jc w:val="center"/>
              <w:textAlignment w:val="baseline"/>
              <w:rPr>
                <w:rFonts w:hint="eastAsia" w:ascii="宋体" w:hAnsi="宋体" w:cs="宋体"/>
                <w:snapToGrid w:val="0"/>
                <w:color w:val="000000"/>
                <w:kern w:val="0"/>
                <w:sz w:val="24"/>
              </w:rPr>
            </w:pPr>
            <w:r>
              <w:rPr>
                <w:rFonts w:hint="eastAsia" w:ascii="宋体" w:hAnsi="宋体" w:cs="宋体"/>
                <w:snapToGrid w:val="0"/>
                <w:color w:val="000000"/>
                <w:spacing w:val="-6"/>
                <w:kern w:val="0"/>
                <w:sz w:val="24"/>
                <w:lang w:eastAsia="en-US"/>
              </w:rPr>
              <w:t>10℃</w:t>
            </w:r>
          </w:p>
        </w:tc>
        <w:tc>
          <w:tcPr>
            <w:tcW w:w="870" w:type="dxa"/>
            <w:noWrap w:val="0"/>
            <w:vAlign w:val="center"/>
          </w:tcPr>
          <w:p>
            <w:pPr>
              <w:widowControl/>
              <w:kinsoku w:val="0"/>
              <w:autoSpaceDE w:val="0"/>
              <w:autoSpaceDN w:val="0"/>
              <w:adjustRightInd w:val="0"/>
              <w:snapToGrid w:val="0"/>
              <w:spacing w:before="54" w:line="199" w:lineRule="auto"/>
              <w:jc w:val="center"/>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lang w:eastAsia="en-US"/>
              </w:rPr>
              <w:t>5℃</w:t>
            </w:r>
          </w:p>
        </w:tc>
        <w:tc>
          <w:tcPr>
            <w:tcW w:w="870" w:type="dxa"/>
            <w:noWrap w:val="0"/>
            <w:vAlign w:val="center"/>
          </w:tcPr>
          <w:p>
            <w:pPr>
              <w:widowControl/>
              <w:kinsoku w:val="0"/>
              <w:autoSpaceDE w:val="0"/>
              <w:autoSpaceDN w:val="0"/>
              <w:adjustRightInd w:val="0"/>
              <w:snapToGrid w:val="0"/>
              <w:spacing w:before="54" w:line="199" w:lineRule="auto"/>
              <w:ind w:firstLine="232" w:firstLineChars="100"/>
              <w:textAlignment w:val="baseline"/>
              <w:rPr>
                <w:rFonts w:hint="eastAsia" w:ascii="宋体" w:hAnsi="宋体" w:cs="宋体"/>
                <w:snapToGrid w:val="0"/>
                <w:color w:val="000000"/>
                <w:kern w:val="0"/>
                <w:sz w:val="24"/>
              </w:rPr>
            </w:pPr>
            <w:r>
              <w:rPr>
                <w:rFonts w:hint="eastAsia" w:ascii="宋体" w:hAnsi="宋体" w:cs="宋体"/>
                <w:snapToGrid w:val="0"/>
                <w:color w:val="000000"/>
                <w:spacing w:val="-4"/>
                <w:kern w:val="0"/>
                <w:sz w:val="24"/>
                <w:lang w:eastAsia="en-US"/>
              </w:rPr>
              <w:t>0℃</w:t>
            </w:r>
          </w:p>
        </w:tc>
        <w:tc>
          <w:tcPr>
            <w:tcW w:w="870" w:type="dxa"/>
            <w:noWrap w:val="0"/>
            <w:vAlign w:val="center"/>
          </w:tcPr>
          <w:p>
            <w:pPr>
              <w:widowControl/>
              <w:kinsoku w:val="0"/>
              <w:autoSpaceDE w:val="0"/>
              <w:autoSpaceDN w:val="0"/>
              <w:adjustRightInd w:val="0"/>
              <w:snapToGrid w:val="0"/>
              <w:spacing w:before="57" w:line="196" w:lineRule="auto"/>
              <w:jc w:val="center"/>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lang w:eastAsia="en-US"/>
              </w:rPr>
              <w:t>-5℃</w:t>
            </w:r>
          </w:p>
        </w:tc>
        <w:tc>
          <w:tcPr>
            <w:tcW w:w="871" w:type="dxa"/>
            <w:noWrap w:val="0"/>
            <w:vAlign w:val="center"/>
          </w:tcPr>
          <w:p>
            <w:pPr>
              <w:widowControl/>
              <w:kinsoku w:val="0"/>
              <w:autoSpaceDE w:val="0"/>
              <w:autoSpaceDN w:val="0"/>
              <w:adjustRightInd w:val="0"/>
              <w:snapToGrid w:val="0"/>
              <w:spacing w:before="57" w:line="196" w:lineRule="auto"/>
              <w:jc w:val="center"/>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lang w:eastAsia="en-US"/>
              </w:rPr>
              <w:t>-10℃</w:t>
            </w:r>
          </w:p>
        </w:tc>
        <w:tc>
          <w:tcPr>
            <w:tcW w:w="871" w:type="dxa"/>
            <w:noWrap w:val="0"/>
            <w:vAlign w:val="center"/>
          </w:tcPr>
          <w:p>
            <w:pPr>
              <w:widowControl/>
              <w:kinsoku w:val="0"/>
              <w:autoSpaceDE w:val="0"/>
              <w:autoSpaceDN w:val="0"/>
              <w:adjustRightInd w:val="0"/>
              <w:snapToGrid w:val="0"/>
              <w:spacing w:before="57" w:line="196" w:lineRule="auto"/>
              <w:jc w:val="center"/>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lang w:eastAsia="en-US"/>
              </w:rPr>
              <w:t>-15℃</w:t>
            </w:r>
          </w:p>
        </w:tc>
        <w:tc>
          <w:tcPr>
            <w:tcW w:w="871" w:type="dxa"/>
            <w:noWrap w:val="0"/>
            <w:vAlign w:val="center"/>
          </w:tcPr>
          <w:p>
            <w:pPr>
              <w:widowControl/>
              <w:kinsoku w:val="0"/>
              <w:autoSpaceDE w:val="0"/>
              <w:autoSpaceDN w:val="0"/>
              <w:adjustRightInd w:val="0"/>
              <w:snapToGrid w:val="0"/>
              <w:spacing w:before="57" w:line="196" w:lineRule="auto"/>
              <w:jc w:val="center"/>
              <w:textAlignment w:val="baseline"/>
              <w:rPr>
                <w:rFonts w:hint="eastAsia" w:ascii="宋体" w:hAnsi="宋体" w:cs="宋体"/>
                <w:snapToGrid w:val="0"/>
                <w:color w:val="000000"/>
                <w:kern w:val="0"/>
                <w:sz w:val="24"/>
              </w:rPr>
            </w:pPr>
            <w:r>
              <w:rPr>
                <w:rFonts w:hint="eastAsia" w:ascii="宋体" w:hAnsi="宋体" w:cs="宋体"/>
                <w:snapToGrid w:val="0"/>
                <w:color w:val="000000"/>
                <w:spacing w:val="-2"/>
                <w:kern w:val="0"/>
                <w:sz w:val="24"/>
                <w:lang w:eastAsia="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restart"/>
            <w:noWrap w:val="0"/>
            <w:vAlign w:val="center"/>
          </w:tcPr>
          <w:p>
            <w:pPr>
              <w:widowControl/>
              <w:kinsoku w:val="0"/>
              <w:autoSpaceDE w:val="0"/>
              <w:autoSpaceDN w:val="0"/>
              <w:adjustRightInd w:val="0"/>
              <w:snapToGrid w:val="0"/>
              <w:spacing w:before="62" w:line="226" w:lineRule="auto"/>
              <w:ind w:left="165" w:right="137" w:firstLine="49"/>
              <w:jc w:val="center"/>
              <w:textAlignment w:val="baseline"/>
              <w:rPr>
                <w:rFonts w:hint="eastAsia" w:ascii="宋体" w:hAnsi="宋体" w:cs="宋体"/>
                <w:snapToGrid w:val="0"/>
                <w:color w:val="000000"/>
                <w:spacing w:val="-3"/>
                <w:kern w:val="0"/>
                <w:sz w:val="24"/>
                <w:lang w:eastAsia="en-US"/>
              </w:rPr>
            </w:pPr>
            <w:r>
              <w:rPr>
                <w:rFonts w:hint="eastAsia" w:ascii="宋体" w:hAnsi="宋体" w:cs="宋体"/>
                <w:snapToGrid w:val="0"/>
                <w:color w:val="000000"/>
                <w:spacing w:val="-3"/>
                <w:kern w:val="0"/>
                <w:sz w:val="24"/>
                <w:lang w:eastAsia="en-US"/>
              </w:rPr>
              <w:t>1</w:t>
            </w:r>
            <w:r>
              <w:rPr>
                <w:rFonts w:hint="eastAsia" w:ascii="宋体" w:hAnsi="宋体" w:cs="宋体"/>
                <w:snapToGrid w:val="0"/>
                <w:color w:val="000000"/>
                <w:spacing w:val="-3"/>
                <w:kern w:val="0"/>
                <w:sz w:val="24"/>
              </w:rPr>
              <w:t xml:space="preserve">  </w:t>
            </w:r>
            <w:r>
              <w:rPr>
                <w:rFonts w:hint="eastAsia" w:ascii="宋体" w:hAnsi="宋体" w:cs="宋体"/>
                <w:snapToGrid w:val="0"/>
                <w:color w:val="000000"/>
                <w:spacing w:val="-3"/>
                <w:kern w:val="0"/>
                <w:sz w:val="24"/>
                <w:lang w:eastAsia="en-US"/>
              </w:rPr>
              <w:t>t</w:t>
            </w:r>
          </w:p>
          <w:p>
            <w:pPr>
              <w:widowControl/>
              <w:kinsoku w:val="0"/>
              <w:autoSpaceDE w:val="0"/>
              <w:autoSpaceDN w:val="0"/>
              <w:adjustRightInd w:val="0"/>
              <w:snapToGrid w:val="0"/>
              <w:spacing w:before="62" w:line="226" w:lineRule="auto"/>
              <w:ind w:left="165" w:right="137" w:firstLine="49"/>
              <w:jc w:val="center"/>
              <w:textAlignment w:val="baseline"/>
              <w:rPr>
                <w:rFonts w:hint="eastAsia" w:ascii="黑体" w:hAnsi="黑体" w:eastAsia="黑体" w:cs="黑体"/>
                <w:color w:val="000000"/>
                <w:sz w:val="24"/>
              </w:rPr>
            </w:pPr>
            <w:r>
              <w:rPr>
                <w:rFonts w:hint="eastAsia" w:ascii="宋体" w:hAnsi="宋体" w:cs="宋体"/>
                <w:snapToGrid w:val="0"/>
                <w:color w:val="000000"/>
                <w:spacing w:val="-3"/>
                <w:kern w:val="0"/>
                <w:sz w:val="24"/>
                <w:lang w:eastAsia="en-US"/>
              </w:rPr>
              <w:t>(卧式)</w:t>
            </w:r>
          </w:p>
        </w:tc>
        <w:tc>
          <w:tcPr>
            <w:tcW w:w="1024"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87.9</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77.0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66.3</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55.6</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45.0</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34.4</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23.8</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359"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1024"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1.5</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59.8</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52.4</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45.1</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37.8</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30.6</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23.4</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16.2</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1024"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45.8</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40.1</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34.5</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28.9</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23.4</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17.8</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12.3</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1024"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31.8</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27.8</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23.9</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20.0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16.2</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12.3</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8.5</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1024"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24.8</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21.7</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18.6</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15.6</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12.6</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9.6</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6.6</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359"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1024"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20.6</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18.0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15.5</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13.0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10.4</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7.9</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5.4</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1024"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17.8</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15.6</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13.4</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11.2</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9.0</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6.8</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4.7</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1024"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7.0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15.8</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13.9</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11.9</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9.9</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8.0</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6.1</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w:t>
            </w:r>
            <w:r>
              <w:rPr>
                <w:rFonts w:hint="eastAsia" w:ascii="宋体" w:hAnsi="宋体" w:cs="宋体"/>
                <w:snapToGrid w:val="0"/>
                <w:color w:val="000000"/>
                <w:spacing w:val="-3"/>
                <w:kern w:val="0"/>
                <w:sz w:val="24"/>
              </w:rPr>
              <w:t>.</w:t>
            </w:r>
            <w:r>
              <w:rPr>
                <w:rFonts w:hint="eastAsia" w:ascii="宋体" w:hAnsi="宋体" w:cs="宋体"/>
                <w:snapToGrid w:val="0"/>
                <w:color w:val="000000"/>
                <w:spacing w:val="-3"/>
                <w:kern w:val="0"/>
                <w:sz w:val="24"/>
                <w:lang w:eastAsia="en-US"/>
              </w:rPr>
              <w:t>1</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1024" w:type="dxa"/>
            <w:noWrap w:val="0"/>
            <w:vAlign w:val="center"/>
          </w:tcPr>
          <w:p>
            <w:pPr>
              <w:widowControl/>
              <w:kinsoku w:val="0"/>
              <w:autoSpaceDE w:val="0"/>
              <w:autoSpaceDN w:val="0"/>
              <w:adjustRightInd w:val="0"/>
              <w:snapToGrid w:val="0"/>
              <w:spacing w:before="104" w:line="161" w:lineRule="auto"/>
              <w:ind w:left="301"/>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8.0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14.4</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12.6</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10.8</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9.0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7.2</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5.5</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3.7</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359" w:type="dxa"/>
            <w:vMerge w:val="restart"/>
            <w:noWrap w:val="0"/>
            <w:vAlign w:val="center"/>
          </w:tcPr>
          <w:p>
            <w:pPr>
              <w:widowControl/>
              <w:kinsoku w:val="0"/>
              <w:autoSpaceDE w:val="0"/>
              <w:autoSpaceDN w:val="0"/>
              <w:adjustRightInd w:val="0"/>
              <w:snapToGrid w:val="0"/>
              <w:spacing w:before="62" w:line="226" w:lineRule="auto"/>
              <w:ind w:left="165" w:right="137" w:firstLine="49"/>
              <w:jc w:val="center"/>
              <w:textAlignment w:val="baseline"/>
              <w:rPr>
                <w:rFonts w:hint="eastAsia" w:ascii="宋体" w:hAnsi="宋体" w:cs="宋体"/>
                <w:snapToGrid w:val="0"/>
                <w:color w:val="000000"/>
                <w:spacing w:val="-3"/>
                <w:kern w:val="0"/>
                <w:sz w:val="24"/>
                <w:lang w:eastAsia="en-US"/>
              </w:rPr>
            </w:pPr>
            <w:r>
              <w:rPr>
                <w:rFonts w:hint="eastAsia" w:ascii="宋体" w:hAnsi="宋体" w:cs="宋体"/>
                <w:snapToGrid w:val="0"/>
                <w:color w:val="000000"/>
                <w:spacing w:val="-3"/>
                <w:kern w:val="0"/>
                <w:sz w:val="24"/>
                <w:lang w:eastAsia="en-US"/>
              </w:rPr>
              <w:t>1</w:t>
            </w:r>
            <w:r>
              <w:rPr>
                <w:rFonts w:hint="eastAsia" w:ascii="宋体" w:hAnsi="宋体" w:cs="宋体"/>
                <w:snapToGrid w:val="0"/>
                <w:color w:val="000000"/>
                <w:spacing w:val="-3"/>
                <w:kern w:val="0"/>
                <w:sz w:val="24"/>
              </w:rPr>
              <w:t xml:space="preserve">  </w:t>
            </w:r>
            <w:r>
              <w:rPr>
                <w:rFonts w:hint="eastAsia" w:ascii="宋体" w:hAnsi="宋体" w:cs="宋体"/>
                <w:snapToGrid w:val="0"/>
                <w:color w:val="000000"/>
                <w:spacing w:val="-3"/>
                <w:kern w:val="0"/>
                <w:sz w:val="24"/>
                <w:lang w:eastAsia="en-US"/>
              </w:rPr>
              <w:t>t</w:t>
            </w:r>
          </w:p>
          <w:p>
            <w:pPr>
              <w:pStyle w:val="31"/>
              <w:numPr>
                <w:ilvl w:val="0"/>
                <w:numId w:val="0"/>
              </w:numPr>
              <w:spacing w:line="400" w:lineRule="atLeast"/>
              <w:jc w:val="center"/>
              <w:rPr>
                <w:rFonts w:hint="eastAsia" w:ascii="黑体" w:hAnsi="黑体" w:eastAsia="黑体" w:cs="黑体"/>
                <w:color w:val="000000"/>
                <w:kern w:val="2"/>
                <w:sz w:val="24"/>
                <w:szCs w:val="24"/>
              </w:rPr>
            </w:pPr>
            <w:r>
              <w:rPr>
                <w:rFonts w:hint="eastAsia" w:hAnsi="宋体" w:cs="宋体"/>
                <w:snapToGrid w:val="0"/>
                <w:color w:val="000000"/>
                <w:spacing w:val="-3"/>
                <w:sz w:val="24"/>
                <w:szCs w:val="24"/>
                <w:lang w:eastAsia="en-US"/>
              </w:rPr>
              <w:t>(</w:t>
            </w:r>
            <w:r>
              <w:rPr>
                <w:rFonts w:hint="eastAsia" w:hAnsi="宋体" w:cs="宋体"/>
                <w:snapToGrid w:val="0"/>
                <w:color w:val="000000"/>
                <w:spacing w:val="-3"/>
                <w:sz w:val="24"/>
                <w:szCs w:val="24"/>
              </w:rPr>
              <w:t>立</w:t>
            </w:r>
            <w:r>
              <w:rPr>
                <w:rFonts w:hint="eastAsia" w:hAnsi="宋体" w:cs="宋体"/>
                <w:snapToGrid w:val="0"/>
                <w:color w:val="000000"/>
                <w:spacing w:val="-3"/>
                <w:sz w:val="24"/>
                <w:szCs w:val="24"/>
                <w:lang w:eastAsia="en-US"/>
              </w:rPr>
              <w:t>式)</w:t>
            </w:r>
          </w:p>
        </w:tc>
        <w:tc>
          <w:tcPr>
            <w:tcW w:w="1024" w:type="dxa"/>
            <w:noWrap w:val="0"/>
            <w:vAlign w:val="center"/>
          </w:tcPr>
          <w:p>
            <w:pPr>
              <w:widowControl/>
              <w:kinsoku w:val="0"/>
              <w:autoSpaceDE w:val="0"/>
              <w:autoSpaceDN w:val="0"/>
              <w:adjustRightInd w:val="0"/>
              <w:snapToGrid w:val="0"/>
              <w:spacing w:before="104" w:line="161" w:lineRule="auto"/>
              <w:ind w:firstLine="234" w:firstLineChars="100"/>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87.9</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77.0</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66.3</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55.6</w:t>
            </w:r>
          </w:p>
        </w:tc>
        <w:tc>
          <w:tcPr>
            <w:tcW w:w="870"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45.0</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34.4</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23.8</w:t>
            </w:r>
          </w:p>
        </w:tc>
        <w:tc>
          <w:tcPr>
            <w:tcW w:w="871" w:type="dxa"/>
            <w:noWrap w:val="0"/>
            <w:vAlign w:val="center"/>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center"/>
          </w:tcPr>
          <w:p>
            <w:pPr>
              <w:pStyle w:val="31"/>
              <w:numPr>
                <w:ilvl w:val="0"/>
                <w:numId w:val="0"/>
              </w:numPr>
              <w:spacing w:line="400" w:lineRule="atLeast"/>
              <w:jc w:val="center"/>
              <w:rPr>
                <w:rFonts w:hint="eastAsia" w:ascii="黑体" w:hAnsi="黑体" w:eastAsia="黑体" w:cs="黑体"/>
                <w:color w:val="000000"/>
                <w:kern w:val="2"/>
                <w:sz w:val="24"/>
                <w:szCs w:val="24"/>
              </w:rPr>
            </w:pPr>
          </w:p>
        </w:tc>
        <w:tc>
          <w:tcPr>
            <w:tcW w:w="1024"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1.5</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61.2</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53.7</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46.2</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38.8</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31.4</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24.0</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16.6</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top"/>
          </w:tcPr>
          <w:p>
            <w:pPr>
              <w:pStyle w:val="31"/>
              <w:numPr>
                <w:ilvl w:val="0"/>
                <w:numId w:val="0"/>
              </w:numPr>
              <w:spacing w:line="400" w:lineRule="atLeast"/>
              <w:rPr>
                <w:rFonts w:hint="eastAsia" w:ascii="黑体" w:hAnsi="黑体" w:eastAsia="黑体" w:cs="黑体"/>
                <w:color w:val="000000"/>
                <w:kern w:val="2"/>
                <w:sz w:val="24"/>
                <w:szCs w:val="24"/>
              </w:rPr>
            </w:pPr>
          </w:p>
        </w:tc>
        <w:tc>
          <w:tcPr>
            <w:tcW w:w="1024"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2.0</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47.0</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41.2</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35.4</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29.7</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24.0</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18.4</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12.7</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top"/>
          </w:tcPr>
          <w:p>
            <w:pPr>
              <w:pStyle w:val="31"/>
              <w:numPr>
                <w:ilvl w:val="0"/>
                <w:numId w:val="0"/>
              </w:numPr>
              <w:spacing w:line="400" w:lineRule="atLeast"/>
              <w:rPr>
                <w:rFonts w:hint="eastAsia" w:ascii="黑体" w:hAnsi="黑体" w:eastAsia="黑体" w:cs="黑体"/>
                <w:color w:val="000000"/>
                <w:kern w:val="2"/>
                <w:sz w:val="24"/>
                <w:szCs w:val="24"/>
              </w:rPr>
            </w:pPr>
          </w:p>
        </w:tc>
        <w:tc>
          <w:tcPr>
            <w:tcW w:w="1024"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3.0</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32.8</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28.7</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24.7</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20.7</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16.7</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12.8</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8.8</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359" w:type="dxa"/>
            <w:vMerge w:val="continue"/>
            <w:noWrap w:val="0"/>
            <w:vAlign w:val="top"/>
          </w:tcPr>
          <w:p>
            <w:pPr>
              <w:pStyle w:val="31"/>
              <w:numPr>
                <w:ilvl w:val="0"/>
                <w:numId w:val="0"/>
              </w:numPr>
              <w:spacing w:line="400" w:lineRule="atLeast"/>
              <w:rPr>
                <w:rFonts w:hint="eastAsia" w:ascii="黑体" w:hAnsi="黑体" w:eastAsia="黑体" w:cs="黑体"/>
                <w:color w:val="000000"/>
                <w:kern w:val="2"/>
                <w:sz w:val="24"/>
                <w:szCs w:val="24"/>
              </w:rPr>
            </w:pPr>
          </w:p>
        </w:tc>
        <w:tc>
          <w:tcPr>
            <w:tcW w:w="1024"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4.0</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25.7</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22.5</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19.4</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16.2</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13.1</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10.0</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6.8</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top"/>
          </w:tcPr>
          <w:p>
            <w:pPr>
              <w:pStyle w:val="31"/>
              <w:numPr>
                <w:ilvl w:val="0"/>
                <w:numId w:val="0"/>
              </w:numPr>
              <w:spacing w:line="400" w:lineRule="atLeast"/>
              <w:rPr>
                <w:rFonts w:hint="eastAsia" w:ascii="黑体" w:hAnsi="黑体" w:eastAsia="黑体" w:cs="黑体"/>
                <w:color w:val="000000"/>
                <w:kern w:val="2"/>
                <w:sz w:val="24"/>
                <w:szCs w:val="24"/>
              </w:rPr>
            </w:pPr>
          </w:p>
        </w:tc>
        <w:tc>
          <w:tcPr>
            <w:tcW w:w="1024"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5.0</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21.5</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18.8</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16.2</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13.5</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10.9</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8.3</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5.7</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top"/>
          </w:tcPr>
          <w:p>
            <w:pPr>
              <w:pStyle w:val="31"/>
              <w:numPr>
                <w:ilvl w:val="0"/>
                <w:numId w:val="0"/>
              </w:numPr>
              <w:spacing w:line="400" w:lineRule="atLeast"/>
              <w:rPr>
                <w:rFonts w:hint="eastAsia" w:ascii="黑体" w:hAnsi="黑体" w:eastAsia="黑体" w:cs="黑体"/>
                <w:color w:val="000000"/>
                <w:kern w:val="2"/>
                <w:sz w:val="24"/>
                <w:szCs w:val="24"/>
              </w:rPr>
            </w:pPr>
          </w:p>
        </w:tc>
        <w:tc>
          <w:tcPr>
            <w:tcW w:w="1024"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6.0</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18.7</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16.3</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14.0</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11.7</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9.5</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7.2</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4.9</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59" w:type="dxa"/>
            <w:vMerge w:val="continue"/>
            <w:noWrap w:val="0"/>
            <w:vAlign w:val="top"/>
          </w:tcPr>
          <w:p>
            <w:pPr>
              <w:pStyle w:val="31"/>
              <w:numPr>
                <w:ilvl w:val="0"/>
                <w:numId w:val="0"/>
              </w:numPr>
              <w:spacing w:line="400" w:lineRule="atLeast"/>
              <w:rPr>
                <w:rFonts w:hint="eastAsia" w:ascii="黑体" w:hAnsi="黑体" w:eastAsia="黑体" w:cs="黑体"/>
                <w:color w:val="000000"/>
                <w:kern w:val="2"/>
                <w:sz w:val="24"/>
                <w:szCs w:val="24"/>
              </w:rPr>
            </w:pPr>
          </w:p>
        </w:tc>
        <w:tc>
          <w:tcPr>
            <w:tcW w:w="1024"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7.0</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16.7</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14.6</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12.5</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10.5</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8.4</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6.4</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4.4</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359" w:type="dxa"/>
            <w:vMerge w:val="continue"/>
            <w:noWrap w:val="0"/>
            <w:vAlign w:val="top"/>
          </w:tcPr>
          <w:p>
            <w:pPr>
              <w:pStyle w:val="31"/>
              <w:numPr>
                <w:ilvl w:val="0"/>
                <w:numId w:val="0"/>
              </w:numPr>
              <w:spacing w:line="400" w:lineRule="atLeast"/>
              <w:rPr>
                <w:rFonts w:hint="eastAsia" w:ascii="黑体" w:hAnsi="黑体" w:eastAsia="黑体" w:cs="黑体"/>
                <w:color w:val="000000"/>
                <w:kern w:val="2"/>
                <w:sz w:val="24"/>
                <w:szCs w:val="24"/>
              </w:rPr>
            </w:pPr>
          </w:p>
        </w:tc>
        <w:tc>
          <w:tcPr>
            <w:tcW w:w="1024"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8.0</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15.2</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13.3</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11.4</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9.5</w:t>
            </w:r>
          </w:p>
        </w:tc>
        <w:tc>
          <w:tcPr>
            <w:tcW w:w="870"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7.7</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5.8</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4.0</w:t>
            </w:r>
          </w:p>
        </w:tc>
        <w:tc>
          <w:tcPr>
            <w:tcW w:w="871" w:type="dxa"/>
            <w:noWrap w:val="0"/>
            <w:vAlign w:val="top"/>
          </w:tcPr>
          <w:p>
            <w:pPr>
              <w:widowControl/>
              <w:kinsoku w:val="0"/>
              <w:autoSpaceDE w:val="0"/>
              <w:autoSpaceDN w:val="0"/>
              <w:adjustRightInd w:val="0"/>
              <w:snapToGrid w:val="0"/>
              <w:spacing w:before="104" w:line="161" w:lineRule="auto"/>
              <w:jc w:val="center"/>
              <w:textAlignment w:val="baseline"/>
              <w:rPr>
                <w:rFonts w:hint="eastAsia" w:ascii="宋体" w:hAnsi="宋体" w:cs="宋体"/>
                <w:snapToGrid w:val="0"/>
                <w:color w:val="000000"/>
                <w:spacing w:val="-3"/>
                <w:kern w:val="0"/>
                <w:sz w:val="24"/>
              </w:rPr>
            </w:pPr>
            <w:r>
              <w:rPr>
                <w:rFonts w:hint="eastAsia" w:ascii="宋体" w:hAnsi="宋体" w:cs="宋体"/>
                <w:snapToGrid w:val="0"/>
                <w:color w:val="000000"/>
                <w:spacing w:val="-3"/>
                <w:kern w:val="0"/>
                <w:sz w:val="24"/>
                <w:lang w:eastAsia="en-US"/>
              </w:rPr>
              <w:t>2.1</w:t>
            </w:r>
          </w:p>
        </w:tc>
      </w:tr>
    </w:tbl>
    <w:p>
      <w:pPr>
        <w:pStyle w:val="31"/>
        <w:numPr>
          <w:ilvl w:val="0"/>
          <w:numId w:val="0"/>
        </w:numPr>
        <w:spacing w:line="360" w:lineRule="auto"/>
        <w:ind w:firstLine="562" w:firstLineChars="200"/>
        <w:rPr>
          <w:rFonts w:hint="default" w:ascii="Times New Roman" w:hAnsi="Times New Roman" w:cs="Times New Roman"/>
          <w:color w:val="000000"/>
          <w:kern w:val="2"/>
          <w:sz w:val="28"/>
          <w:szCs w:val="28"/>
        </w:rPr>
      </w:pPr>
      <w:r>
        <w:rPr>
          <w:rFonts w:hint="default" w:ascii="Times New Roman" w:hAnsi="Times New Roman" w:cs="Times New Roman"/>
          <w:b/>
          <w:bCs/>
          <w:color w:val="000000"/>
          <w:kern w:val="2"/>
          <w:sz w:val="28"/>
          <w:szCs w:val="28"/>
        </w:rPr>
        <w:t>注：</w:t>
      </w:r>
      <w:r>
        <w:rPr>
          <w:rFonts w:hint="default" w:ascii="Times New Roman" w:hAnsi="Times New Roman" w:cs="Times New Roman"/>
          <w:color w:val="000000"/>
          <w:kern w:val="2"/>
          <w:sz w:val="28"/>
          <w:szCs w:val="28"/>
        </w:rPr>
        <w:t>引自日本《高压气体保安协会》的《LPG设施设置标准和操作要领KHK S 0738(2007)》的Ⅴ章节。</w:t>
      </w:r>
    </w:p>
    <w:p>
      <w:pPr>
        <w:widowControl/>
        <w:kinsoku w:val="0"/>
        <w:autoSpaceDE w:val="0"/>
        <w:autoSpaceDN w:val="0"/>
        <w:adjustRightInd w:val="0"/>
        <w:snapToGrid w:val="0"/>
        <w:spacing w:line="360" w:lineRule="auto"/>
        <w:jc w:val="left"/>
        <w:textAlignment w:val="baseline"/>
        <w:rPr>
          <w:rFonts w:hint="default" w:ascii="Times New Roman" w:hAnsi="Times New Roman" w:eastAsia="等线" w:cs="Times New Roman"/>
          <w:snapToGrid w:val="0"/>
          <w:color w:val="000000"/>
          <w:kern w:val="0"/>
          <w:sz w:val="28"/>
          <w:szCs w:val="28"/>
          <w:lang w:eastAsia="en-US"/>
        </w:rPr>
        <w:sectPr>
          <w:footerReference r:id="rId14" w:type="default"/>
          <w:pgSz w:w="11910" w:h="16840"/>
          <w:pgMar w:top="1389" w:right="1303" w:bottom="1143" w:left="1264" w:header="0" w:footer="1035" w:gutter="0"/>
          <w:pgNumType w:fmt="decimal" w:start="1"/>
          <w:cols w:space="720" w:num="1"/>
        </w:sectPr>
      </w:pPr>
    </w:p>
    <w:p>
      <w:pPr>
        <w:pStyle w:val="2"/>
        <w:spacing w:line="360" w:lineRule="auto"/>
        <w:jc w:val="center"/>
        <w:rPr>
          <w:rFonts w:hint="default" w:ascii="Times New Roman" w:hAnsi="Times New Roman" w:cs="Times New Roman"/>
          <w:color w:val="000000"/>
          <w:sz w:val="32"/>
          <w:szCs w:val="32"/>
        </w:rPr>
      </w:pPr>
      <w:bookmarkStart w:id="46" w:name="_Toc27876"/>
      <w:bookmarkStart w:id="47" w:name="_Toc28893"/>
      <w:r>
        <w:rPr>
          <w:rFonts w:hint="default" w:ascii="Times New Roman" w:hAnsi="Times New Roman" w:cs="Times New Roman"/>
          <w:color w:val="000000"/>
          <w:sz w:val="32"/>
          <w:szCs w:val="32"/>
        </w:rPr>
        <w:t>本标准用词说明</w:t>
      </w:r>
      <w:bookmarkEnd w:id="45"/>
      <w:bookmarkEnd w:id="46"/>
      <w:bookmarkEnd w:id="47"/>
    </w:p>
    <w:p>
      <w:pPr>
        <w:spacing w:line="360" w:lineRule="auto"/>
        <w:ind w:firstLine="562" w:firstLineChars="200"/>
        <w:jc w:val="left"/>
        <w:rPr>
          <w:rFonts w:hint="default" w:ascii="Times New Roman" w:hAnsi="Times New Roman" w:cs="Times New Roman"/>
          <w:sz w:val="28"/>
          <w:szCs w:val="28"/>
        </w:rPr>
      </w:pPr>
      <w:r>
        <w:rPr>
          <w:rFonts w:hint="default" w:ascii="Times New Roman" w:hAnsi="Times New Roman" w:cs="Times New Roman"/>
          <w:b/>
          <w:bCs/>
          <w:sz w:val="28"/>
          <w:szCs w:val="28"/>
        </w:rPr>
        <w:t xml:space="preserve">1 </w:t>
      </w:r>
      <w:r>
        <w:rPr>
          <w:rFonts w:hint="default" w:ascii="Times New Roman" w:hAnsi="Times New Roman" w:cs="Times New Roman"/>
          <w:sz w:val="28"/>
          <w:szCs w:val="28"/>
        </w:rPr>
        <w:t>为便于在执行本规程条文时区别对待，对要求严格程度不同的用词说明如下：</w:t>
      </w:r>
    </w:p>
    <w:p>
      <w:pPr>
        <w:numPr>
          <w:ilvl w:val="0"/>
          <w:numId w:val="2"/>
        </w:numPr>
        <w:spacing w:line="360" w:lineRule="auto"/>
        <w:ind w:firstLine="840" w:firstLineChars="300"/>
        <w:jc w:val="left"/>
        <w:rPr>
          <w:rFonts w:hint="default" w:ascii="Times New Roman" w:hAnsi="Times New Roman" w:cs="Times New Roman"/>
          <w:sz w:val="28"/>
          <w:szCs w:val="28"/>
        </w:rPr>
      </w:pPr>
      <w:r>
        <w:rPr>
          <w:rFonts w:hint="default" w:ascii="Times New Roman" w:hAnsi="Times New Roman" w:cs="Times New Roman"/>
          <w:sz w:val="28"/>
          <w:szCs w:val="28"/>
        </w:rPr>
        <w:t>表示很严格，非这样做不可的：</w:t>
      </w:r>
    </w:p>
    <w:p>
      <w:pPr>
        <w:spacing w:line="360" w:lineRule="auto"/>
        <w:ind w:firstLine="840" w:firstLineChars="300"/>
        <w:jc w:val="left"/>
        <w:rPr>
          <w:rFonts w:hint="default" w:ascii="Times New Roman" w:hAnsi="Times New Roman" w:cs="Times New Roman"/>
          <w:sz w:val="28"/>
          <w:szCs w:val="28"/>
        </w:rPr>
      </w:pPr>
      <w:r>
        <w:rPr>
          <w:rFonts w:hint="default" w:ascii="Times New Roman" w:hAnsi="Times New Roman" w:cs="Times New Roman"/>
          <w:sz w:val="28"/>
          <w:szCs w:val="28"/>
        </w:rPr>
        <w:t>正面词采用“必须”，反面词采用“严禁”；</w:t>
      </w:r>
    </w:p>
    <w:p>
      <w:pPr>
        <w:numPr>
          <w:ilvl w:val="0"/>
          <w:numId w:val="2"/>
        </w:numPr>
        <w:spacing w:line="360" w:lineRule="auto"/>
        <w:ind w:firstLine="840" w:firstLineChars="300"/>
        <w:jc w:val="left"/>
        <w:rPr>
          <w:rFonts w:hint="default" w:ascii="Times New Roman" w:hAnsi="Times New Roman" w:cs="Times New Roman"/>
          <w:sz w:val="28"/>
          <w:szCs w:val="28"/>
        </w:rPr>
      </w:pPr>
      <w:r>
        <w:rPr>
          <w:rFonts w:hint="default" w:ascii="Times New Roman" w:hAnsi="Times New Roman" w:cs="Times New Roman"/>
          <w:sz w:val="28"/>
          <w:szCs w:val="28"/>
        </w:rPr>
        <w:t>表示严格、在正常情况下均应这样做的：</w:t>
      </w:r>
    </w:p>
    <w:p>
      <w:pPr>
        <w:spacing w:line="360" w:lineRule="auto"/>
        <w:ind w:firstLine="840" w:firstLineChars="300"/>
        <w:jc w:val="left"/>
        <w:rPr>
          <w:rFonts w:hint="default" w:ascii="Times New Roman" w:hAnsi="Times New Roman" w:cs="Times New Roman"/>
          <w:sz w:val="28"/>
          <w:szCs w:val="28"/>
        </w:rPr>
      </w:pPr>
      <w:r>
        <w:rPr>
          <w:rFonts w:hint="default" w:ascii="Times New Roman" w:hAnsi="Times New Roman" w:cs="Times New Roman"/>
          <w:sz w:val="28"/>
          <w:szCs w:val="28"/>
        </w:rPr>
        <w:t>正面词采用“应”，反面词采用“不应”或“不得”；</w:t>
      </w:r>
    </w:p>
    <w:p>
      <w:pPr>
        <w:numPr>
          <w:ilvl w:val="0"/>
          <w:numId w:val="2"/>
        </w:numPr>
        <w:spacing w:line="360" w:lineRule="auto"/>
        <w:ind w:firstLine="840" w:firstLineChars="300"/>
        <w:jc w:val="left"/>
        <w:rPr>
          <w:rFonts w:hint="default" w:ascii="Times New Roman" w:hAnsi="Times New Roman" w:cs="Times New Roman"/>
          <w:sz w:val="28"/>
          <w:szCs w:val="28"/>
        </w:rPr>
      </w:pPr>
      <w:r>
        <w:rPr>
          <w:rFonts w:hint="default" w:ascii="Times New Roman" w:hAnsi="Times New Roman" w:cs="Times New Roman"/>
          <w:sz w:val="28"/>
          <w:szCs w:val="28"/>
        </w:rPr>
        <w:t>表示允许稍有选择，在条件许可时首先应这样做的：</w:t>
      </w:r>
    </w:p>
    <w:p>
      <w:pPr>
        <w:spacing w:line="360" w:lineRule="auto"/>
        <w:ind w:firstLine="840" w:firstLineChars="300"/>
        <w:jc w:val="left"/>
        <w:rPr>
          <w:rFonts w:hint="default" w:ascii="Times New Roman" w:hAnsi="Times New Roman" w:cs="Times New Roman"/>
          <w:sz w:val="28"/>
          <w:szCs w:val="28"/>
        </w:rPr>
      </w:pPr>
      <w:r>
        <w:rPr>
          <w:rFonts w:hint="default" w:ascii="Times New Roman" w:hAnsi="Times New Roman" w:cs="Times New Roman"/>
          <w:sz w:val="28"/>
          <w:szCs w:val="28"/>
        </w:rPr>
        <w:t>正面词采用“宜”，反面词采用“不宜”；</w:t>
      </w:r>
    </w:p>
    <w:p>
      <w:pPr>
        <w:numPr>
          <w:ilvl w:val="0"/>
          <w:numId w:val="2"/>
        </w:numPr>
        <w:spacing w:line="360" w:lineRule="auto"/>
        <w:ind w:firstLine="840" w:firstLineChars="300"/>
        <w:jc w:val="left"/>
        <w:rPr>
          <w:rFonts w:hint="default" w:ascii="Times New Roman" w:hAnsi="Times New Roman" w:cs="Times New Roman"/>
          <w:sz w:val="28"/>
          <w:szCs w:val="28"/>
        </w:rPr>
      </w:pPr>
      <w:r>
        <w:rPr>
          <w:rFonts w:hint="default" w:ascii="Times New Roman" w:hAnsi="Times New Roman" w:cs="Times New Roman"/>
          <w:sz w:val="28"/>
          <w:szCs w:val="28"/>
        </w:rPr>
        <w:t>表示有选择，在一定条件下可以这样做的，采用“可”。</w:t>
      </w:r>
    </w:p>
    <w:p>
      <w:pPr>
        <w:spacing w:line="360" w:lineRule="auto"/>
        <w:ind w:firstLine="562" w:firstLineChars="200"/>
        <w:jc w:val="left"/>
        <w:rPr>
          <w:rFonts w:hint="default" w:ascii="Times New Roman" w:hAnsi="Times New Roman" w:cs="Times New Roman"/>
          <w:sz w:val="28"/>
          <w:szCs w:val="28"/>
        </w:rPr>
      </w:pPr>
      <w:r>
        <w:rPr>
          <w:rFonts w:hint="default" w:ascii="Times New Roman" w:hAnsi="Times New Roman" w:cs="Times New Roman"/>
          <w:b/>
          <w:bCs/>
          <w:sz w:val="28"/>
          <w:szCs w:val="28"/>
        </w:rPr>
        <w:t>2</w:t>
      </w:r>
      <w:r>
        <w:rPr>
          <w:rFonts w:hint="default" w:ascii="Times New Roman" w:hAnsi="Times New Roman" w:cs="Times New Roman"/>
          <w:sz w:val="28"/>
          <w:szCs w:val="28"/>
        </w:rPr>
        <w:t xml:space="preserve"> 条文中指明应按其他有关标准执行的写法为：“应符合……的规定</w:t>
      </w:r>
      <w:bookmarkStart w:id="48" w:name="OLE_LINK39"/>
      <w:r>
        <w:rPr>
          <w:rFonts w:hint="default" w:ascii="Times New Roman" w:hAnsi="Times New Roman" w:cs="Times New Roman"/>
          <w:sz w:val="28"/>
          <w:szCs w:val="28"/>
        </w:rPr>
        <w:t>”</w:t>
      </w:r>
      <w:bookmarkEnd w:id="48"/>
      <w:r>
        <w:rPr>
          <w:rFonts w:hint="default" w:ascii="Times New Roman" w:hAnsi="Times New Roman" w:cs="Times New Roman"/>
          <w:sz w:val="28"/>
          <w:szCs w:val="28"/>
        </w:rPr>
        <w:t>或“应按……执行”。</w:t>
      </w:r>
    </w:p>
    <w:p>
      <w:pPr>
        <w:spacing w:line="360" w:lineRule="auto"/>
        <w:ind w:left="2660" w:leftChars="200" w:hanging="2240" w:hangingChars="800"/>
        <w:jc w:val="left"/>
        <w:rPr>
          <w:rFonts w:hint="default" w:ascii="Times New Roman" w:hAnsi="Times New Roman" w:cs="Times New Roman"/>
          <w:color w:val="000000"/>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spacing w:line="360" w:lineRule="auto"/>
        <w:outlineLvl w:val="0"/>
        <w:rPr>
          <w:rFonts w:hint="default" w:ascii="Times New Roman" w:hAnsi="Times New Roman" w:eastAsia="宋体" w:cs="Times New Roman"/>
          <w:b/>
          <w:bCs/>
          <w:sz w:val="28"/>
          <w:szCs w:val="28"/>
        </w:rPr>
      </w:pPr>
    </w:p>
    <w:p>
      <w:pPr>
        <w:pStyle w:val="2"/>
        <w:spacing w:line="360" w:lineRule="auto"/>
        <w:jc w:val="center"/>
        <w:rPr>
          <w:rFonts w:hint="default" w:ascii="Times New Roman" w:hAnsi="Times New Roman" w:cs="Times New Roman"/>
          <w:color w:val="000000"/>
          <w:sz w:val="32"/>
          <w:szCs w:val="32"/>
        </w:rPr>
      </w:pPr>
      <w:bookmarkStart w:id="49" w:name="_Toc11840"/>
      <w:bookmarkStart w:id="50" w:name="_Toc27206"/>
      <w:bookmarkStart w:id="51" w:name="_Toc207383051"/>
      <w:r>
        <w:rPr>
          <w:rFonts w:hint="default" w:ascii="Times New Roman" w:hAnsi="Times New Roman" w:cs="Times New Roman"/>
          <w:color w:val="000000"/>
          <w:sz w:val="32"/>
          <w:szCs w:val="32"/>
        </w:rPr>
        <w:t>引用标准名录</w:t>
      </w:r>
      <w:bookmarkEnd w:id="49"/>
      <w:bookmarkEnd w:id="50"/>
      <w:bookmarkEnd w:id="51"/>
    </w:p>
    <w:p>
      <w:pPr>
        <w:pStyle w:val="34"/>
        <w:spacing w:line="360" w:lineRule="auto"/>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4"/>
        <w:spacing w:line="400" w:lineRule="atLeast"/>
        <w:ind w:firstLine="560" w:firstLineChars="200"/>
        <w:rPr>
          <w:rFonts w:hint="eastAsia"/>
          <w:color w:val="000000"/>
          <w:sz w:val="28"/>
          <w:szCs w:val="28"/>
        </w:rPr>
      </w:pPr>
      <w:r>
        <w:rPr>
          <w:rFonts w:hint="eastAsia"/>
          <w:color w:val="000000"/>
          <w:sz w:val="28"/>
          <w:szCs w:val="28"/>
          <w:lang w:val="en-US" w:eastAsia="zh-CN"/>
        </w:rPr>
        <w:t>1</w:t>
      </w:r>
      <w:r>
        <w:rPr>
          <w:rFonts w:hint="eastAsia"/>
          <w:color w:val="000000"/>
          <w:sz w:val="28"/>
          <w:szCs w:val="28"/>
        </w:rPr>
        <w:t>安全标志及其使用导则GB 2894</w:t>
      </w:r>
    </w:p>
    <w:p>
      <w:pPr>
        <w:pStyle w:val="34"/>
        <w:spacing w:line="400" w:lineRule="atLeast"/>
        <w:ind w:firstLine="560" w:firstLineChars="200"/>
        <w:rPr>
          <w:color w:val="000000"/>
          <w:sz w:val="28"/>
          <w:szCs w:val="28"/>
        </w:rPr>
      </w:pPr>
      <w:r>
        <w:rPr>
          <w:rFonts w:hint="eastAsia"/>
          <w:sz w:val="28"/>
          <w:szCs w:val="28"/>
          <w:lang w:val="en-US" w:eastAsia="zh-CN"/>
        </w:rPr>
        <w:t>2</w:t>
      </w:r>
      <w:r>
        <w:rPr>
          <w:rFonts w:hint="eastAsia"/>
          <w:sz w:val="28"/>
          <w:szCs w:val="28"/>
        </w:rPr>
        <w:t>液化石油气</w:t>
      </w:r>
      <w:r>
        <w:rPr>
          <w:rFonts w:hint="eastAsia"/>
          <w:sz w:val="28"/>
          <w:szCs w:val="28"/>
          <w:lang w:val="en-US" w:eastAsia="zh-CN"/>
        </w:rPr>
        <w:t xml:space="preserve"> </w:t>
      </w:r>
      <w:r>
        <w:rPr>
          <w:rFonts w:hint="eastAsia"/>
          <w:sz w:val="28"/>
          <w:szCs w:val="28"/>
        </w:rPr>
        <w:t>GB 11174</w:t>
      </w:r>
      <w:r>
        <w:rPr>
          <w:rFonts w:hint="eastAsia"/>
          <w:color w:val="000000"/>
          <w:sz w:val="28"/>
          <w:szCs w:val="28"/>
        </w:rPr>
        <w:t xml:space="preserve"> </w:t>
      </w:r>
    </w:p>
    <w:p>
      <w:pPr>
        <w:pStyle w:val="34"/>
        <w:spacing w:line="400" w:lineRule="atLeast"/>
        <w:ind w:firstLine="560" w:firstLineChars="200"/>
        <w:rPr>
          <w:color w:val="000000"/>
          <w:sz w:val="28"/>
          <w:szCs w:val="28"/>
        </w:rPr>
      </w:pPr>
      <w:r>
        <w:rPr>
          <w:rFonts w:hint="eastAsia"/>
          <w:color w:val="000000"/>
          <w:sz w:val="28"/>
          <w:szCs w:val="28"/>
          <w:lang w:val="en-US" w:eastAsia="zh-CN"/>
        </w:rPr>
        <w:t>3</w:t>
      </w:r>
      <w:r>
        <w:rPr>
          <w:rFonts w:hint="eastAsia"/>
          <w:color w:val="000000"/>
          <w:sz w:val="28"/>
          <w:szCs w:val="28"/>
        </w:rPr>
        <w:t>危险化学品企业特殊作业安全规范</w:t>
      </w:r>
      <w:bookmarkStart w:id="52" w:name="OLE_LINK22"/>
      <w:r>
        <w:rPr>
          <w:rFonts w:hint="eastAsia"/>
          <w:color w:val="000000"/>
          <w:sz w:val="28"/>
          <w:szCs w:val="28"/>
        </w:rPr>
        <w:t>GB 30871</w:t>
      </w:r>
      <w:bookmarkEnd w:id="52"/>
    </w:p>
    <w:p>
      <w:pPr>
        <w:pStyle w:val="34"/>
        <w:spacing w:line="400" w:lineRule="atLeast"/>
        <w:ind w:firstLine="560" w:firstLineChars="200"/>
        <w:rPr>
          <w:color w:val="000000"/>
          <w:sz w:val="28"/>
          <w:szCs w:val="28"/>
        </w:rPr>
      </w:pPr>
      <w:r>
        <w:rPr>
          <w:rFonts w:hint="eastAsia"/>
          <w:color w:val="000000"/>
          <w:sz w:val="28"/>
          <w:szCs w:val="28"/>
          <w:lang w:val="en-US" w:eastAsia="zh-CN"/>
        </w:rPr>
        <w:t>4</w:t>
      </w:r>
      <w:r>
        <w:rPr>
          <w:rFonts w:hint="eastAsia"/>
          <w:color w:val="000000"/>
          <w:sz w:val="28"/>
          <w:szCs w:val="28"/>
        </w:rPr>
        <w:t xml:space="preserve">城镇燃气设计规范GB 50028 </w:t>
      </w:r>
    </w:p>
    <w:p>
      <w:pPr>
        <w:pStyle w:val="34"/>
        <w:spacing w:line="400" w:lineRule="atLeast"/>
        <w:ind w:firstLine="560" w:firstLineChars="200"/>
        <w:rPr>
          <w:color w:val="000000"/>
          <w:sz w:val="28"/>
          <w:szCs w:val="28"/>
        </w:rPr>
      </w:pPr>
      <w:r>
        <w:rPr>
          <w:rFonts w:hint="eastAsia"/>
          <w:color w:val="000000"/>
          <w:sz w:val="28"/>
          <w:szCs w:val="28"/>
          <w:lang w:val="en-US" w:eastAsia="zh-CN"/>
        </w:rPr>
        <w:t>5</w:t>
      </w:r>
      <w:r>
        <w:rPr>
          <w:rFonts w:hint="eastAsia"/>
          <w:color w:val="000000"/>
          <w:sz w:val="28"/>
          <w:szCs w:val="28"/>
        </w:rPr>
        <w:t>爆炸危险环境电力装置设计规范GB 50058</w:t>
      </w:r>
    </w:p>
    <w:p>
      <w:pPr>
        <w:pStyle w:val="34"/>
        <w:spacing w:line="400" w:lineRule="atLeast"/>
        <w:ind w:firstLine="560" w:firstLineChars="200"/>
        <w:rPr>
          <w:color w:val="000000"/>
          <w:sz w:val="28"/>
          <w:szCs w:val="28"/>
        </w:rPr>
      </w:pPr>
      <w:r>
        <w:rPr>
          <w:rFonts w:hint="eastAsia"/>
          <w:color w:val="000000"/>
          <w:sz w:val="28"/>
          <w:szCs w:val="28"/>
          <w:lang w:val="en-US" w:eastAsia="zh-CN"/>
        </w:rPr>
        <w:t>6</w:t>
      </w:r>
      <w:r>
        <w:rPr>
          <w:rFonts w:hint="eastAsia"/>
          <w:color w:val="000000"/>
          <w:sz w:val="28"/>
          <w:szCs w:val="28"/>
        </w:rPr>
        <w:t>自动化仪表工程施工和验收规范GB 50093</w:t>
      </w:r>
    </w:p>
    <w:p>
      <w:pPr>
        <w:pStyle w:val="34"/>
        <w:spacing w:line="400" w:lineRule="atLeast"/>
        <w:ind w:firstLine="560" w:firstLineChars="200"/>
        <w:rPr>
          <w:sz w:val="28"/>
          <w:szCs w:val="28"/>
        </w:rPr>
      </w:pPr>
      <w:r>
        <w:rPr>
          <w:rFonts w:hint="eastAsia"/>
          <w:color w:val="000000"/>
          <w:sz w:val="28"/>
          <w:szCs w:val="28"/>
          <w:lang w:val="en-US" w:eastAsia="zh-CN"/>
        </w:rPr>
        <w:t>7</w:t>
      </w:r>
      <w:r>
        <w:rPr>
          <w:rFonts w:hint="eastAsia"/>
          <w:color w:val="000000"/>
          <w:sz w:val="28"/>
          <w:szCs w:val="28"/>
        </w:rPr>
        <w:t>建筑灭</w:t>
      </w:r>
      <w:r>
        <w:rPr>
          <w:rFonts w:hint="eastAsia"/>
          <w:sz w:val="28"/>
          <w:szCs w:val="28"/>
        </w:rPr>
        <w:t>火器配置设计规范</w:t>
      </w:r>
      <w:r>
        <w:rPr>
          <w:rFonts w:hint="eastAsia"/>
          <w:color w:val="000000"/>
          <w:sz w:val="28"/>
          <w:szCs w:val="28"/>
        </w:rPr>
        <w:t>GB 50140</w:t>
      </w:r>
    </w:p>
    <w:p>
      <w:pPr>
        <w:pStyle w:val="34"/>
        <w:spacing w:line="400" w:lineRule="atLeast"/>
        <w:ind w:firstLine="560" w:firstLineChars="200"/>
        <w:rPr>
          <w:sz w:val="28"/>
          <w:szCs w:val="28"/>
        </w:rPr>
      </w:pPr>
      <w:r>
        <w:rPr>
          <w:rFonts w:hint="eastAsia"/>
          <w:sz w:val="28"/>
          <w:szCs w:val="28"/>
          <w:lang w:val="en-US" w:eastAsia="zh-CN"/>
        </w:rPr>
        <w:t>8</w:t>
      </w:r>
      <w:r>
        <w:rPr>
          <w:rFonts w:hint="eastAsia"/>
          <w:sz w:val="28"/>
          <w:szCs w:val="28"/>
        </w:rPr>
        <w:t>工业金属管道工程施工及验收规范 GB 50235</w:t>
      </w:r>
    </w:p>
    <w:p>
      <w:pPr>
        <w:pStyle w:val="34"/>
        <w:spacing w:line="400" w:lineRule="atLeast"/>
        <w:ind w:firstLine="560" w:firstLineChars="200"/>
        <w:rPr>
          <w:color w:val="000000"/>
          <w:sz w:val="28"/>
          <w:szCs w:val="28"/>
        </w:rPr>
      </w:pPr>
      <w:r>
        <w:rPr>
          <w:rFonts w:hint="eastAsia"/>
          <w:color w:val="000000"/>
          <w:sz w:val="28"/>
          <w:szCs w:val="28"/>
          <w:lang w:val="en-US" w:eastAsia="zh-CN"/>
        </w:rPr>
        <w:t>9</w:t>
      </w:r>
      <w:r>
        <w:rPr>
          <w:rFonts w:hint="eastAsia"/>
          <w:color w:val="000000"/>
          <w:sz w:val="28"/>
          <w:szCs w:val="28"/>
        </w:rPr>
        <w:t>安全防范工程技术标准GB 50348</w:t>
      </w:r>
    </w:p>
    <w:p>
      <w:pPr>
        <w:pStyle w:val="34"/>
        <w:spacing w:line="400" w:lineRule="atLeast"/>
        <w:ind w:firstLine="560" w:firstLineChars="200"/>
        <w:rPr>
          <w:color w:val="000000"/>
          <w:sz w:val="28"/>
          <w:szCs w:val="28"/>
        </w:rPr>
      </w:pPr>
      <w:r>
        <w:rPr>
          <w:rFonts w:hint="eastAsia"/>
          <w:color w:val="000000"/>
          <w:sz w:val="28"/>
          <w:szCs w:val="28"/>
          <w:lang w:val="en-US" w:eastAsia="zh-CN"/>
        </w:rPr>
        <w:t>10</w:t>
      </w:r>
      <w:r>
        <w:rPr>
          <w:rFonts w:hint="eastAsia"/>
          <w:color w:val="000000"/>
          <w:sz w:val="28"/>
          <w:szCs w:val="28"/>
        </w:rPr>
        <w:t>出入口控制系统工程设计规范</w:t>
      </w:r>
      <w:r>
        <w:rPr>
          <w:color w:val="000000"/>
          <w:sz w:val="28"/>
          <w:szCs w:val="28"/>
        </w:rPr>
        <w:t>GB 50396</w:t>
      </w:r>
    </w:p>
    <w:p>
      <w:pPr>
        <w:pStyle w:val="34"/>
        <w:spacing w:line="400" w:lineRule="atLeast"/>
        <w:ind w:firstLine="560" w:firstLineChars="200"/>
        <w:rPr>
          <w:sz w:val="28"/>
          <w:szCs w:val="28"/>
        </w:rPr>
      </w:pPr>
      <w:r>
        <w:rPr>
          <w:rFonts w:hint="eastAsia"/>
          <w:sz w:val="28"/>
          <w:szCs w:val="28"/>
          <w:lang w:val="en-US" w:eastAsia="zh-CN"/>
        </w:rPr>
        <w:t>11</w:t>
      </w:r>
      <w:r>
        <w:rPr>
          <w:rFonts w:hint="eastAsia"/>
          <w:sz w:val="28"/>
          <w:szCs w:val="28"/>
        </w:rPr>
        <w:t>燃气工程项目规范GB 55009</w:t>
      </w:r>
    </w:p>
    <w:p>
      <w:pPr>
        <w:pStyle w:val="34"/>
        <w:spacing w:line="400" w:lineRule="atLeast"/>
        <w:ind w:firstLine="560" w:firstLineChars="200"/>
        <w:rPr>
          <w:sz w:val="28"/>
          <w:szCs w:val="28"/>
        </w:rPr>
      </w:pPr>
      <w:r>
        <w:rPr>
          <w:rFonts w:hint="eastAsia"/>
          <w:color w:val="000000"/>
          <w:sz w:val="28"/>
          <w:szCs w:val="28"/>
          <w:lang w:val="en-US" w:eastAsia="zh-CN"/>
        </w:rPr>
        <w:t>12</w:t>
      </w:r>
      <w:r>
        <w:rPr>
          <w:rFonts w:hint="eastAsia"/>
          <w:color w:val="000000"/>
          <w:sz w:val="28"/>
          <w:szCs w:val="28"/>
        </w:rPr>
        <w:t>压力容器GB/T 150.1～150.4</w:t>
      </w:r>
    </w:p>
    <w:p>
      <w:pPr>
        <w:pStyle w:val="34"/>
        <w:spacing w:line="400" w:lineRule="atLeast"/>
        <w:ind w:firstLine="560" w:firstLineChars="200"/>
        <w:rPr>
          <w:sz w:val="28"/>
          <w:szCs w:val="28"/>
        </w:rPr>
      </w:pPr>
      <w:r>
        <w:rPr>
          <w:rFonts w:hint="eastAsia"/>
          <w:color w:val="000000"/>
          <w:sz w:val="28"/>
          <w:szCs w:val="28"/>
          <w:lang w:val="en-US" w:eastAsia="zh-CN"/>
        </w:rPr>
        <w:t>13</w:t>
      </w:r>
      <w:r>
        <w:rPr>
          <w:rFonts w:hint="eastAsia"/>
          <w:color w:val="000000"/>
          <w:sz w:val="28"/>
          <w:szCs w:val="28"/>
        </w:rPr>
        <w:t xml:space="preserve">钢制管道外腐蚀控制规范GB/T 21447 </w:t>
      </w:r>
    </w:p>
    <w:p>
      <w:pPr>
        <w:pStyle w:val="34"/>
        <w:spacing w:line="400" w:lineRule="atLeast"/>
        <w:ind w:firstLine="560" w:firstLineChars="200"/>
        <w:rPr>
          <w:rFonts w:hint="eastAsia"/>
          <w:color w:val="000000"/>
          <w:sz w:val="28"/>
          <w:szCs w:val="28"/>
        </w:rPr>
      </w:pPr>
      <w:r>
        <w:rPr>
          <w:rFonts w:hint="eastAsia"/>
          <w:color w:val="000000"/>
          <w:sz w:val="28"/>
          <w:szCs w:val="28"/>
          <w:lang w:val="en-US" w:eastAsia="zh-CN"/>
        </w:rPr>
        <w:t>14</w:t>
      </w:r>
      <w:r>
        <w:rPr>
          <w:rFonts w:hint="eastAsia"/>
          <w:color w:val="000000"/>
          <w:sz w:val="28"/>
          <w:szCs w:val="28"/>
        </w:rPr>
        <w:t xml:space="preserve">爆炸性环境 第1部分：设备通用要求GB/T 3836.1 </w:t>
      </w:r>
    </w:p>
    <w:p>
      <w:pPr>
        <w:pStyle w:val="34"/>
        <w:spacing w:line="400" w:lineRule="atLeast"/>
        <w:ind w:firstLine="560" w:firstLineChars="200"/>
        <w:rPr>
          <w:color w:val="000000"/>
          <w:sz w:val="28"/>
          <w:szCs w:val="28"/>
        </w:rPr>
      </w:pPr>
      <w:r>
        <w:rPr>
          <w:rFonts w:hint="eastAsia"/>
          <w:sz w:val="28"/>
          <w:szCs w:val="28"/>
          <w:lang w:val="en-US" w:eastAsia="zh-CN"/>
        </w:rPr>
        <w:t>15</w:t>
      </w:r>
      <w:r>
        <w:rPr>
          <w:rFonts w:hint="eastAsia"/>
          <w:sz w:val="28"/>
          <w:szCs w:val="28"/>
        </w:rPr>
        <w:t>压力容器分析设计GB/T 4732.1</w:t>
      </w:r>
      <w:r>
        <w:rPr>
          <w:rFonts w:hint="eastAsia"/>
          <w:color w:val="000000"/>
          <w:sz w:val="28"/>
          <w:szCs w:val="28"/>
        </w:rPr>
        <w:t>～6</w:t>
      </w:r>
      <w:r>
        <w:rPr>
          <w:rFonts w:hint="eastAsia"/>
          <w:sz w:val="28"/>
          <w:szCs w:val="28"/>
        </w:rPr>
        <w:t xml:space="preserve"> </w:t>
      </w:r>
    </w:p>
    <w:p>
      <w:pPr>
        <w:pStyle w:val="34"/>
        <w:spacing w:line="400" w:lineRule="atLeast"/>
        <w:ind w:firstLine="560" w:firstLineChars="200"/>
        <w:rPr>
          <w:sz w:val="28"/>
          <w:szCs w:val="28"/>
        </w:rPr>
      </w:pPr>
      <w:r>
        <w:rPr>
          <w:rFonts w:hint="eastAsia"/>
          <w:sz w:val="28"/>
          <w:szCs w:val="28"/>
          <w:lang w:val="en-US" w:eastAsia="zh-CN"/>
        </w:rPr>
        <w:t>16</w:t>
      </w:r>
      <w:r>
        <w:rPr>
          <w:rFonts w:hint="eastAsia"/>
          <w:sz w:val="28"/>
          <w:szCs w:val="28"/>
        </w:rPr>
        <w:t xml:space="preserve">石油化工可燃气体和有毒气体检测报警设计标准GB/T 50493 </w:t>
      </w:r>
    </w:p>
    <w:p>
      <w:pPr>
        <w:pStyle w:val="34"/>
        <w:spacing w:line="400" w:lineRule="atLeast"/>
        <w:ind w:firstLine="560" w:firstLineChars="200"/>
        <w:rPr>
          <w:sz w:val="28"/>
          <w:szCs w:val="28"/>
        </w:rPr>
      </w:pPr>
      <w:r>
        <w:rPr>
          <w:rFonts w:hint="eastAsia"/>
          <w:sz w:val="28"/>
          <w:szCs w:val="28"/>
          <w:lang w:val="en-US" w:eastAsia="zh-CN"/>
        </w:rPr>
        <w:t>17</w:t>
      </w:r>
      <w:r>
        <w:rPr>
          <w:rFonts w:hint="eastAsia"/>
          <w:sz w:val="28"/>
          <w:szCs w:val="28"/>
        </w:rPr>
        <w:t xml:space="preserve">城镇燃气输配工程施工及验收标准GB/T 51455 </w:t>
      </w:r>
    </w:p>
    <w:p>
      <w:pPr>
        <w:pStyle w:val="34"/>
        <w:spacing w:line="400" w:lineRule="atLeast"/>
        <w:ind w:firstLine="560" w:firstLineChars="200"/>
        <w:rPr>
          <w:rFonts w:hint="eastAsia" w:ascii="宋体" w:hAnsi="宋体" w:cs="宋体"/>
          <w:sz w:val="28"/>
          <w:szCs w:val="28"/>
          <w:lang w:bidi="ar"/>
        </w:rPr>
      </w:pPr>
      <w:r>
        <w:rPr>
          <w:rFonts w:hint="eastAsia" w:ascii="宋体" w:hAnsi="宋体" w:cs="宋体"/>
          <w:sz w:val="28"/>
          <w:szCs w:val="28"/>
          <w:lang w:val="en-US" w:eastAsia="zh-CN" w:bidi="ar"/>
        </w:rPr>
        <w:t>18</w:t>
      </w:r>
      <w:r>
        <w:rPr>
          <w:rFonts w:hint="eastAsia" w:ascii="宋体" w:hAnsi="宋体" w:cs="宋体"/>
          <w:sz w:val="28"/>
          <w:szCs w:val="28"/>
          <w:lang w:bidi="ar"/>
        </w:rPr>
        <w:t>城镇燃气设施运营、维护和抢修安全技术</w:t>
      </w:r>
      <w:r>
        <w:rPr>
          <w:rFonts w:hint="eastAsia" w:ascii="宋体" w:hAnsi="宋体" w:cs="宋体"/>
          <w:sz w:val="28"/>
          <w:szCs w:val="28"/>
          <w:lang w:eastAsia="zh" w:bidi="ar"/>
        </w:rPr>
        <w:t>标准</w:t>
      </w:r>
      <w:r>
        <w:rPr>
          <w:rFonts w:hint="eastAsia"/>
          <w:sz w:val="28"/>
          <w:szCs w:val="28"/>
          <w:lang w:eastAsia="zh"/>
        </w:rPr>
        <w:t>GB/T</w:t>
      </w:r>
      <w:r>
        <w:rPr>
          <w:rFonts w:hint="eastAsia"/>
          <w:sz w:val="28"/>
          <w:szCs w:val="28"/>
          <w:lang w:val="en-US" w:eastAsia="zh-CN"/>
        </w:rPr>
        <w:t xml:space="preserve"> </w:t>
      </w:r>
      <w:r>
        <w:rPr>
          <w:rFonts w:hint="eastAsia"/>
          <w:sz w:val="28"/>
          <w:szCs w:val="28"/>
          <w:lang w:eastAsia="zh"/>
        </w:rPr>
        <w:t>51474</w:t>
      </w:r>
      <w:r>
        <w:rPr>
          <w:rFonts w:hint="eastAsia"/>
          <w:sz w:val="28"/>
          <w:szCs w:val="28"/>
        </w:rPr>
        <w:t xml:space="preserve"> </w:t>
      </w:r>
    </w:p>
    <w:p>
      <w:pPr>
        <w:pStyle w:val="34"/>
        <w:spacing w:line="400" w:lineRule="atLeast"/>
        <w:ind w:firstLine="560" w:firstLineChars="200"/>
        <w:rPr>
          <w:sz w:val="28"/>
          <w:szCs w:val="28"/>
        </w:rPr>
      </w:pPr>
      <w:r>
        <w:rPr>
          <w:rFonts w:hint="eastAsia"/>
          <w:sz w:val="28"/>
          <w:szCs w:val="28"/>
          <w:lang w:val="en-US" w:eastAsia="zh-CN"/>
        </w:rPr>
        <w:t>19</w:t>
      </w:r>
      <w:r>
        <w:rPr>
          <w:rFonts w:hint="eastAsia"/>
          <w:sz w:val="28"/>
          <w:szCs w:val="28"/>
        </w:rPr>
        <w:t xml:space="preserve">特种设备使用管理规则TSG 08 </w:t>
      </w:r>
    </w:p>
    <w:p>
      <w:pPr>
        <w:pStyle w:val="34"/>
        <w:spacing w:line="400" w:lineRule="atLeast"/>
        <w:ind w:firstLine="560" w:firstLineChars="200"/>
        <w:rPr>
          <w:sz w:val="28"/>
          <w:szCs w:val="28"/>
        </w:rPr>
      </w:pPr>
      <w:r>
        <w:rPr>
          <w:rFonts w:hint="eastAsia"/>
          <w:sz w:val="28"/>
          <w:szCs w:val="28"/>
          <w:lang w:val="en-US" w:eastAsia="zh-CN"/>
        </w:rPr>
        <w:t>20</w:t>
      </w:r>
      <w:r>
        <w:rPr>
          <w:rFonts w:hint="eastAsia"/>
          <w:sz w:val="28"/>
          <w:szCs w:val="28"/>
        </w:rPr>
        <w:t xml:space="preserve">固定式压力容器安全技术监察规程TSG 21 </w:t>
      </w:r>
    </w:p>
    <w:p>
      <w:pPr>
        <w:pStyle w:val="34"/>
        <w:spacing w:line="400" w:lineRule="atLeast"/>
        <w:ind w:firstLine="560" w:firstLineChars="200"/>
        <w:rPr>
          <w:rFonts w:hint="eastAsia"/>
          <w:sz w:val="28"/>
          <w:szCs w:val="28"/>
        </w:rPr>
      </w:pPr>
      <w:r>
        <w:rPr>
          <w:rFonts w:hint="eastAsia"/>
          <w:sz w:val="28"/>
          <w:szCs w:val="28"/>
          <w:lang w:val="en-US" w:eastAsia="zh-CN"/>
        </w:rPr>
        <w:t>21</w:t>
      </w:r>
      <w:r>
        <w:rPr>
          <w:rFonts w:hint="eastAsia"/>
          <w:sz w:val="28"/>
          <w:szCs w:val="28"/>
        </w:rPr>
        <w:t xml:space="preserve">移动式压力容器安全技术监察规程TSG R0005 </w:t>
      </w:r>
    </w:p>
    <w:p>
      <w:pPr>
        <w:pStyle w:val="34"/>
        <w:spacing w:line="400" w:lineRule="atLeast"/>
        <w:ind w:firstLine="560" w:firstLineChars="200"/>
        <w:rPr>
          <w:sz w:val="28"/>
          <w:szCs w:val="28"/>
        </w:rPr>
      </w:pPr>
      <w:r>
        <w:rPr>
          <w:rFonts w:hint="eastAsia"/>
          <w:sz w:val="28"/>
          <w:szCs w:val="28"/>
          <w:lang w:val="en-US" w:eastAsia="zh-CN"/>
        </w:rPr>
        <w:t>22</w:t>
      </w:r>
      <w:r>
        <w:rPr>
          <w:rFonts w:hint="eastAsia"/>
          <w:sz w:val="28"/>
          <w:szCs w:val="28"/>
        </w:rPr>
        <w:t xml:space="preserve">城镇燃气埋地钢质管道腐蚀控制技术规程CJJ 95  </w:t>
      </w:r>
    </w:p>
    <w:p>
      <w:pPr>
        <w:pStyle w:val="34"/>
        <w:spacing w:line="400" w:lineRule="atLeast"/>
        <w:ind w:firstLine="560" w:firstLineChars="200"/>
        <w:rPr>
          <w:color w:val="000000"/>
          <w:sz w:val="28"/>
          <w:szCs w:val="28"/>
        </w:rPr>
      </w:pPr>
      <w:r>
        <w:rPr>
          <w:rFonts w:hint="eastAsia"/>
          <w:color w:val="000000"/>
          <w:sz w:val="28"/>
          <w:szCs w:val="28"/>
          <w:lang w:val="en-US" w:eastAsia="zh-CN"/>
        </w:rPr>
        <w:t>23</w:t>
      </w:r>
      <w:r>
        <w:rPr>
          <w:rFonts w:hint="eastAsia"/>
          <w:color w:val="000000"/>
          <w:sz w:val="28"/>
          <w:szCs w:val="28"/>
        </w:rPr>
        <w:t xml:space="preserve">城镇燃气报警控制系统技术规程CJJ/T 146 </w:t>
      </w:r>
    </w:p>
    <w:p>
      <w:pPr>
        <w:pStyle w:val="34"/>
        <w:spacing w:line="400" w:lineRule="atLeast"/>
        <w:ind w:firstLine="560" w:firstLineChars="200"/>
        <w:rPr>
          <w:color w:val="000000"/>
          <w:sz w:val="28"/>
          <w:szCs w:val="28"/>
        </w:rPr>
      </w:pPr>
      <w:r>
        <w:rPr>
          <w:rFonts w:hint="eastAsia"/>
          <w:color w:val="000000"/>
          <w:sz w:val="28"/>
          <w:szCs w:val="28"/>
          <w:lang w:val="en-US" w:eastAsia="zh-CN"/>
        </w:rPr>
        <w:t>24</w:t>
      </w:r>
      <w:r>
        <w:rPr>
          <w:rFonts w:hint="eastAsia"/>
          <w:color w:val="000000"/>
          <w:sz w:val="28"/>
          <w:szCs w:val="28"/>
        </w:rPr>
        <w:t xml:space="preserve">城镇燃气加臭技术规程CJJ/T 148 </w:t>
      </w:r>
    </w:p>
    <w:p>
      <w:pPr>
        <w:pStyle w:val="34"/>
        <w:spacing w:line="400" w:lineRule="atLeast"/>
        <w:ind w:firstLine="560" w:firstLineChars="200"/>
        <w:rPr>
          <w:color w:val="000000"/>
          <w:sz w:val="28"/>
          <w:szCs w:val="28"/>
        </w:rPr>
      </w:pPr>
      <w:r>
        <w:rPr>
          <w:rFonts w:hint="eastAsia"/>
          <w:color w:val="000000"/>
          <w:sz w:val="28"/>
          <w:szCs w:val="28"/>
          <w:lang w:val="en-US" w:eastAsia="zh-CN"/>
        </w:rPr>
        <w:t>25</w:t>
      </w:r>
      <w:r>
        <w:rPr>
          <w:rFonts w:hint="eastAsia"/>
          <w:color w:val="000000"/>
          <w:sz w:val="28"/>
          <w:szCs w:val="28"/>
        </w:rPr>
        <w:t xml:space="preserve">城镇燃气标志标准CJJ/T 153 </w:t>
      </w:r>
    </w:p>
    <w:p>
      <w:pPr>
        <w:pStyle w:val="34"/>
        <w:spacing w:line="400" w:lineRule="atLeast"/>
        <w:ind w:firstLine="560" w:firstLineChars="200"/>
        <w:rPr>
          <w:color w:val="000000"/>
          <w:sz w:val="28"/>
          <w:szCs w:val="28"/>
        </w:rPr>
      </w:pPr>
      <w:r>
        <w:rPr>
          <w:rFonts w:hint="eastAsia"/>
          <w:color w:val="000000"/>
          <w:sz w:val="28"/>
          <w:szCs w:val="28"/>
          <w:lang w:val="en-US" w:eastAsia="zh-CN"/>
        </w:rPr>
        <w:t>26</w:t>
      </w:r>
      <w:r>
        <w:rPr>
          <w:rFonts w:hint="eastAsia"/>
          <w:color w:val="000000"/>
          <w:sz w:val="28"/>
          <w:szCs w:val="28"/>
        </w:rPr>
        <w:t xml:space="preserve">钢质储罐腐蚀控制标准SY/T 6784  </w:t>
      </w:r>
    </w:p>
    <w:p>
      <w:pPr>
        <w:pStyle w:val="34"/>
        <w:spacing w:line="400" w:lineRule="atLeast"/>
        <w:ind w:firstLine="560" w:firstLineChars="200"/>
        <w:rPr>
          <w:color w:val="000000"/>
          <w:sz w:val="28"/>
          <w:szCs w:val="28"/>
        </w:rPr>
      </w:pPr>
      <w:bookmarkStart w:id="53" w:name="OLE_LINK3"/>
      <w:r>
        <w:rPr>
          <w:rFonts w:hint="eastAsia"/>
          <w:color w:val="000000"/>
          <w:sz w:val="28"/>
          <w:szCs w:val="28"/>
          <w:lang w:val="en-US" w:eastAsia="zh-CN"/>
        </w:rPr>
        <w:t>27</w:t>
      </w:r>
      <w:r>
        <w:rPr>
          <w:rFonts w:hint="eastAsia"/>
          <w:color w:val="000000"/>
          <w:sz w:val="28"/>
          <w:szCs w:val="28"/>
        </w:rPr>
        <w:t>小型液化石油气（商品丙烷）储罐</w:t>
      </w:r>
      <w:r>
        <w:rPr>
          <w:color w:val="000000"/>
          <w:sz w:val="28"/>
          <w:szCs w:val="28"/>
        </w:rPr>
        <w:t>T/CATSI 05004</w:t>
      </w:r>
      <w:r>
        <w:rPr>
          <w:rFonts w:hint="eastAsia"/>
          <w:color w:val="000000"/>
          <w:sz w:val="28"/>
          <w:szCs w:val="28"/>
        </w:rPr>
        <w:t xml:space="preserve"> </w:t>
      </w:r>
    </w:p>
    <w:bookmarkEnd w:id="53"/>
    <w:p>
      <w:pPr>
        <w:pStyle w:val="34"/>
        <w:spacing w:line="400" w:lineRule="atLeast"/>
        <w:ind w:firstLine="560" w:firstLineChars="200"/>
        <w:rPr>
          <w:color w:val="000000"/>
          <w:sz w:val="28"/>
          <w:szCs w:val="28"/>
        </w:rPr>
      </w:pPr>
      <w:r>
        <w:rPr>
          <w:rFonts w:hint="eastAsia"/>
          <w:color w:val="000000"/>
          <w:sz w:val="28"/>
          <w:szCs w:val="28"/>
          <w:lang w:val="en-US" w:eastAsia="zh-CN"/>
        </w:rPr>
        <w:t>28</w:t>
      </w:r>
      <w:r>
        <w:rPr>
          <w:rFonts w:hint="eastAsia"/>
          <w:color w:val="000000"/>
          <w:sz w:val="28"/>
          <w:szCs w:val="28"/>
        </w:rPr>
        <w:t xml:space="preserve">带卸液泵小型液化石油气（商品丙烷）汽车罐车T/CATSI 05005 </w:t>
      </w:r>
    </w:p>
    <w:p>
      <w:pPr>
        <w:autoSpaceDE w:val="0"/>
        <w:spacing w:line="360" w:lineRule="auto"/>
        <w:outlineLvl w:val="0"/>
        <w:rPr>
          <w:rFonts w:hint="default" w:ascii="Times New Roman" w:hAnsi="Times New Roman" w:eastAsia="宋体" w:cs="Times New Roman"/>
          <w:b/>
          <w:bCs/>
          <w:sz w:val="28"/>
          <w:szCs w:val="28"/>
        </w:rPr>
      </w:pPr>
    </w:p>
    <w:p>
      <w:pPr>
        <w:autoSpaceDE w:val="0"/>
        <w:spacing w:line="360" w:lineRule="auto"/>
        <w:jc w:val="center"/>
        <w:outlineLvl w:val="0"/>
        <w:rPr>
          <w:rFonts w:hint="default" w:ascii="Times New Roman" w:hAnsi="Times New Roman" w:eastAsia="宋体" w:cs="Times New Roman"/>
          <w:b/>
          <w:bCs/>
          <w:sz w:val="28"/>
          <w:szCs w:val="28"/>
        </w:rPr>
      </w:pPr>
    </w:p>
    <w:p>
      <w:pPr>
        <w:autoSpaceDE w:val="0"/>
        <w:spacing w:line="360" w:lineRule="auto"/>
        <w:jc w:val="center"/>
        <w:outlineLvl w:val="0"/>
        <w:rPr>
          <w:rFonts w:hint="default" w:ascii="Times New Roman" w:hAnsi="Times New Roman" w:eastAsia="宋体" w:cs="Times New Roman"/>
          <w:b/>
          <w:bCs/>
          <w:sz w:val="28"/>
          <w:szCs w:val="28"/>
        </w:rPr>
      </w:pPr>
    </w:p>
    <w:p>
      <w:pPr>
        <w:autoSpaceDE w:val="0"/>
        <w:spacing w:line="360" w:lineRule="auto"/>
        <w:jc w:val="center"/>
        <w:outlineLvl w:val="0"/>
        <w:rPr>
          <w:rFonts w:hint="default" w:ascii="Times New Roman" w:hAnsi="Times New Roman" w:eastAsia="宋体" w:cs="Times New Roman"/>
          <w:b/>
          <w:bCs/>
          <w:sz w:val="28"/>
          <w:szCs w:val="28"/>
        </w:rPr>
      </w:pPr>
    </w:p>
    <w:p>
      <w:pPr>
        <w:autoSpaceDE w:val="0"/>
        <w:spacing w:line="360" w:lineRule="auto"/>
        <w:jc w:val="center"/>
        <w:outlineLvl w:val="0"/>
        <w:rPr>
          <w:rFonts w:hint="default" w:ascii="Times New Roman" w:hAnsi="Times New Roman" w:eastAsia="宋体" w:cs="Times New Roman"/>
          <w:b/>
          <w:bCs/>
          <w:sz w:val="28"/>
          <w:szCs w:val="28"/>
        </w:rPr>
      </w:pPr>
    </w:p>
    <w:p>
      <w:pPr>
        <w:autoSpaceDE w:val="0"/>
        <w:spacing w:line="360" w:lineRule="auto"/>
        <w:jc w:val="center"/>
        <w:outlineLvl w:val="0"/>
        <w:rPr>
          <w:rFonts w:hint="default" w:ascii="Times New Roman" w:hAnsi="Times New Roman" w:eastAsia="宋体" w:cs="Times New Roman"/>
          <w:b/>
          <w:bCs/>
          <w:sz w:val="28"/>
          <w:szCs w:val="28"/>
        </w:rPr>
      </w:pPr>
    </w:p>
    <w:p>
      <w:pPr>
        <w:autoSpaceDE w:val="0"/>
        <w:spacing w:line="360" w:lineRule="auto"/>
        <w:jc w:val="center"/>
        <w:outlineLvl w:val="0"/>
        <w:rPr>
          <w:rFonts w:hint="default" w:ascii="Times New Roman" w:hAnsi="Times New Roman" w:eastAsia="宋体" w:cs="Times New Roman"/>
          <w:b/>
          <w:bCs/>
          <w:sz w:val="28"/>
          <w:szCs w:val="28"/>
        </w:rPr>
      </w:pPr>
    </w:p>
    <w:p>
      <w:pPr>
        <w:autoSpaceDE w:val="0"/>
        <w:spacing w:line="360" w:lineRule="auto"/>
        <w:jc w:val="center"/>
        <w:outlineLvl w:val="0"/>
        <w:rPr>
          <w:rFonts w:hint="default" w:ascii="Times New Roman" w:hAnsi="Times New Roman" w:eastAsia="宋体" w:cs="Times New Roman"/>
          <w:b/>
          <w:bCs/>
          <w:sz w:val="28"/>
          <w:szCs w:val="28"/>
        </w:rPr>
      </w:pPr>
    </w:p>
    <w:p>
      <w:pPr>
        <w:autoSpaceDE w:val="0"/>
        <w:spacing w:line="360" w:lineRule="auto"/>
        <w:jc w:val="center"/>
        <w:outlineLvl w:val="0"/>
        <w:rPr>
          <w:rFonts w:hint="default" w:ascii="Times New Roman" w:hAnsi="Times New Roman" w:eastAsia="宋体" w:cs="Times New Roman"/>
          <w:b/>
          <w:bCs/>
          <w:sz w:val="28"/>
          <w:szCs w:val="28"/>
        </w:rPr>
      </w:pPr>
    </w:p>
    <w:p>
      <w:pPr>
        <w:autoSpaceDE w:val="0"/>
        <w:spacing w:line="360" w:lineRule="auto"/>
        <w:jc w:val="center"/>
        <w:outlineLvl w:val="0"/>
        <w:rPr>
          <w:rFonts w:hint="default" w:ascii="Times New Roman" w:hAnsi="Times New Roman" w:eastAsia="宋体" w:cs="Times New Roman"/>
          <w:b/>
          <w:bCs/>
          <w:sz w:val="28"/>
          <w:szCs w:val="28"/>
        </w:rPr>
      </w:pPr>
    </w:p>
    <w:p>
      <w:pPr>
        <w:autoSpaceDE w:val="0"/>
        <w:spacing w:line="360" w:lineRule="auto"/>
        <w:jc w:val="center"/>
        <w:outlineLvl w:val="0"/>
        <w:rPr>
          <w:rFonts w:hint="default" w:ascii="Times New Roman" w:hAnsi="Times New Roman" w:eastAsia="宋体" w:cs="Times New Roman"/>
          <w:b/>
          <w:bCs/>
          <w:sz w:val="28"/>
          <w:szCs w:val="28"/>
        </w:rPr>
      </w:pPr>
    </w:p>
    <w:p>
      <w:pPr>
        <w:spacing w:line="400" w:lineRule="atLeast"/>
        <w:jc w:val="center"/>
        <w:rPr>
          <w:color w:val="000000"/>
          <w:szCs w:val="28"/>
        </w:rPr>
      </w:pPr>
      <w:bookmarkStart w:id="54" w:name="_Toc31243"/>
      <w:bookmarkStart w:id="55" w:name="_Toc15174"/>
      <w:r>
        <w:rPr>
          <w:rFonts w:hint="eastAsia" w:ascii="黑体" w:hAnsi="黑体" w:eastAsia="黑体"/>
          <w:bCs/>
          <w:color w:val="000000"/>
          <w:sz w:val="44"/>
          <w:szCs w:val="44"/>
          <w:lang w:val="en-US" w:eastAsia="zh-CN"/>
        </w:rPr>
        <w:t>广西壮族自治区</w:t>
      </w:r>
      <w:r>
        <w:rPr>
          <w:rFonts w:ascii="黑体" w:hAnsi="黑体" w:eastAsia="黑体"/>
          <w:bCs/>
          <w:color w:val="000000"/>
          <w:sz w:val="44"/>
          <w:szCs w:val="44"/>
        </w:rPr>
        <w:t>工程建设地方标准</w:t>
      </w:r>
    </w:p>
    <w:p>
      <w:pPr>
        <w:spacing w:line="400" w:lineRule="atLeast"/>
        <w:jc w:val="left"/>
        <w:rPr>
          <w:color w:val="000000"/>
          <w:szCs w:val="28"/>
        </w:rPr>
      </w:pPr>
    </w:p>
    <w:p>
      <w:pPr>
        <w:spacing w:line="400" w:lineRule="atLeast"/>
        <w:jc w:val="left"/>
        <w:rPr>
          <w:color w:val="000000"/>
          <w:szCs w:val="28"/>
        </w:rPr>
      </w:pPr>
    </w:p>
    <w:p>
      <w:pPr>
        <w:spacing w:line="560" w:lineRule="exact"/>
        <w:jc w:val="center"/>
        <w:rPr>
          <w:rFonts w:hint="eastAsia" w:eastAsia="方正小标宋简体" w:cs="仿宋_GB2312"/>
          <w:sz w:val="44"/>
          <w:szCs w:val="44"/>
        </w:rPr>
      </w:pPr>
      <w:r>
        <w:rPr>
          <w:rFonts w:hint="eastAsia" w:eastAsia="方正小标宋简体" w:cs="仿宋_GB2312"/>
          <w:sz w:val="44"/>
          <w:szCs w:val="44"/>
          <w:lang w:val="en-US" w:eastAsia="zh-CN"/>
        </w:rPr>
        <w:t>小型液化石油气储气罐站及微管网工程技术标准</w:t>
      </w:r>
    </w:p>
    <w:p>
      <w:pPr>
        <w:spacing w:line="400" w:lineRule="atLeast"/>
        <w:jc w:val="left"/>
        <w:rPr>
          <w:rFonts w:hint="eastAsia"/>
          <w:color w:val="000000"/>
          <w:szCs w:val="28"/>
        </w:rPr>
      </w:pPr>
    </w:p>
    <w:p>
      <w:pPr>
        <w:spacing w:line="400" w:lineRule="atLeast"/>
        <w:jc w:val="left"/>
        <w:rPr>
          <w:color w:val="000000"/>
          <w:szCs w:val="28"/>
        </w:rPr>
      </w:pPr>
    </w:p>
    <w:p>
      <w:pPr>
        <w:spacing w:line="560" w:lineRule="exact"/>
        <w:jc w:val="center"/>
        <w:rPr>
          <w:rFonts w:hint="eastAsia" w:eastAsia="方正小标宋简体" w:cs="仿宋_GB2312"/>
          <w:b/>
          <w:bCs/>
          <w:sz w:val="44"/>
          <w:szCs w:val="44"/>
        </w:rPr>
      </w:pPr>
      <w:r>
        <w:rPr>
          <w:rFonts w:hint="eastAsia" w:eastAsia="方正小标宋简体" w:cs="仿宋_GB2312"/>
          <w:b/>
          <w:bCs/>
          <w:sz w:val="44"/>
          <w:szCs w:val="44"/>
        </w:rPr>
        <w:t>DBJ 45/T—XXX—XXXX</w:t>
      </w:r>
    </w:p>
    <w:p>
      <w:pPr>
        <w:spacing w:line="400" w:lineRule="atLeast"/>
        <w:jc w:val="left"/>
        <w:rPr>
          <w:color w:val="000000"/>
          <w:szCs w:val="28"/>
        </w:rPr>
      </w:pPr>
    </w:p>
    <w:p>
      <w:pPr>
        <w:spacing w:line="400" w:lineRule="atLeast"/>
        <w:jc w:val="left"/>
        <w:rPr>
          <w:rFonts w:hint="eastAsia"/>
          <w:color w:val="000000"/>
          <w:szCs w:val="28"/>
        </w:rPr>
      </w:pPr>
    </w:p>
    <w:p>
      <w:pPr>
        <w:spacing w:line="560" w:lineRule="exact"/>
        <w:jc w:val="center"/>
        <w:rPr>
          <w:rFonts w:hint="eastAsia" w:eastAsia="方正小标宋简体" w:cs="仿宋_GB2312"/>
          <w:sz w:val="44"/>
          <w:szCs w:val="44"/>
        </w:rPr>
        <w:sectPr>
          <w:headerReference r:id="rId15" w:type="default"/>
          <w:footerReference r:id="rId16" w:type="default"/>
          <w:pgSz w:w="11906" w:h="16838"/>
          <w:pgMar w:top="1440" w:right="1797" w:bottom="1440" w:left="1797" w:header="851" w:footer="992" w:gutter="0"/>
          <w:pgNumType w:fmt="decimal"/>
          <w:cols w:space="720" w:num="1"/>
          <w:docGrid w:type="lines" w:linePitch="312" w:charSpace="0"/>
        </w:sectPr>
      </w:pPr>
      <w:bookmarkStart w:id="56" w:name="_Toc207383052"/>
      <w:r>
        <w:rPr>
          <w:rFonts w:hint="eastAsia" w:eastAsia="方正小标宋简体" w:cs="仿宋_GB2312"/>
          <w:sz w:val="40"/>
          <w:szCs w:val="40"/>
        </w:rPr>
        <w:t>条 文 说 明</w:t>
      </w:r>
      <w:bookmarkEnd w:id="56"/>
    </w:p>
    <w:bookmarkEnd w:id="54"/>
    <w:bookmarkEnd w:id="55"/>
    <w:p>
      <w:pPr>
        <w:spacing w:line="360" w:lineRule="auto"/>
        <w:jc w:val="center"/>
        <w:rPr>
          <w:rFonts w:hint="default" w:ascii="Times New Roman" w:hAnsi="Times New Roman" w:eastAsia="宋体" w:cs="Times New Roman"/>
          <w:b/>
          <w:bCs/>
          <w:sz w:val="28"/>
          <w:szCs w:val="28"/>
        </w:rPr>
      </w:pPr>
    </w:p>
    <w:p>
      <w:pPr>
        <w:spacing w:line="360" w:lineRule="auto"/>
        <w:jc w:val="center"/>
        <w:rPr>
          <w:rFonts w:hint="default" w:ascii="Times New Roman" w:hAnsi="Times New Roman" w:cs="Times New Roman"/>
          <w:b/>
          <w:bCs/>
          <w:color w:val="000000"/>
          <w:sz w:val="28"/>
          <w:szCs w:val="28"/>
        </w:rPr>
      </w:pPr>
      <w:r>
        <w:rPr>
          <w:rFonts w:hint="default" w:ascii="Times New Roman" w:hAnsi="Times New Roman" w:eastAsia="宋体" w:cs="Times New Roman"/>
          <w:b/>
          <w:bCs/>
          <w:sz w:val="32"/>
          <w:szCs w:val="32"/>
        </w:rPr>
        <w:t xml:space="preserve"> </w:t>
      </w:r>
      <w:bookmarkStart w:id="57" w:name="_Toc207383054"/>
      <w:bookmarkStart w:id="58" w:name="_Toc207352985"/>
      <w:r>
        <w:rPr>
          <w:rFonts w:hint="default" w:ascii="Times New Roman" w:hAnsi="Times New Roman" w:cs="Times New Roman"/>
          <w:b/>
          <w:bCs/>
          <w:color w:val="000000"/>
          <w:sz w:val="32"/>
          <w:szCs w:val="32"/>
        </w:rPr>
        <w:t xml:space="preserve"> </w:t>
      </w:r>
      <w:r>
        <w:rPr>
          <w:rFonts w:hint="eastAsia" w:ascii="Times New Roman" w:hAnsi="Times New Roman" w:cs="Times New Roman"/>
          <w:b/>
          <w:bCs/>
          <w:color w:val="000000"/>
          <w:sz w:val="32"/>
          <w:szCs w:val="32"/>
          <w:lang w:val="en-US" w:eastAsia="zh-CN"/>
        </w:rPr>
        <w:t>1</w:t>
      </w:r>
      <w:r>
        <w:rPr>
          <w:rFonts w:hint="default" w:ascii="Times New Roman" w:hAnsi="Times New Roman" w:cs="Times New Roman"/>
          <w:b/>
          <w:bCs/>
          <w:color w:val="000000"/>
          <w:sz w:val="32"/>
          <w:szCs w:val="32"/>
        </w:rPr>
        <w:t>总</w:t>
      </w:r>
      <w:r>
        <w:rPr>
          <w:rFonts w:hint="eastAsia" w:ascii="Times New Roman" w:hAnsi="Times New Roman" w:cs="Times New Roman"/>
          <w:b/>
          <w:bCs/>
          <w:color w:val="000000"/>
          <w:sz w:val="32"/>
          <w:szCs w:val="32"/>
          <w:lang w:val="en-US" w:eastAsia="zh-CN"/>
        </w:rPr>
        <w:t xml:space="preserve">  </w:t>
      </w:r>
      <w:r>
        <w:rPr>
          <w:rFonts w:hint="default" w:ascii="Times New Roman" w:hAnsi="Times New Roman" w:cs="Times New Roman"/>
          <w:b/>
          <w:bCs/>
          <w:color w:val="000000"/>
          <w:sz w:val="32"/>
          <w:szCs w:val="32"/>
        </w:rPr>
        <w:t>则</w:t>
      </w:r>
      <w:bookmarkEnd w:id="57"/>
      <w:bookmarkEnd w:id="58"/>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1.</w:t>
      </w:r>
      <w:r>
        <w:rPr>
          <w:rFonts w:hint="default" w:ascii="Times New Roman" w:hAnsi="Times New Roman" w:eastAsia="宋体" w:cs="Times New Roman"/>
          <w:sz w:val="28"/>
          <w:szCs w:val="28"/>
          <w:lang w:val="en-US" w:eastAsia="zh-CN" w:bidi="ar"/>
        </w:rPr>
        <w:t>0.</w:t>
      </w:r>
      <w:r>
        <w:rPr>
          <w:rFonts w:hint="default" w:ascii="Times New Roman" w:hAnsi="Times New Roman" w:eastAsia="宋体" w:cs="Times New Roman"/>
          <w:sz w:val="28"/>
          <w:szCs w:val="28"/>
          <w:lang w:bidi="ar"/>
        </w:rPr>
        <w:t>1 广西壮族自治区部分区域受地理条件限制，天然气管网覆盖难度大，小型液化石油气储</w:t>
      </w:r>
      <w:r>
        <w:rPr>
          <w:rFonts w:hint="eastAsia" w:ascii="Times New Roman" w:hAnsi="Times New Roman" w:eastAsia="宋体" w:cs="Times New Roman"/>
          <w:sz w:val="28"/>
          <w:szCs w:val="28"/>
          <w:lang w:val="en-US" w:eastAsia="zh-CN" w:bidi="ar"/>
        </w:rPr>
        <w:t>气</w:t>
      </w:r>
      <w:r>
        <w:rPr>
          <w:rFonts w:hint="default" w:ascii="Times New Roman" w:hAnsi="Times New Roman" w:eastAsia="宋体" w:cs="Times New Roman"/>
          <w:sz w:val="28"/>
          <w:szCs w:val="28"/>
          <w:lang w:bidi="ar"/>
        </w:rPr>
        <w:t>罐站及微管网可作为有效的补充供气方式。为规范其设计、施工、验收、运行和维护工作，保障供气安全，提升管理水平，制定本标准。</w:t>
      </w:r>
    </w:p>
    <w:p>
      <w:pPr>
        <w:autoSpaceDE w:val="0"/>
        <w:spacing w:line="360" w:lineRule="auto"/>
        <w:rPr>
          <w:rFonts w:hint="eastAsia" w:ascii="Times New Roman" w:hAnsi="Times New Roman" w:cs="Times New Roman" w:eastAsiaTheme="minorEastAsia"/>
          <w:sz w:val="28"/>
          <w:szCs w:val="28"/>
          <w:lang w:eastAsia="zh-CN" w:bidi="ar"/>
        </w:rPr>
      </w:pPr>
      <w:r>
        <w:rPr>
          <w:rFonts w:hint="default" w:ascii="Times New Roman" w:hAnsi="Times New Roman" w:cs="Times New Roman"/>
          <w:bCs/>
          <w:kern w:val="0"/>
          <w:sz w:val="28"/>
          <w:szCs w:val="28"/>
          <w:lang w:val="en-US" w:eastAsia="zh-CN"/>
        </w:rPr>
        <w:t>1.0.2</w:t>
      </w:r>
      <w:r>
        <w:rPr>
          <w:rFonts w:hint="eastAsia" w:cs="宋体"/>
          <w:bCs/>
          <w:kern w:val="0"/>
          <w:sz w:val="28"/>
          <w:szCs w:val="28"/>
        </w:rPr>
        <w:t>在</w:t>
      </w:r>
      <w:r>
        <w:rPr>
          <w:rFonts w:hint="eastAsia" w:cs="宋体"/>
          <w:bCs/>
          <w:kern w:val="0"/>
          <w:sz w:val="28"/>
          <w:szCs w:val="28"/>
          <w:lang w:val="en-US" w:eastAsia="zh-CN"/>
        </w:rPr>
        <w:t>广西区内</w:t>
      </w:r>
      <w:r>
        <w:rPr>
          <w:rFonts w:hint="eastAsia" w:cs="宋体"/>
          <w:bCs/>
          <w:kern w:val="0"/>
          <w:sz w:val="28"/>
          <w:szCs w:val="28"/>
        </w:rPr>
        <w:t>采用</w:t>
      </w:r>
      <w:r>
        <w:rPr>
          <w:rFonts w:hint="eastAsia" w:cs="宋体"/>
          <w:bCs/>
          <w:kern w:val="0"/>
          <w:sz w:val="28"/>
          <w:szCs w:val="28"/>
          <w:lang w:val="en-US" w:eastAsia="zh-CN"/>
        </w:rPr>
        <w:t>小型</w:t>
      </w:r>
      <w:r>
        <w:rPr>
          <w:rFonts w:hint="eastAsia" w:cs="宋体"/>
          <w:bCs/>
          <w:kern w:val="0"/>
          <w:sz w:val="28"/>
          <w:szCs w:val="28"/>
        </w:rPr>
        <w:t>液化石油气</w:t>
      </w:r>
      <w:r>
        <w:rPr>
          <w:rFonts w:hint="eastAsia" w:cs="宋体"/>
          <w:bCs/>
          <w:kern w:val="0"/>
          <w:sz w:val="28"/>
          <w:szCs w:val="28"/>
          <w:lang w:val="en-US" w:eastAsia="zh-CN"/>
        </w:rPr>
        <w:t>储气罐</w:t>
      </w:r>
      <w:r>
        <w:rPr>
          <w:rFonts w:hint="eastAsia" w:cs="宋体"/>
          <w:bCs/>
          <w:kern w:val="0"/>
          <w:sz w:val="28"/>
          <w:szCs w:val="28"/>
        </w:rPr>
        <w:t>且</w:t>
      </w:r>
      <w:bookmarkStart w:id="59" w:name="_Hlk216257097"/>
      <w:r>
        <w:rPr>
          <w:rFonts w:hint="eastAsia" w:cs="宋体"/>
          <w:bCs/>
          <w:kern w:val="0"/>
          <w:sz w:val="28"/>
          <w:szCs w:val="28"/>
          <w:lang w:val="en-US" w:eastAsia="zh-CN"/>
        </w:rPr>
        <w:t>总</w:t>
      </w:r>
      <w:r>
        <w:rPr>
          <w:rFonts w:hint="eastAsia" w:cs="宋体"/>
          <w:bCs/>
          <w:kern w:val="0"/>
          <w:sz w:val="28"/>
          <w:szCs w:val="28"/>
        </w:rPr>
        <w:t>容积不超过10m</w:t>
      </w:r>
      <w:r>
        <w:rPr>
          <w:rFonts w:hint="eastAsia" w:cs="宋体"/>
          <w:bCs/>
          <w:kern w:val="0"/>
          <w:sz w:val="28"/>
          <w:szCs w:val="28"/>
          <w:vertAlign w:val="superscript"/>
        </w:rPr>
        <w:t>3</w:t>
      </w:r>
      <w:r>
        <w:rPr>
          <w:rFonts w:hint="eastAsia" w:cs="宋体"/>
          <w:bCs/>
          <w:kern w:val="0"/>
          <w:sz w:val="28"/>
          <w:szCs w:val="28"/>
        </w:rPr>
        <w:t>的液化石油气供气系统</w:t>
      </w:r>
      <w:bookmarkEnd w:id="59"/>
      <w:r>
        <w:rPr>
          <w:rFonts w:hint="eastAsia" w:cs="宋体"/>
          <w:bCs/>
          <w:kern w:val="0"/>
          <w:sz w:val="28"/>
          <w:szCs w:val="28"/>
        </w:rPr>
        <w:t>可使用本技术</w:t>
      </w:r>
      <w:r>
        <w:rPr>
          <w:rFonts w:hint="eastAsia" w:cs="宋体"/>
          <w:bCs/>
          <w:kern w:val="0"/>
          <w:sz w:val="28"/>
          <w:szCs w:val="28"/>
          <w:lang w:eastAsia="zh-CN"/>
        </w:rPr>
        <w:t>。</w:t>
      </w:r>
    </w:p>
    <w:p>
      <w:pPr>
        <w:widowControl/>
        <w:shd w:val="clear" w:color="auto" w:fill="FFFFFF"/>
        <w:spacing w:before="384" w:after="192" w:line="360" w:lineRule="auto"/>
        <w:jc w:val="center"/>
        <w:rPr>
          <w:rFonts w:hint="default" w:ascii="Times New Roman" w:hAnsi="Times New Roman" w:eastAsia="Segoe UI" w:cs="Times New Roman"/>
          <w:b/>
          <w:bCs/>
          <w:color w:val="0F1115"/>
          <w:sz w:val="28"/>
          <w:szCs w:val="28"/>
          <w:shd w:val="clear" w:color="auto" w:fill="FFFFFF"/>
        </w:rPr>
      </w:pPr>
    </w:p>
    <w:p>
      <w:pPr>
        <w:widowControl/>
        <w:shd w:val="clear" w:color="auto" w:fill="FFFFFF"/>
        <w:spacing w:before="384" w:after="192" w:line="360" w:lineRule="auto"/>
        <w:jc w:val="center"/>
        <w:rPr>
          <w:rFonts w:hint="default" w:ascii="Times New Roman" w:hAnsi="Times New Roman" w:eastAsia="Segoe UI" w:cs="Times New Roman"/>
          <w:b/>
          <w:bCs/>
          <w:color w:val="0F1115"/>
          <w:sz w:val="28"/>
          <w:szCs w:val="28"/>
          <w:shd w:val="clear" w:color="auto" w:fill="FFFFFF"/>
        </w:rPr>
      </w:pPr>
    </w:p>
    <w:p>
      <w:pPr>
        <w:widowControl/>
        <w:shd w:val="clear" w:color="auto" w:fill="FFFFFF"/>
        <w:spacing w:before="384" w:after="192" w:line="360" w:lineRule="auto"/>
        <w:jc w:val="center"/>
        <w:rPr>
          <w:rFonts w:hint="default" w:ascii="Times New Roman" w:hAnsi="Times New Roman" w:eastAsia="Segoe UI" w:cs="Times New Roman"/>
          <w:b/>
          <w:bCs/>
          <w:color w:val="0F1115"/>
          <w:sz w:val="28"/>
          <w:szCs w:val="28"/>
          <w:shd w:val="clear" w:color="auto" w:fill="FFFFFF"/>
        </w:rPr>
      </w:pPr>
    </w:p>
    <w:p>
      <w:pPr>
        <w:widowControl/>
        <w:shd w:val="clear" w:color="auto" w:fill="FFFFFF"/>
        <w:spacing w:before="384" w:after="192" w:line="360" w:lineRule="auto"/>
        <w:jc w:val="center"/>
        <w:rPr>
          <w:rFonts w:hint="default" w:ascii="Times New Roman" w:hAnsi="Times New Roman" w:eastAsia="Segoe UI" w:cs="Times New Roman"/>
          <w:b/>
          <w:bCs/>
          <w:color w:val="0F1115"/>
          <w:sz w:val="28"/>
          <w:szCs w:val="28"/>
          <w:shd w:val="clear" w:color="auto" w:fill="FFFFFF"/>
        </w:rPr>
      </w:pPr>
    </w:p>
    <w:p>
      <w:pPr>
        <w:widowControl/>
        <w:shd w:val="clear" w:color="auto" w:fill="FFFFFF"/>
        <w:spacing w:before="384" w:after="192" w:line="360" w:lineRule="auto"/>
        <w:jc w:val="center"/>
        <w:rPr>
          <w:rFonts w:hint="default" w:ascii="Times New Roman" w:hAnsi="Times New Roman" w:eastAsia="Segoe UI" w:cs="Times New Roman"/>
          <w:b/>
          <w:bCs/>
          <w:color w:val="0F1115"/>
          <w:sz w:val="28"/>
          <w:szCs w:val="28"/>
          <w:shd w:val="clear" w:color="auto" w:fill="FFFFFF"/>
        </w:rPr>
      </w:pPr>
    </w:p>
    <w:p>
      <w:pPr>
        <w:widowControl/>
        <w:shd w:val="clear" w:color="auto" w:fill="FFFFFF"/>
        <w:spacing w:before="384" w:after="192" w:line="360" w:lineRule="auto"/>
        <w:jc w:val="center"/>
        <w:rPr>
          <w:rFonts w:hint="default" w:ascii="Times New Roman" w:hAnsi="Times New Roman" w:eastAsia="Segoe UI" w:cs="Times New Roman"/>
          <w:b/>
          <w:bCs/>
          <w:color w:val="0F1115"/>
          <w:sz w:val="28"/>
          <w:szCs w:val="28"/>
          <w:shd w:val="clear" w:color="auto" w:fill="FFFFFF"/>
        </w:rPr>
      </w:pPr>
    </w:p>
    <w:p>
      <w:pPr>
        <w:widowControl/>
        <w:shd w:val="clear" w:color="auto" w:fill="FFFFFF"/>
        <w:spacing w:before="384" w:after="192" w:line="360" w:lineRule="auto"/>
        <w:jc w:val="center"/>
        <w:rPr>
          <w:rFonts w:hint="default" w:ascii="Times New Roman" w:hAnsi="Times New Roman" w:eastAsia="Segoe UI" w:cs="Times New Roman"/>
          <w:b/>
          <w:bCs/>
          <w:color w:val="0F1115"/>
          <w:sz w:val="28"/>
          <w:szCs w:val="28"/>
          <w:shd w:val="clear" w:color="auto" w:fill="FFFFFF"/>
        </w:rPr>
      </w:pPr>
    </w:p>
    <w:p>
      <w:pPr>
        <w:widowControl/>
        <w:shd w:val="clear" w:color="auto" w:fill="FFFFFF"/>
        <w:spacing w:before="384" w:after="192" w:line="360" w:lineRule="auto"/>
        <w:jc w:val="center"/>
        <w:rPr>
          <w:rFonts w:hint="default" w:ascii="Times New Roman" w:hAnsi="Times New Roman" w:eastAsia="Segoe UI" w:cs="Times New Roman"/>
          <w:b/>
          <w:bCs/>
          <w:color w:val="0F1115"/>
          <w:sz w:val="28"/>
          <w:szCs w:val="28"/>
          <w:shd w:val="clear" w:color="auto" w:fill="FFFFFF"/>
        </w:rPr>
      </w:pPr>
    </w:p>
    <w:p>
      <w:pPr>
        <w:widowControl/>
        <w:shd w:val="clear" w:color="auto" w:fill="FFFFFF"/>
        <w:spacing w:before="384" w:after="192" w:line="360" w:lineRule="auto"/>
        <w:jc w:val="center"/>
        <w:rPr>
          <w:rFonts w:hint="default" w:ascii="Times New Roman" w:hAnsi="Times New Roman" w:eastAsia="Segoe UI" w:cs="Times New Roman"/>
          <w:b/>
          <w:bCs/>
          <w:color w:val="0F1115"/>
          <w:sz w:val="28"/>
          <w:szCs w:val="28"/>
          <w:shd w:val="clear" w:color="auto" w:fill="FFFFFF"/>
        </w:rPr>
      </w:pPr>
    </w:p>
    <w:p>
      <w:pPr>
        <w:widowControl/>
        <w:shd w:val="clear" w:color="auto" w:fill="FFFFFF"/>
        <w:spacing w:before="384" w:after="192" w:line="360" w:lineRule="auto"/>
        <w:jc w:val="center"/>
        <w:rPr>
          <w:rFonts w:hint="default" w:ascii="Times New Roman" w:hAnsi="Times New Roman" w:eastAsia="Segoe UI" w:cs="Times New Roman"/>
          <w:b/>
          <w:bCs/>
          <w:color w:val="0F1115"/>
          <w:sz w:val="28"/>
          <w:szCs w:val="28"/>
        </w:rPr>
      </w:pPr>
      <w:r>
        <w:rPr>
          <w:rFonts w:hint="default" w:ascii="Times New Roman" w:hAnsi="Times New Roman" w:eastAsia="Segoe UI" w:cs="Times New Roman"/>
          <w:b/>
          <w:bCs/>
          <w:color w:val="0F1115"/>
          <w:sz w:val="32"/>
          <w:szCs w:val="32"/>
          <w:shd w:val="clear" w:color="auto" w:fill="FFFFFF"/>
        </w:rPr>
        <w:t>3 基本规定</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3.</w:t>
      </w:r>
      <w:r>
        <w:rPr>
          <w:rFonts w:hint="default" w:ascii="Times New Roman" w:hAnsi="Times New Roman" w:eastAsia="宋体" w:cs="Times New Roman"/>
          <w:sz w:val="28"/>
          <w:szCs w:val="28"/>
          <w:lang w:val="en-US" w:eastAsia="zh-CN" w:bidi="ar"/>
        </w:rPr>
        <w:t>0.</w:t>
      </w:r>
      <w:r>
        <w:rPr>
          <w:rFonts w:hint="eastAsia" w:ascii="Times New Roman" w:hAnsi="Times New Roman" w:eastAsia="宋体" w:cs="Times New Roman"/>
          <w:sz w:val="28"/>
          <w:szCs w:val="28"/>
          <w:lang w:val="en-US" w:eastAsia="zh-CN" w:bidi="ar"/>
        </w:rPr>
        <w:t>2</w:t>
      </w:r>
      <w:r>
        <w:rPr>
          <w:rFonts w:hint="default" w:ascii="Times New Roman" w:hAnsi="Times New Roman" w:eastAsia="宋体" w:cs="Times New Roman"/>
          <w:sz w:val="28"/>
          <w:szCs w:val="28"/>
          <w:lang w:bidi="ar"/>
        </w:rPr>
        <w:t>小型液化石油气储罐站的储存容量应根据</w:t>
      </w:r>
      <w:r>
        <w:rPr>
          <w:rFonts w:hint="default" w:ascii="Times New Roman" w:hAnsi="Times New Roman" w:cs="Times New Roman"/>
          <w:sz w:val="28"/>
          <w:szCs w:val="28"/>
        </w:rPr>
        <w:t>用户连续性用气</w:t>
      </w:r>
      <w:r>
        <w:rPr>
          <w:rFonts w:hint="eastAsia" w:ascii="Times New Roman" w:hAnsi="Times New Roman" w:cs="Times New Roman"/>
          <w:sz w:val="28"/>
          <w:szCs w:val="28"/>
          <w:lang w:val="en-US" w:eastAsia="zh-CN"/>
        </w:rPr>
        <w:t>需求</w:t>
      </w:r>
      <w:r>
        <w:rPr>
          <w:rFonts w:hint="default" w:ascii="Times New Roman" w:hAnsi="Times New Roman" w:cs="Times New Roman"/>
          <w:sz w:val="28"/>
          <w:szCs w:val="28"/>
        </w:rPr>
        <w:t>、气源供应条件和储运周转经济性来确定</w:t>
      </w:r>
      <w:r>
        <w:rPr>
          <w:rFonts w:hint="default" w:ascii="Times New Roman" w:hAnsi="Times New Roman" w:eastAsia="宋体" w:cs="Times New Roman"/>
          <w:sz w:val="28"/>
          <w:szCs w:val="28"/>
          <w:lang w:bidi="ar"/>
        </w:rPr>
        <w:t>。</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3.</w:t>
      </w:r>
      <w:r>
        <w:rPr>
          <w:rFonts w:hint="default" w:ascii="Times New Roman" w:hAnsi="Times New Roman" w:eastAsia="宋体" w:cs="Times New Roman"/>
          <w:sz w:val="28"/>
          <w:szCs w:val="28"/>
          <w:lang w:val="en-US" w:eastAsia="zh-CN" w:bidi="ar"/>
        </w:rPr>
        <w:t>0.</w:t>
      </w:r>
      <w:r>
        <w:rPr>
          <w:rFonts w:hint="eastAsia" w:ascii="Times New Roman" w:hAnsi="Times New Roman" w:eastAsia="宋体" w:cs="Times New Roman"/>
          <w:sz w:val="28"/>
          <w:szCs w:val="28"/>
          <w:lang w:val="en-US" w:eastAsia="zh-CN" w:bidi="ar"/>
        </w:rPr>
        <w:t>3</w:t>
      </w:r>
      <w:r>
        <w:rPr>
          <w:rFonts w:hint="default" w:ascii="Times New Roman" w:hAnsi="Times New Roman" w:eastAsia="宋体" w:cs="Times New Roman"/>
          <w:sz w:val="28"/>
          <w:szCs w:val="28"/>
          <w:lang w:bidi="ar"/>
        </w:rPr>
        <w:t> 信息管理系统的建设是保障安全运行的重要手段，应具备数据采集、远程监控、报警管理等功能，</w:t>
      </w:r>
      <w:r>
        <w:rPr>
          <w:rFonts w:hint="eastAsia" w:ascii="Times New Roman" w:hAnsi="Times New Roman" w:eastAsia="宋体" w:cs="Times New Roman"/>
          <w:sz w:val="28"/>
          <w:szCs w:val="28"/>
          <w:lang w:val="en-US" w:eastAsia="zh-CN" w:bidi="ar"/>
        </w:rPr>
        <w:t>并应</w:t>
      </w:r>
      <w:r>
        <w:rPr>
          <w:rFonts w:hint="default" w:ascii="Times New Roman" w:hAnsi="Times New Roman" w:eastAsia="宋体" w:cs="Times New Roman"/>
          <w:sz w:val="28"/>
          <w:szCs w:val="28"/>
          <w:lang w:bidi="ar"/>
        </w:rPr>
        <w:t>符合</w:t>
      </w:r>
      <w:r>
        <w:rPr>
          <w:rFonts w:hint="eastAsia" w:ascii="Times New Roman" w:hAnsi="Times New Roman" w:eastAsia="宋体" w:cs="Times New Roman"/>
          <w:sz w:val="28"/>
          <w:szCs w:val="28"/>
          <w:lang w:val="en-US" w:eastAsia="zh-CN" w:bidi="ar"/>
        </w:rPr>
        <w:t>现行国家标准《城镇燃气设施运行、维护和抢修安全技术标准》</w:t>
      </w:r>
      <w:r>
        <w:rPr>
          <w:rFonts w:hint="default" w:ascii="Times New Roman" w:hAnsi="Times New Roman" w:eastAsia="宋体" w:cs="Times New Roman"/>
          <w:sz w:val="28"/>
          <w:szCs w:val="28"/>
          <w:lang w:bidi="ar"/>
        </w:rPr>
        <w:t>GB/T 51474的</w:t>
      </w:r>
      <w:r>
        <w:rPr>
          <w:rFonts w:hint="eastAsia" w:ascii="Times New Roman" w:hAnsi="Times New Roman" w:eastAsia="宋体" w:cs="Times New Roman"/>
          <w:sz w:val="28"/>
          <w:szCs w:val="28"/>
          <w:lang w:val="en-US" w:eastAsia="zh-CN" w:bidi="ar"/>
        </w:rPr>
        <w:t>有关规定</w:t>
      </w:r>
      <w:r>
        <w:rPr>
          <w:rFonts w:hint="default" w:ascii="Times New Roman" w:hAnsi="Times New Roman" w:eastAsia="宋体" w:cs="Times New Roman"/>
          <w:sz w:val="28"/>
          <w:szCs w:val="28"/>
          <w:lang w:bidi="ar"/>
        </w:rPr>
        <w:t>，以提升小型液化石油气储罐站的本质安全水平和现代化管理水平。</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3.</w:t>
      </w:r>
      <w:r>
        <w:rPr>
          <w:rFonts w:hint="default" w:ascii="Times New Roman" w:hAnsi="Times New Roman" w:eastAsia="宋体" w:cs="Times New Roman"/>
          <w:sz w:val="28"/>
          <w:szCs w:val="28"/>
          <w:lang w:val="en-US" w:eastAsia="zh-CN" w:bidi="ar"/>
        </w:rPr>
        <w:t>0.</w:t>
      </w:r>
      <w:r>
        <w:rPr>
          <w:rFonts w:hint="eastAsia" w:ascii="Times New Roman" w:hAnsi="Times New Roman" w:eastAsia="宋体" w:cs="Times New Roman"/>
          <w:sz w:val="28"/>
          <w:szCs w:val="28"/>
          <w:lang w:val="en-US" w:eastAsia="zh-CN" w:bidi="ar"/>
        </w:rPr>
        <w:t>4</w:t>
      </w:r>
      <w:r>
        <w:rPr>
          <w:rFonts w:hint="default" w:ascii="Times New Roman" w:hAnsi="Times New Roman" w:eastAsia="宋体" w:cs="Times New Roman"/>
          <w:sz w:val="28"/>
          <w:szCs w:val="28"/>
          <w:lang w:bidi="ar"/>
        </w:rPr>
        <w:t> 施工与验收是</w:t>
      </w:r>
      <w:r>
        <w:rPr>
          <w:rFonts w:hint="eastAsia" w:ascii="Times New Roman" w:hAnsi="Times New Roman" w:eastAsia="宋体" w:cs="Times New Roman"/>
          <w:sz w:val="28"/>
          <w:szCs w:val="28"/>
          <w:lang w:val="en-US" w:eastAsia="zh-CN" w:bidi="ar"/>
        </w:rPr>
        <w:t>控制</w:t>
      </w:r>
      <w:r>
        <w:rPr>
          <w:rFonts w:hint="default" w:ascii="Times New Roman" w:hAnsi="Times New Roman" w:eastAsia="宋体" w:cs="Times New Roman"/>
          <w:sz w:val="28"/>
          <w:szCs w:val="28"/>
          <w:lang w:bidi="ar"/>
        </w:rPr>
        <w:t>工程质量的关键环节，应严格执行</w:t>
      </w:r>
      <w:r>
        <w:rPr>
          <w:rFonts w:hint="eastAsia" w:ascii="Times New Roman" w:hAnsi="Times New Roman" w:eastAsia="宋体" w:cs="Times New Roman"/>
          <w:sz w:val="28"/>
          <w:szCs w:val="28"/>
          <w:lang w:val="en-US" w:eastAsia="zh-CN" w:bidi="ar"/>
        </w:rPr>
        <w:t>现行国家标准</w:t>
      </w:r>
      <w:r>
        <w:rPr>
          <w:rFonts w:hint="default" w:ascii="Times New Roman" w:hAnsi="Times New Roman" w:eastAsia="宋体" w:cs="Times New Roman"/>
          <w:sz w:val="28"/>
          <w:szCs w:val="28"/>
          <w:lang w:bidi="ar"/>
        </w:rPr>
        <w:t>《城镇燃气输配工程施工及验收标准》GB/T 51455 、《聚乙烯燃气管道工程技术标准》CJJ63和《城镇燃气室内工程施工与质量验收规范》CJJ94</w:t>
      </w:r>
      <w:r>
        <w:rPr>
          <w:rFonts w:hint="eastAsia" w:ascii="Times New Roman" w:hAnsi="Times New Roman" w:eastAsia="宋体" w:cs="Times New Roman"/>
          <w:sz w:val="28"/>
          <w:szCs w:val="28"/>
          <w:lang w:val="en-US" w:eastAsia="zh-CN" w:bidi="ar"/>
        </w:rPr>
        <w:t>的有关规定</w:t>
      </w:r>
      <w:r>
        <w:rPr>
          <w:rFonts w:hint="default" w:ascii="Times New Roman" w:hAnsi="Times New Roman" w:eastAsia="宋体" w:cs="Times New Roman"/>
          <w:sz w:val="28"/>
          <w:szCs w:val="28"/>
          <w:lang w:bidi="ar"/>
        </w:rPr>
        <w:t>，</w:t>
      </w:r>
      <w:r>
        <w:rPr>
          <w:rFonts w:hint="eastAsia" w:ascii="Times New Roman" w:hAnsi="Times New Roman" w:eastAsia="宋体" w:cs="Times New Roman"/>
          <w:sz w:val="28"/>
          <w:szCs w:val="28"/>
          <w:lang w:val="en-US" w:eastAsia="zh-CN" w:bidi="ar"/>
        </w:rPr>
        <w:t>以</w:t>
      </w:r>
      <w:r>
        <w:rPr>
          <w:rFonts w:hint="default" w:ascii="Times New Roman" w:hAnsi="Times New Roman" w:eastAsia="宋体" w:cs="Times New Roman"/>
          <w:sz w:val="28"/>
          <w:szCs w:val="28"/>
          <w:lang w:bidi="ar"/>
        </w:rPr>
        <w:t>确保工程质量。</w:t>
      </w: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rPr>
          <w:rFonts w:hint="default" w:ascii="Times New Roman" w:hAnsi="Times New Roman" w:eastAsia="宋体" w:cs="Times New Roman"/>
          <w:sz w:val="28"/>
          <w:szCs w:val="28"/>
          <w:lang w:bidi="ar"/>
        </w:rPr>
      </w:pPr>
    </w:p>
    <w:p>
      <w:pPr>
        <w:autoSpaceDE w:val="0"/>
        <w:spacing w:line="360" w:lineRule="auto"/>
        <w:jc w:val="center"/>
        <w:rPr>
          <w:rFonts w:hint="default" w:ascii="Times New Roman" w:hAnsi="Times New Roman" w:eastAsia="宋体" w:cs="Times New Roman"/>
          <w:b/>
          <w:bCs/>
          <w:sz w:val="28"/>
          <w:szCs w:val="28"/>
          <w:lang w:bidi="ar"/>
        </w:rPr>
      </w:pPr>
      <w:r>
        <w:rPr>
          <w:rFonts w:hint="default" w:ascii="Times New Roman" w:hAnsi="Times New Roman" w:eastAsia="宋体" w:cs="Times New Roman"/>
          <w:b/>
          <w:bCs/>
          <w:sz w:val="32"/>
          <w:szCs w:val="32"/>
          <w:lang w:bidi="ar"/>
        </w:rPr>
        <w:t>4 小型液化石油气储</w:t>
      </w:r>
      <w:r>
        <w:rPr>
          <w:rFonts w:hint="eastAsia" w:ascii="Times New Roman" w:hAnsi="Times New Roman" w:eastAsia="宋体" w:cs="Times New Roman"/>
          <w:b/>
          <w:bCs/>
          <w:sz w:val="32"/>
          <w:szCs w:val="32"/>
          <w:lang w:val="en-US" w:eastAsia="zh-CN" w:bidi="ar"/>
        </w:rPr>
        <w:t>气</w:t>
      </w:r>
      <w:r>
        <w:rPr>
          <w:rFonts w:hint="default" w:ascii="Times New Roman" w:hAnsi="Times New Roman" w:eastAsia="宋体" w:cs="Times New Roman"/>
          <w:b/>
          <w:bCs/>
          <w:sz w:val="32"/>
          <w:szCs w:val="32"/>
          <w:lang w:bidi="ar"/>
        </w:rPr>
        <w:t>罐供气装置</w:t>
      </w:r>
    </w:p>
    <w:p>
      <w:pPr>
        <w:spacing w:line="360" w:lineRule="auto"/>
        <w:jc w:val="center"/>
        <w:rPr>
          <w:rFonts w:hint="default" w:ascii="Times New Roman" w:hAnsi="Times New Roman" w:eastAsia="黑体" w:cs="Times New Roman"/>
          <w:sz w:val="28"/>
          <w:szCs w:val="28"/>
          <w:lang w:bidi="ar"/>
        </w:rPr>
      </w:pPr>
      <w:r>
        <w:rPr>
          <w:rFonts w:hint="default" w:ascii="Times New Roman" w:hAnsi="Times New Roman" w:eastAsia="黑体" w:cs="Times New Roman"/>
          <w:b/>
          <w:bCs/>
          <w:sz w:val="28"/>
          <w:szCs w:val="28"/>
        </w:rPr>
        <w:t>4.1 平面布置</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4.1.1本条规定了</w:t>
      </w:r>
      <w:r>
        <w:rPr>
          <w:rFonts w:hint="eastAsia" w:ascii="Times New Roman" w:hAnsi="Times New Roman" w:eastAsia="宋体" w:cs="Times New Roman"/>
          <w:sz w:val="28"/>
          <w:szCs w:val="28"/>
          <w:lang w:eastAsia="zh-CN" w:bidi="ar"/>
        </w:rPr>
        <w:t>小型液化石油气储气罐</w:t>
      </w:r>
      <w:r>
        <w:rPr>
          <w:rFonts w:hint="default" w:ascii="Times New Roman" w:hAnsi="Times New Roman" w:eastAsia="宋体" w:cs="Times New Roman"/>
          <w:sz w:val="28"/>
          <w:szCs w:val="28"/>
          <w:lang w:bidi="ar"/>
        </w:rPr>
        <w:t>供气装置选址的基本原则和必备条件。</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4.1.</w:t>
      </w:r>
      <w:r>
        <w:rPr>
          <w:rFonts w:hint="eastAsia" w:ascii="Times New Roman" w:hAnsi="Times New Roman" w:eastAsia="宋体" w:cs="Times New Roman"/>
          <w:sz w:val="28"/>
          <w:szCs w:val="28"/>
          <w:lang w:val="en-US" w:eastAsia="zh-CN" w:bidi="ar"/>
        </w:rPr>
        <w:t>3</w:t>
      </w:r>
      <w:r>
        <w:rPr>
          <w:rFonts w:hint="default" w:ascii="Times New Roman" w:hAnsi="Times New Roman" w:eastAsia="宋体" w:cs="Times New Roman"/>
          <w:sz w:val="28"/>
          <w:szCs w:val="28"/>
          <w:lang w:bidi="ar"/>
        </w:rPr>
        <w:t>本条规定了</w:t>
      </w:r>
      <w:r>
        <w:rPr>
          <w:rFonts w:hint="eastAsia" w:ascii="Times New Roman" w:hAnsi="Times New Roman" w:eastAsia="宋体" w:cs="Times New Roman"/>
          <w:sz w:val="28"/>
          <w:szCs w:val="28"/>
          <w:lang w:eastAsia="zh-CN" w:bidi="ar"/>
        </w:rPr>
        <w:t>小型液化石油气储气罐</w:t>
      </w:r>
      <w:r>
        <w:rPr>
          <w:rFonts w:hint="default" w:ascii="Times New Roman" w:hAnsi="Times New Roman" w:eastAsia="宋体" w:cs="Times New Roman"/>
          <w:sz w:val="28"/>
          <w:szCs w:val="28"/>
          <w:lang w:bidi="ar"/>
        </w:rPr>
        <w:t>供气装置的设置形式和对场地的具体要求，露天设置是为了保证良好的通风，一旦泄漏，</w:t>
      </w:r>
      <w:r>
        <w:rPr>
          <w:rFonts w:hint="eastAsia" w:ascii="Times New Roman" w:hAnsi="Times New Roman" w:eastAsia="宋体" w:cs="Times New Roman"/>
          <w:sz w:val="28"/>
          <w:szCs w:val="28"/>
          <w:lang w:val="en-US" w:eastAsia="zh-CN" w:bidi="ar"/>
        </w:rPr>
        <w:t>液化石油气</w:t>
      </w:r>
      <w:r>
        <w:rPr>
          <w:rFonts w:hint="default" w:ascii="Times New Roman" w:hAnsi="Times New Roman" w:eastAsia="宋体" w:cs="Times New Roman"/>
          <w:sz w:val="28"/>
          <w:szCs w:val="28"/>
          <w:lang w:bidi="ar"/>
        </w:rPr>
        <w:t>蒸气能迅速扩散，不易积聚至爆炸极限。场地平整且不易积存</w:t>
      </w:r>
      <w:r>
        <w:rPr>
          <w:rFonts w:hint="eastAsia" w:ascii="Times New Roman" w:hAnsi="Times New Roman" w:eastAsia="宋体" w:cs="Times New Roman"/>
          <w:sz w:val="28"/>
          <w:szCs w:val="28"/>
          <w:lang w:val="en-US" w:eastAsia="zh-CN" w:bidi="ar"/>
        </w:rPr>
        <w:t>液化石油气</w:t>
      </w:r>
      <w:r>
        <w:rPr>
          <w:rFonts w:hint="default" w:ascii="Times New Roman" w:hAnsi="Times New Roman" w:eastAsia="宋体" w:cs="Times New Roman"/>
          <w:sz w:val="28"/>
          <w:szCs w:val="28"/>
          <w:lang w:bidi="ar"/>
        </w:rPr>
        <w:t>，是为了防止液态</w:t>
      </w:r>
      <w:r>
        <w:rPr>
          <w:rFonts w:hint="eastAsia" w:ascii="Times New Roman" w:hAnsi="Times New Roman" w:eastAsia="宋体" w:cs="Times New Roman"/>
          <w:sz w:val="28"/>
          <w:szCs w:val="28"/>
          <w:lang w:val="en-US" w:eastAsia="zh-CN" w:bidi="ar"/>
        </w:rPr>
        <w:t>液化石油气</w:t>
      </w:r>
      <w:r>
        <w:rPr>
          <w:rFonts w:hint="default" w:ascii="Times New Roman" w:hAnsi="Times New Roman" w:eastAsia="宋体" w:cs="Times New Roman"/>
          <w:sz w:val="28"/>
          <w:szCs w:val="28"/>
          <w:lang w:bidi="ar"/>
        </w:rPr>
        <w:t>泄漏后聚集在低洼处，形成危险源。</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4.1.</w:t>
      </w:r>
      <w:r>
        <w:rPr>
          <w:rFonts w:hint="eastAsia" w:ascii="Times New Roman" w:hAnsi="Times New Roman" w:eastAsia="宋体" w:cs="Times New Roman"/>
          <w:sz w:val="28"/>
          <w:szCs w:val="28"/>
          <w:lang w:val="en-US" w:eastAsia="zh-CN" w:bidi="ar"/>
        </w:rPr>
        <w:t>4</w:t>
      </w:r>
      <w:r>
        <w:rPr>
          <w:rFonts w:hint="default" w:ascii="Times New Roman" w:hAnsi="Times New Roman" w:eastAsia="宋体" w:cs="Times New Roman"/>
          <w:sz w:val="28"/>
          <w:szCs w:val="28"/>
          <w:lang w:bidi="ar"/>
        </w:rPr>
        <w:t>设置</w:t>
      </w:r>
      <w:r>
        <w:rPr>
          <w:rFonts w:hint="eastAsia" w:ascii="Times New Roman" w:hAnsi="Times New Roman" w:eastAsia="宋体" w:cs="Times New Roman"/>
          <w:sz w:val="28"/>
          <w:szCs w:val="28"/>
          <w:lang w:val="en-US" w:eastAsia="zh-CN" w:bidi="ar"/>
        </w:rPr>
        <w:t>围栏</w:t>
      </w:r>
      <w:r>
        <w:rPr>
          <w:rFonts w:hint="default" w:ascii="Times New Roman" w:hAnsi="Times New Roman" w:eastAsia="宋体" w:cs="Times New Roman"/>
          <w:sz w:val="28"/>
          <w:szCs w:val="28"/>
          <w:lang w:bidi="ar"/>
        </w:rPr>
        <w:t>主要目的是防止无关人员随意进入，起到隔离和警示作用。设置防撞柱专门防止道路上的车辆意外撞击储罐，起到防护作用。小型储罐四周应设置高度不低于0.6m的不燃烧体实体防护堤是防止储罐发生</w:t>
      </w:r>
      <w:r>
        <w:rPr>
          <w:rFonts w:hint="eastAsia" w:ascii="Times New Roman" w:hAnsi="Times New Roman" w:eastAsia="宋体" w:cs="Times New Roman"/>
          <w:sz w:val="28"/>
          <w:szCs w:val="28"/>
          <w:lang w:val="en-US" w:eastAsia="zh-CN" w:bidi="ar"/>
        </w:rPr>
        <w:t>泄漏</w:t>
      </w:r>
      <w:r>
        <w:rPr>
          <w:rFonts w:hint="default" w:ascii="Times New Roman" w:hAnsi="Times New Roman" w:eastAsia="宋体" w:cs="Times New Roman"/>
          <w:sz w:val="28"/>
          <w:szCs w:val="28"/>
          <w:lang w:bidi="ar"/>
        </w:rPr>
        <w:t>时，液态液化石油气外溢而造成更大的事故。此外，防护堤高度为0.6m不会使小型储罐因通风不良而窝气。</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4.1.</w:t>
      </w:r>
      <w:r>
        <w:rPr>
          <w:rFonts w:hint="eastAsia" w:ascii="Times New Roman" w:hAnsi="Times New Roman" w:eastAsia="宋体" w:cs="Times New Roman"/>
          <w:sz w:val="28"/>
          <w:szCs w:val="28"/>
          <w:lang w:val="en-US" w:eastAsia="zh-CN" w:bidi="ar"/>
        </w:rPr>
        <w:t>5</w:t>
      </w:r>
      <w:r>
        <w:rPr>
          <w:rFonts w:hint="eastAsia" w:ascii="Times New Roman" w:hAnsi="Times New Roman" w:eastAsia="宋体" w:cs="Times New Roman"/>
          <w:sz w:val="28"/>
          <w:szCs w:val="28"/>
          <w:lang w:eastAsia="zh-CN" w:bidi="ar"/>
        </w:rPr>
        <w:t>小型液化石油气储气罐</w:t>
      </w:r>
      <w:r>
        <w:rPr>
          <w:rFonts w:hint="default" w:ascii="Times New Roman" w:hAnsi="Times New Roman" w:eastAsia="宋体" w:cs="Times New Roman"/>
          <w:sz w:val="28"/>
          <w:szCs w:val="28"/>
          <w:lang w:bidi="ar"/>
        </w:rPr>
        <w:t>供气装置的液相、气相口是发生泄漏概率相对较高的部位，要求朝向背对最近的建筑物，是为了在发生事故时，能最大限度地减少对邻近建筑的直接冲击。</w:t>
      </w:r>
    </w:p>
    <w:p>
      <w:pPr>
        <w:pStyle w:val="31"/>
        <w:numPr>
          <w:ilvl w:val="0"/>
          <w:numId w:val="0"/>
        </w:numPr>
        <w:spacing w:line="400" w:lineRule="atLeast"/>
        <w:rPr>
          <w:rFonts w:ascii="Times New Roman" w:cs="宋体"/>
          <w:bCs/>
          <w:color w:val="000000"/>
          <w:sz w:val="28"/>
          <w:szCs w:val="28"/>
        </w:rPr>
      </w:pPr>
      <w:r>
        <w:rPr>
          <w:rFonts w:hint="default" w:ascii="Times New Roman" w:hAnsi="Times New Roman" w:eastAsia="宋体" w:cs="Times New Roman"/>
          <w:sz w:val="28"/>
          <w:szCs w:val="28"/>
          <w:lang w:bidi="ar"/>
        </w:rPr>
        <w:t>4.1.</w:t>
      </w:r>
      <w:r>
        <w:rPr>
          <w:rFonts w:hint="eastAsia" w:ascii="Times New Roman" w:hAnsi="Times New Roman" w:eastAsia="宋体" w:cs="Times New Roman"/>
          <w:sz w:val="28"/>
          <w:szCs w:val="28"/>
          <w:lang w:val="en-US" w:eastAsia="zh-CN" w:bidi="ar"/>
        </w:rPr>
        <w:t>6</w:t>
      </w:r>
      <w:bookmarkStart w:id="60" w:name="OLE_LINK11"/>
      <w:r>
        <w:rPr>
          <w:rFonts w:hint="eastAsia" w:ascii="Times New Roman" w:cs="宋体"/>
          <w:bCs/>
          <w:color w:val="000000"/>
          <w:sz w:val="28"/>
          <w:szCs w:val="28"/>
        </w:rPr>
        <w:t>根据《采用国际标准管理办法》（国家市场监督管理总局令第102号）第</w:t>
      </w:r>
      <w:bookmarkEnd w:id="60"/>
      <w:r>
        <w:rPr>
          <w:rFonts w:hint="eastAsia" w:ascii="Times New Roman" w:cs="宋体"/>
          <w:bCs/>
          <w:color w:val="000000"/>
          <w:sz w:val="28"/>
          <w:szCs w:val="28"/>
        </w:rPr>
        <w:t>四条“一个采标国家标准应当尽可能采用一个国际标准；因实际需要采用多个国际标准的，应当尽量保持国家标准体系与国际标准体系相协调。”液化石油气小型储罐供气装置参考国际标准，其中：</w:t>
      </w:r>
    </w:p>
    <w:p>
      <w:pPr>
        <w:pStyle w:val="31"/>
        <w:numPr>
          <w:ilvl w:val="0"/>
          <w:numId w:val="0"/>
        </w:numPr>
        <w:spacing w:line="400" w:lineRule="atLeast"/>
        <w:ind w:firstLine="560" w:firstLineChars="200"/>
        <w:rPr>
          <w:rFonts w:ascii="Times New Roman" w:cs="宋体"/>
          <w:bCs/>
          <w:color w:val="000000"/>
          <w:sz w:val="28"/>
          <w:szCs w:val="28"/>
        </w:rPr>
      </w:pPr>
      <w:r>
        <w:rPr>
          <w:rFonts w:hint="eastAsia" w:ascii="Times New Roman" w:cs="宋体"/>
          <w:bCs/>
          <w:color w:val="000000"/>
          <w:sz w:val="28"/>
          <w:szCs w:val="28"/>
        </w:rPr>
        <w:t xml:space="preserve">1 </w:t>
      </w:r>
      <w:bookmarkStart w:id="61" w:name="_Hlk220419943"/>
      <w:r>
        <w:rPr>
          <w:rFonts w:hint="eastAsia" w:ascii="Times New Roman" w:cs="宋体"/>
          <w:bCs/>
          <w:color w:val="000000"/>
          <w:sz w:val="28"/>
          <w:szCs w:val="28"/>
        </w:rPr>
        <w:t>日本《液化石油气批量供应标准》（LPガスバルク供給）</w:t>
      </w:r>
      <w:bookmarkEnd w:id="61"/>
      <w:r>
        <w:rPr>
          <w:rFonts w:hint="eastAsia" w:ascii="Times New Roman" w:cs="宋体"/>
          <w:bCs/>
          <w:color w:val="000000"/>
          <w:sz w:val="28"/>
          <w:szCs w:val="28"/>
        </w:rPr>
        <w:t>第2章规定：小型储罐储量在1000kg以下（约合总容积2.38 m</w:t>
      </w:r>
      <w:r>
        <w:rPr>
          <w:rFonts w:hint="eastAsia" w:ascii="Times New Roman" w:cs="宋体"/>
          <w:bCs/>
          <w:color w:val="000000"/>
          <w:sz w:val="28"/>
          <w:szCs w:val="28"/>
          <w:vertAlign w:val="superscript"/>
        </w:rPr>
        <w:t>3</w:t>
      </w:r>
      <w:r>
        <w:rPr>
          <w:rFonts w:hint="eastAsia" w:ascii="Times New Roman" w:cs="宋体"/>
          <w:bCs/>
          <w:color w:val="000000"/>
          <w:sz w:val="28"/>
          <w:szCs w:val="28"/>
        </w:rPr>
        <w:t>）的场合，需距离一般民用建筑1m以上、距离高层建筑1.5m以上、距离明火2m以上；小型储罐储量在大于等于1000kg且小于3000kg的场合（约合总容积7.15 m</w:t>
      </w:r>
      <w:r>
        <w:rPr>
          <w:rFonts w:hint="eastAsia" w:ascii="Times New Roman" w:cs="宋体"/>
          <w:bCs/>
          <w:color w:val="000000"/>
          <w:sz w:val="28"/>
          <w:szCs w:val="28"/>
          <w:vertAlign w:val="superscript"/>
        </w:rPr>
        <w:t>3</w:t>
      </w:r>
      <w:r>
        <w:rPr>
          <w:rFonts w:hint="eastAsia" w:ascii="Times New Roman" w:cs="宋体"/>
          <w:bCs/>
          <w:color w:val="000000"/>
          <w:sz w:val="28"/>
          <w:szCs w:val="28"/>
        </w:rPr>
        <w:t>），需距离一般民用建筑7m以上、距离高层建筑7m以上、距离明火5m以上；小型储罐储量在大于等于3000kg且小于10000kg的场合（约合总容积23.8 m</w:t>
      </w:r>
      <w:r>
        <w:rPr>
          <w:rFonts w:hint="eastAsia" w:ascii="Times New Roman" w:cs="宋体"/>
          <w:bCs/>
          <w:color w:val="000000"/>
          <w:sz w:val="28"/>
          <w:szCs w:val="28"/>
          <w:vertAlign w:val="superscript"/>
        </w:rPr>
        <w:t>3</w:t>
      </w:r>
      <w:r>
        <w:rPr>
          <w:rFonts w:hint="eastAsia" w:ascii="Times New Roman" w:cs="宋体"/>
          <w:bCs/>
          <w:color w:val="000000"/>
          <w:sz w:val="28"/>
          <w:szCs w:val="28"/>
        </w:rPr>
        <w:t>），需距离一般民用建筑11.31m以上、距离高层建筑16.97m以上、距离明火8m以上；</w:t>
      </w:r>
    </w:p>
    <w:p>
      <w:pPr>
        <w:pStyle w:val="31"/>
        <w:numPr>
          <w:ilvl w:val="0"/>
          <w:numId w:val="0"/>
        </w:numPr>
        <w:spacing w:line="400" w:lineRule="atLeast"/>
        <w:ind w:firstLine="560" w:firstLineChars="200"/>
        <w:rPr>
          <w:rFonts w:ascii="Times New Roman" w:cs="宋体"/>
          <w:bCs/>
          <w:color w:val="000000"/>
          <w:sz w:val="28"/>
          <w:szCs w:val="28"/>
        </w:rPr>
      </w:pPr>
      <w:r>
        <w:rPr>
          <w:rFonts w:hint="eastAsia" w:ascii="Times New Roman" w:cs="宋体"/>
          <w:bCs/>
          <w:color w:val="000000"/>
          <w:sz w:val="28"/>
          <w:szCs w:val="28"/>
        </w:rPr>
        <w:t>2 韩国《液化石油气小型储罐设施使用的设施</w:t>
      </w:r>
      <w:bookmarkStart w:id="62" w:name="OLE_LINK30"/>
      <w:r>
        <w:rPr>
          <w:rFonts w:hint="eastAsia" w:ascii="Times New Roman" w:cs="宋体"/>
          <w:bCs/>
          <w:color w:val="000000"/>
          <w:sz w:val="28"/>
          <w:szCs w:val="28"/>
        </w:rPr>
        <w:t>·</w:t>
      </w:r>
      <w:bookmarkEnd w:id="62"/>
      <w:r>
        <w:rPr>
          <w:rFonts w:hint="eastAsia" w:ascii="Times New Roman" w:cs="宋体"/>
          <w:bCs/>
          <w:color w:val="000000"/>
          <w:sz w:val="28"/>
          <w:szCs w:val="28"/>
        </w:rPr>
        <w:t>技术·检验标准》《</w:t>
      </w:r>
      <w:r>
        <w:rPr>
          <w:rFonts w:ascii="Batang" w:hAnsi="Batang" w:eastAsia="Batang" w:cs="Batang"/>
          <w:bCs/>
          <w:color w:val="000000"/>
          <w:sz w:val="28"/>
          <w:szCs w:val="28"/>
        </w:rPr>
        <w:t>소형저장탱크에 의한 액화석유가스 사용시설의시설ㆍ기술ㆍ검사 기준</w:t>
      </w:r>
      <w:r>
        <w:rPr>
          <w:rFonts w:hint="eastAsia" w:ascii="Times New Roman" w:cs="宋体"/>
          <w:bCs/>
          <w:color w:val="000000"/>
          <w:sz w:val="28"/>
          <w:szCs w:val="28"/>
        </w:rPr>
        <w:t>》（KGS FU432 2022</w:t>
      </w:r>
      <w:r>
        <w:rPr>
          <w:rFonts w:ascii="Times New Roman" w:cs="宋体"/>
          <w:bCs/>
          <w:color w:val="000000"/>
          <w:sz w:val="28"/>
          <w:szCs w:val="28"/>
        </w:rPr>
        <w:t>)</w:t>
      </w:r>
      <w:r>
        <w:rPr>
          <w:rFonts w:hint="eastAsia" w:ascii="Times New Roman" w:cs="宋体"/>
          <w:bCs/>
          <w:color w:val="000000"/>
          <w:sz w:val="28"/>
          <w:szCs w:val="28"/>
        </w:rPr>
        <w:t>第2.1.1.1条规定：小型储罐储量在1000kg以下的场合（约合总容积2.38 m</w:t>
      </w:r>
      <w:r>
        <w:rPr>
          <w:rFonts w:hint="eastAsia" w:ascii="Times New Roman" w:cs="宋体"/>
          <w:bCs/>
          <w:color w:val="000000"/>
          <w:sz w:val="28"/>
          <w:szCs w:val="28"/>
          <w:vertAlign w:val="superscript"/>
        </w:rPr>
        <w:t>3</w:t>
      </w:r>
      <w:r>
        <w:rPr>
          <w:rFonts w:hint="eastAsia" w:ascii="Times New Roman" w:cs="宋体"/>
          <w:bCs/>
          <w:color w:val="000000"/>
          <w:sz w:val="28"/>
          <w:szCs w:val="28"/>
        </w:rPr>
        <w:t>），需距离明火2m以上；小型储罐储量在大于等于1000kg且小于3000kg的场合（约合总容积7.15 m</w:t>
      </w:r>
      <w:r>
        <w:rPr>
          <w:rFonts w:hint="eastAsia" w:ascii="Times New Roman" w:cs="宋体"/>
          <w:bCs/>
          <w:color w:val="000000"/>
          <w:sz w:val="28"/>
          <w:szCs w:val="28"/>
          <w:vertAlign w:val="superscript"/>
        </w:rPr>
        <w:t>3</w:t>
      </w:r>
      <w:r>
        <w:rPr>
          <w:rFonts w:hint="eastAsia" w:ascii="Times New Roman" w:cs="宋体"/>
          <w:bCs/>
          <w:color w:val="000000"/>
          <w:sz w:val="28"/>
          <w:szCs w:val="28"/>
        </w:rPr>
        <w:t>），需距离明火5m以上。第2.3.3.1条规定：小型储罐储量在1000kg以下的场合，距离建筑0.5m以上；小型储罐储量在大于等于1000kg且小于2000kg的场合，距离建筑3m以上；小型储罐储量在大于等于2000kg的场合，距离建筑3.5m以上。</w:t>
      </w:r>
    </w:p>
    <w:p>
      <w:pPr>
        <w:pStyle w:val="31"/>
        <w:numPr>
          <w:ilvl w:val="0"/>
          <w:numId w:val="0"/>
        </w:numPr>
        <w:spacing w:line="400" w:lineRule="atLeast"/>
        <w:ind w:firstLine="560" w:firstLineChars="200"/>
        <w:rPr>
          <w:rFonts w:ascii="Times New Roman" w:cs="宋体"/>
          <w:bCs/>
          <w:color w:val="000000"/>
          <w:sz w:val="28"/>
          <w:szCs w:val="28"/>
        </w:rPr>
      </w:pPr>
      <w:r>
        <w:rPr>
          <w:rFonts w:hint="eastAsia" w:ascii="Times New Roman" w:cs="宋体"/>
          <w:bCs/>
          <w:color w:val="000000"/>
          <w:sz w:val="28"/>
          <w:szCs w:val="28"/>
        </w:rPr>
        <w:t>3 美国《液化石油气规范》（</w:t>
      </w:r>
      <w:r>
        <w:rPr>
          <w:rFonts w:ascii="Times New Roman" w:cs="宋体"/>
          <w:bCs/>
          <w:color w:val="000000"/>
          <w:sz w:val="28"/>
          <w:szCs w:val="28"/>
        </w:rPr>
        <w:t>NFPA58-2017</w:t>
      </w:r>
      <w:r>
        <w:rPr>
          <w:rFonts w:hint="eastAsia" w:ascii="Times New Roman" w:cs="宋体"/>
          <w:bCs/>
          <w:color w:val="000000"/>
          <w:sz w:val="28"/>
          <w:szCs w:val="28"/>
        </w:rPr>
        <w:t xml:space="preserve"> </w:t>
      </w:r>
      <w:r>
        <w:rPr>
          <w:rFonts w:ascii="Times New Roman" w:cs="宋体"/>
          <w:bCs/>
          <w:color w:val="000000"/>
          <w:sz w:val="28"/>
          <w:szCs w:val="28"/>
        </w:rPr>
        <w:t>LiqueedPetroleumGasCode</w:t>
      </w:r>
      <w:r>
        <w:rPr>
          <w:rFonts w:hint="eastAsia" w:ascii="Times New Roman" w:cs="宋体"/>
          <w:bCs/>
          <w:color w:val="000000"/>
          <w:sz w:val="28"/>
          <w:szCs w:val="28"/>
        </w:rPr>
        <w:t>）第6.4.1.1规定：小型储罐小于0.5m</w:t>
      </w:r>
      <w:r>
        <w:rPr>
          <w:rFonts w:hint="eastAsia" w:ascii="Times New Roman" w:cs="宋体"/>
          <w:bCs/>
          <w:color w:val="000000"/>
          <w:sz w:val="28"/>
          <w:szCs w:val="28"/>
          <w:vertAlign w:val="superscript"/>
        </w:rPr>
        <w:t>3</w:t>
      </w:r>
      <w:r>
        <w:rPr>
          <w:rFonts w:hint="eastAsia" w:ascii="Times New Roman" w:cs="宋体"/>
          <w:bCs/>
          <w:color w:val="000000"/>
          <w:sz w:val="28"/>
          <w:szCs w:val="28"/>
        </w:rPr>
        <w:t>以下的场合，可距离建筑物0m；小型储罐总容积在大于0.5m</w:t>
      </w:r>
      <w:r>
        <w:rPr>
          <w:rFonts w:hint="eastAsia" w:ascii="Times New Roman" w:cs="宋体"/>
          <w:bCs/>
          <w:color w:val="000000"/>
          <w:sz w:val="28"/>
          <w:szCs w:val="28"/>
          <w:vertAlign w:val="superscript"/>
        </w:rPr>
        <w:t>3</w:t>
      </w:r>
      <w:r>
        <w:rPr>
          <w:rFonts w:hint="eastAsia" w:ascii="Times New Roman" w:cs="宋体"/>
          <w:bCs/>
          <w:color w:val="000000"/>
          <w:sz w:val="28"/>
          <w:szCs w:val="28"/>
        </w:rPr>
        <w:t>且小于等于1.9m</w:t>
      </w:r>
      <w:r>
        <w:rPr>
          <w:rFonts w:hint="eastAsia" w:ascii="Times New Roman" w:cs="宋体"/>
          <w:bCs/>
          <w:color w:val="000000"/>
          <w:sz w:val="28"/>
          <w:szCs w:val="28"/>
          <w:vertAlign w:val="superscript"/>
        </w:rPr>
        <w:t>3</w:t>
      </w:r>
      <w:r>
        <w:rPr>
          <w:rFonts w:hint="eastAsia" w:ascii="Times New Roman" w:cs="宋体"/>
          <w:bCs/>
          <w:color w:val="000000"/>
          <w:sz w:val="28"/>
          <w:szCs w:val="28"/>
        </w:rPr>
        <w:t>的场合，需距重要建筑物3m以上；小型储罐总容积在大于1.9m</w:t>
      </w:r>
      <w:r>
        <w:rPr>
          <w:rFonts w:hint="eastAsia" w:ascii="Times New Roman" w:cs="宋体"/>
          <w:bCs/>
          <w:color w:val="000000"/>
          <w:sz w:val="28"/>
          <w:szCs w:val="28"/>
          <w:vertAlign w:val="superscript"/>
        </w:rPr>
        <w:t>3</w:t>
      </w:r>
      <w:r>
        <w:rPr>
          <w:rFonts w:hint="eastAsia" w:ascii="Times New Roman" w:cs="宋体"/>
          <w:bCs/>
          <w:color w:val="000000"/>
          <w:sz w:val="28"/>
          <w:szCs w:val="28"/>
        </w:rPr>
        <w:t>且小于等于7.6m</w:t>
      </w:r>
      <w:r>
        <w:rPr>
          <w:rFonts w:hint="eastAsia" w:ascii="Times New Roman" w:cs="宋体"/>
          <w:bCs/>
          <w:color w:val="000000"/>
          <w:sz w:val="28"/>
          <w:szCs w:val="28"/>
          <w:vertAlign w:val="superscript"/>
        </w:rPr>
        <w:t>3</w:t>
      </w:r>
      <w:r>
        <w:rPr>
          <w:rFonts w:hint="eastAsia" w:ascii="Times New Roman" w:cs="宋体"/>
          <w:bCs/>
          <w:color w:val="000000"/>
          <w:sz w:val="28"/>
          <w:szCs w:val="28"/>
        </w:rPr>
        <w:t>的场合，需距重要建筑物7.6m以上；第6.4.4.3规定：小型储罐</w:t>
      </w:r>
      <w:bookmarkStart w:id="63" w:name="OLE_LINK33"/>
      <w:r>
        <w:rPr>
          <w:rFonts w:hint="eastAsia" w:ascii="Times New Roman" w:cs="宋体"/>
          <w:bCs/>
          <w:color w:val="000000"/>
          <w:sz w:val="28"/>
          <w:szCs w:val="28"/>
        </w:rPr>
        <w:t>的泄压阀距离建筑物通道开口处需1.5m以上；</w:t>
      </w:r>
      <w:bookmarkEnd w:id="63"/>
      <w:r>
        <w:rPr>
          <w:rFonts w:hint="eastAsia" w:ascii="Times New Roman" w:cs="宋体"/>
          <w:bCs/>
          <w:color w:val="000000"/>
          <w:sz w:val="28"/>
          <w:szCs w:val="28"/>
        </w:rPr>
        <w:t>泄压阀、通风排放口和充装连接器距离建筑物通道开口处需3m以上；第6.24.4.3规定：小型储罐总容积在小于等于1.9m</w:t>
      </w:r>
      <w:r>
        <w:rPr>
          <w:rFonts w:hint="eastAsia" w:ascii="Times New Roman" w:cs="宋体"/>
          <w:bCs/>
          <w:color w:val="000000"/>
          <w:sz w:val="28"/>
          <w:szCs w:val="28"/>
          <w:vertAlign w:val="superscript"/>
        </w:rPr>
        <w:t>3</w:t>
      </w:r>
      <w:r>
        <w:rPr>
          <w:rFonts w:hint="eastAsia" w:ascii="Times New Roman" w:cs="宋体"/>
          <w:bCs/>
          <w:color w:val="000000"/>
          <w:sz w:val="28"/>
          <w:szCs w:val="28"/>
        </w:rPr>
        <w:t>以下的场合，需距离燃烧器3m以上；小型储罐总容积在大于1.9m</w:t>
      </w:r>
      <w:r>
        <w:rPr>
          <w:rFonts w:hint="eastAsia" w:ascii="Times New Roman" w:cs="宋体"/>
          <w:bCs/>
          <w:color w:val="000000"/>
          <w:sz w:val="28"/>
          <w:szCs w:val="28"/>
          <w:vertAlign w:val="superscript"/>
        </w:rPr>
        <w:t>3</w:t>
      </w:r>
      <w:r>
        <w:rPr>
          <w:rFonts w:hint="eastAsia" w:ascii="Times New Roman" w:cs="宋体"/>
          <w:bCs/>
          <w:color w:val="000000"/>
          <w:sz w:val="28"/>
          <w:szCs w:val="28"/>
        </w:rPr>
        <w:t>且小于等于7.6m</w:t>
      </w:r>
      <w:r>
        <w:rPr>
          <w:rFonts w:hint="eastAsia" w:ascii="Times New Roman" w:cs="宋体"/>
          <w:bCs/>
          <w:color w:val="000000"/>
          <w:sz w:val="28"/>
          <w:szCs w:val="28"/>
          <w:vertAlign w:val="superscript"/>
        </w:rPr>
        <w:t>3</w:t>
      </w:r>
      <w:r>
        <w:rPr>
          <w:rFonts w:hint="eastAsia" w:ascii="Times New Roman" w:cs="宋体"/>
          <w:bCs/>
          <w:color w:val="000000"/>
          <w:sz w:val="28"/>
          <w:szCs w:val="28"/>
        </w:rPr>
        <w:t>的场合，需距离燃烧器7.6m以上；小型储罐储量在大于7.6m</w:t>
      </w:r>
      <w:r>
        <w:rPr>
          <w:rFonts w:hint="eastAsia" w:ascii="Times New Roman" w:cs="宋体"/>
          <w:bCs/>
          <w:color w:val="000000"/>
          <w:sz w:val="28"/>
          <w:szCs w:val="28"/>
          <w:vertAlign w:val="superscript"/>
        </w:rPr>
        <w:t>3</w:t>
      </w:r>
      <w:r>
        <w:rPr>
          <w:rFonts w:hint="eastAsia" w:ascii="Times New Roman" w:cs="宋体"/>
          <w:bCs/>
          <w:color w:val="000000"/>
          <w:sz w:val="28"/>
          <w:szCs w:val="28"/>
        </w:rPr>
        <w:t>场合，需距离燃烧器15m以上；</w:t>
      </w:r>
    </w:p>
    <w:p>
      <w:pPr>
        <w:autoSpaceDE w:val="0"/>
        <w:spacing w:line="360" w:lineRule="auto"/>
        <w:ind w:firstLine="560" w:firstLineChars="200"/>
        <w:rPr>
          <w:rFonts w:hint="default" w:ascii="Times New Roman" w:hAnsi="Times New Roman" w:eastAsia="宋体" w:cs="Times New Roman"/>
          <w:sz w:val="28"/>
          <w:szCs w:val="28"/>
          <w:lang w:bidi="ar"/>
        </w:rPr>
      </w:pPr>
      <w:r>
        <w:rPr>
          <w:rFonts w:hint="eastAsia" w:ascii="Times New Roman" w:cs="宋体"/>
          <w:bCs/>
          <w:color w:val="000000"/>
          <w:sz w:val="28"/>
          <w:szCs w:val="28"/>
        </w:rPr>
        <w:t>以上，本标准参考国际标准和国外先进标准，并结合本省试点经验，在广泛征求意见的基础上，按严格标准取：小型储罐总容积在2 m</w:t>
      </w:r>
      <w:r>
        <w:rPr>
          <w:rFonts w:hint="eastAsia" w:ascii="Times New Roman" w:cs="宋体"/>
          <w:bCs/>
          <w:color w:val="000000"/>
          <w:sz w:val="28"/>
          <w:szCs w:val="28"/>
          <w:vertAlign w:val="superscript"/>
        </w:rPr>
        <w:t>3</w:t>
      </w:r>
      <w:r>
        <w:rPr>
          <w:rFonts w:hint="eastAsia" w:ascii="Times New Roman" w:cs="宋体"/>
          <w:bCs/>
          <w:color w:val="000000"/>
          <w:sz w:val="28"/>
          <w:szCs w:val="28"/>
        </w:rPr>
        <w:t>以下的场合，需距离一般民用建筑1m以上、距离高层建筑1.5m以上、距离明火2m以上；小型储罐总容积在大于等于2m</w:t>
      </w:r>
      <w:r>
        <w:rPr>
          <w:rFonts w:hint="eastAsia" w:ascii="Times New Roman" w:cs="宋体"/>
          <w:bCs/>
          <w:color w:val="000000"/>
          <w:sz w:val="28"/>
          <w:szCs w:val="28"/>
          <w:vertAlign w:val="superscript"/>
        </w:rPr>
        <w:t>3</w:t>
      </w:r>
      <w:r>
        <w:rPr>
          <w:rFonts w:hint="eastAsia" w:ascii="Times New Roman" w:cs="宋体"/>
          <w:bCs/>
          <w:color w:val="000000"/>
          <w:sz w:val="28"/>
          <w:szCs w:val="28"/>
        </w:rPr>
        <w:t>且小于7m</w:t>
      </w:r>
      <w:r>
        <w:rPr>
          <w:rFonts w:hint="eastAsia" w:ascii="Times New Roman" w:cs="宋体"/>
          <w:bCs/>
          <w:color w:val="000000"/>
          <w:sz w:val="28"/>
          <w:szCs w:val="28"/>
          <w:vertAlign w:val="superscript"/>
        </w:rPr>
        <w:t>3</w:t>
      </w:r>
      <w:r>
        <w:rPr>
          <w:rFonts w:hint="eastAsia" w:ascii="Times New Roman" w:cs="宋体"/>
          <w:bCs/>
          <w:color w:val="000000"/>
          <w:sz w:val="28"/>
          <w:szCs w:val="28"/>
        </w:rPr>
        <w:t>的场合，需距离一般民用建筑7m以上、距离高层建筑7m以上、距离明火5m以上；小型储罐总容积在大于等于7m</w:t>
      </w:r>
      <w:r>
        <w:rPr>
          <w:rFonts w:hint="eastAsia" w:ascii="Times New Roman" w:cs="宋体"/>
          <w:bCs/>
          <w:color w:val="000000"/>
          <w:sz w:val="28"/>
          <w:szCs w:val="28"/>
          <w:vertAlign w:val="superscript"/>
        </w:rPr>
        <w:t>3</w:t>
      </w:r>
      <w:r>
        <w:rPr>
          <w:rFonts w:hint="eastAsia" w:ascii="Times New Roman" w:cs="宋体"/>
          <w:bCs/>
          <w:color w:val="000000"/>
          <w:sz w:val="28"/>
          <w:szCs w:val="28"/>
        </w:rPr>
        <w:t>且小于10m</w:t>
      </w:r>
      <w:r>
        <w:rPr>
          <w:rFonts w:hint="eastAsia" w:ascii="Times New Roman" w:cs="宋体"/>
          <w:bCs/>
          <w:color w:val="000000"/>
          <w:sz w:val="28"/>
          <w:szCs w:val="28"/>
          <w:vertAlign w:val="superscript"/>
        </w:rPr>
        <w:t>3</w:t>
      </w:r>
      <w:r>
        <w:rPr>
          <w:rFonts w:hint="eastAsia" w:ascii="Times New Roman" w:cs="宋体"/>
          <w:bCs/>
          <w:color w:val="000000"/>
          <w:sz w:val="28"/>
          <w:szCs w:val="28"/>
        </w:rPr>
        <w:t>的场合，需距离一般民用建筑12m以上、距离高层建筑15m以上、距离明火8m以上；且小型储罐总容积不得超过10m</w:t>
      </w:r>
      <w:r>
        <w:rPr>
          <w:rFonts w:hint="eastAsia" w:ascii="Times New Roman" w:cs="宋体"/>
          <w:bCs/>
          <w:color w:val="000000"/>
          <w:sz w:val="28"/>
          <w:szCs w:val="28"/>
          <w:vertAlign w:val="superscript"/>
        </w:rPr>
        <w:t>3</w:t>
      </w:r>
      <w:r>
        <w:rPr>
          <w:rFonts w:hint="eastAsia" w:ascii="Times New Roman" w:cs="宋体"/>
          <w:bCs/>
          <w:sz w:val="28"/>
          <w:szCs w:val="28"/>
        </w:rPr>
        <w:t>。</w:t>
      </w:r>
    </w:p>
    <w:p>
      <w:pPr>
        <w:spacing w:line="360" w:lineRule="auto"/>
        <w:jc w:val="center"/>
        <w:rPr>
          <w:rFonts w:hint="default" w:ascii="Times New Roman" w:hAnsi="Times New Roman" w:eastAsia="黑体" w:cs="Times New Roman"/>
          <w:sz w:val="28"/>
          <w:szCs w:val="28"/>
          <w:lang w:bidi="ar"/>
        </w:rPr>
      </w:pPr>
      <w:r>
        <w:rPr>
          <w:rFonts w:hint="default" w:ascii="Times New Roman" w:hAnsi="Times New Roman" w:eastAsia="黑体" w:cs="Times New Roman"/>
          <w:b/>
          <w:bCs/>
          <w:sz w:val="28"/>
          <w:szCs w:val="28"/>
        </w:rPr>
        <w:t>4.2 工艺及设备</w:t>
      </w:r>
    </w:p>
    <w:p>
      <w:pPr>
        <w:autoSpaceDE w:val="0"/>
        <w:spacing w:line="360" w:lineRule="auto"/>
        <w:rPr>
          <w:rFonts w:hint="default" w:ascii="Times New Roman" w:hAnsi="Times New Roman" w:eastAsia="宋体" w:cs="Times New Roman"/>
          <w:sz w:val="28"/>
          <w:szCs w:val="28"/>
          <w:lang w:val="en-US" w:eastAsia="zh-CN" w:bidi="ar"/>
        </w:rPr>
      </w:pPr>
      <w:r>
        <w:rPr>
          <w:rFonts w:hint="eastAsia" w:ascii="Times New Roman" w:hAnsi="Times New Roman" w:eastAsia="宋体" w:cs="Times New Roman"/>
          <w:sz w:val="28"/>
          <w:szCs w:val="28"/>
          <w:lang w:val="en-US" w:eastAsia="zh-CN" w:bidi="ar"/>
        </w:rPr>
        <w:t>4.2.2 本条依据中国燃气城市协会团体标准《小型丙烷储罐供气技术标准》（TCGAS 004）第6.1.2条储罐的主要设计参数编制。</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4.2.4本条是储罐制造完成后、出厂前的关键安全预处理步骤。</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4.2.5 自然气化能力受环境温度、储罐液位、湿度、换热面积等多因素影响，附录A提供了计算方法和参考数据表，供设计人员根据项目所在地的气象条件、用户负荷及储罐规格，核算自然气化方式是否能满足最大用气需求。</w:t>
      </w:r>
    </w:p>
    <w:p>
      <w:pPr>
        <w:autoSpaceDE w:val="0"/>
        <w:spacing w:line="360" w:lineRule="auto"/>
        <w:rPr>
          <w:rFonts w:hint="eastAsia" w:ascii="Times New Roman" w:hAnsi="Times New Roman" w:eastAsia="宋体" w:cs="Times New Roman"/>
          <w:sz w:val="28"/>
          <w:szCs w:val="28"/>
          <w:lang w:eastAsia="zh-CN" w:bidi="ar"/>
        </w:rPr>
      </w:pPr>
      <w:r>
        <w:rPr>
          <w:rFonts w:hint="default" w:ascii="Times New Roman" w:hAnsi="Times New Roman" w:eastAsia="宋体" w:cs="Times New Roman"/>
          <w:sz w:val="28"/>
          <w:szCs w:val="28"/>
          <w:lang w:bidi="ar"/>
        </w:rPr>
        <w:t>4.2.6 本条规定是为了确保</w:t>
      </w:r>
      <w:r>
        <w:rPr>
          <w:rFonts w:hint="eastAsia" w:ascii="Times New Roman" w:hAnsi="Times New Roman" w:eastAsia="宋体" w:cs="Times New Roman"/>
          <w:sz w:val="28"/>
          <w:szCs w:val="28"/>
          <w:lang w:eastAsia="zh-CN" w:bidi="ar"/>
        </w:rPr>
        <w:t>小型液化石油气储气罐</w:t>
      </w:r>
      <w:r>
        <w:rPr>
          <w:rFonts w:hint="default" w:ascii="Times New Roman" w:hAnsi="Times New Roman" w:eastAsia="宋体" w:cs="Times New Roman"/>
          <w:sz w:val="28"/>
          <w:szCs w:val="28"/>
          <w:lang w:bidi="ar"/>
        </w:rPr>
        <w:t>安全运行所必须配备的安全附件及其具体要求。</w:t>
      </w:r>
      <w:r>
        <w:rPr>
          <w:rFonts w:hint="eastAsia" w:ascii="Times New Roman" w:hAnsi="Times New Roman" w:eastAsia="宋体" w:cs="Times New Roman"/>
          <w:sz w:val="28"/>
          <w:szCs w:val="28"/>
          <w:lang w:bidi="ar"/>
        </w:rPr>
        <w:t>安全阀的结构形式必须选用弹簧封闭全启式。选用封闭式，可防止气体向周围低空排放。</w:t>
      </w:r>
    </w:p>
    <w:p>
      <w:pPr>
        <w:autoSpaceDE w:val="0"/>
        <w:spacing w:line="360" w:lineRule="auto"/>
        <w:ind w:firstLine="560" w:firstLineChars="200"/>
        <w:rPr>
          <w:rFonts w:hint="eastAsia" w:ascii="Times New Roman" w:hAnsi="Times New Roman" w:eastAsia="宋体" w:cs="Times New Roman"/>
          <w:sz w:val="28"/>
          <w:szCs w:val="28"/>
          <w:lang w:eastAsia="zh-CN" w:bidi="ar"/>
        </w:rPr>
      </w:pPr>
      <w:r>
        <w:rPr>
          <w:rFonts w:hint="eastAsia" w:cs="宋体"/>
          <w:bCs/>
          <w:color w:val="000000"/>
          <w:kern w:val="0"/>
          <w:sz w:val="28"/>
          <w:szCs w:val="28"/>
        </w:rPr>
        <w:t>参考日本《液化石油气批量供应标准》（LPガスバルク供給），储罐放散管高出储罐本体高度10cm以上，是为了防止气体排放时操作人员受到伤害。</w:t>
      </w:r>
    </w:p>
    <w:p>
      <w:pPr>
        <w:autoSpaceDE w:val="0"/>
        <w:spacing w:line="360" w:lineRule="auto"/>
        <w:rPr>
          <w:rFonts w:hint="default" w:ascii="Times New Roman" w:hAnsi="Times New Roman" w:cs="Times New Roman"/>
          <w:color w:val="000000"/>
          <w:sz w:val="28"/>
          <w:szCs w:val="28"/>
        </w:rPr>
      </w:pPr>
      <w:r>
        <w:rPr>
          <w:rFonts w:hint="default" w:ascii="Times New Roman" w:hAnsi="Times New Roman" w:eastAsia="宋体" w:cs="Times New Roman"/>
          <w:sz w:val="28"/>
          <w:szCs w:val="28"/>
          <w:lang w:bidi="ar"/>
        </w:rPr>
        <w:t xml:space="preserve">4.2.7 </w:t>
      </w:r>
      <w:r>
        <w:rPr>
          <w:rFonts w:hint="default" w:ascii="Times New Roman" w:hAnsi="Times New Roman" w:cs="Times New Roman"/>
          <w:color w:val="000000"/>
          <w:sz w:val="28"/>
          <w:szCs w:val="28"/>
        </w:rPr>
        <w:t>本条</w:t>
      </w:r>
      <w:r>
        <w:rPr>
          <w:rFonts w:hint="eastAsia" w:ascii="Times New Roman" w:hAnsi="Times New Roman" w:cs="Times New Roman"/>
          <w:color w:val="000000"/>
          <w:sz w:val="28"/>
          <w:szCs w:val="28"/>
          <w:lang w:val="en-US" w:eastAsia="zh-CN"/>
        </w:rPr>
        <w:t>根据</w:t>
      </w:r>
      <w:r>
        <w:rPr>
          <w:rFonts w:hint="eastAsia" w:ascii="Times New Roman" w:hAnsi="Times New Roman" w:eastAsia="宋体" w:cs="Times New Roman"/>
          <w:sz w:val="28"/>
          <w:szCs w:val="28"/>
          <w:lang w:val="en-US" w:eastAsia="zh-CN" w:bidi="ar"/>
        </w:rPr>
        <w:t>检测</w:t>
      </w:r>
      <w:r>
        <w:rPr>
          <w:rFonts w:hint="default" w:ascii="Times New Roman" w:hAnsi="Times New Roman" w:cs="Times New Roman"/>
          <w:color w:val="000000"/>
          <w:sz w:val="28"/>
          <w:szCs w:val="28"/>
        </w:rPr>
        <w:t>参数</w:t>
      </w:r>
      <w:r>
        <w:rPr>
          <w:rFonts w:hint="eastAsia" w:ascii="Times New Roman" w:hAnsi="Times New Roman" w:cs="Times New Roman"/>
          <w:color w:val="000000"/>
          <w:sz w:val="28"/>
          <w:szCs w:val="28"/>
          <w:lang w:eastAsia="zh-CN"/>
        </w:rPr>
        <w:t>：</w:t>
      </w:r>
      <w:r>
        <w:rPr>
          <w:rFonts w:hint="default" w:ascii="Times New Roman" w:hAnsi="Times New Roman" w:cs="Times New Roman"/>
          <w:color w:val="000000"/>
          <w:sz w:val="28"/>
          <w:szCs w:val="28"/>
        </w:rPr>
        <w:t>压力、液位和温度</w:t>
      </w:r>
      <w:r>
        <w:rPr>
          <w:rFonts w:hint="eastAsia" w:ascii="Times New Roman" w:hAnsi="Times New Roman" w:cs="Times New Roman"/>
          <w:color w:val="000000"/>
          <w:sz w:val="28"/>
          <w:szCs w:val="28"/>
          <w:lang w:eastAsia="zh-CN"/>
        </w:rPr>
        <w:t>，</w:t>
      </w:r>
      <w:r>
        <w:rPr>
          <w:rFonts w:hint="eastAsia" w:ascii="Times New Roman" w:hAnsi="Times New Roman" w:cs="Times New Roman"/>
          <w:color w:val="000000"/>
          <w:sz w:val="28"/>
          <w:szCs w:val="28"/>
          <w:lang w:val="en-US" w:eastAsia="zh-CN"/>
        </w:rPr>
        <w:t>确定</w:t>
      </w:r>
      <w:r>
        <w:rPr>
          <w:rFonts w:hint="eastAsia" w:ascii="Times New Roman" w:hAnsi="Times New Roman" w:eastAsia="宋体" w:cs="Times New Roman"/>
          <w:sz w:val="28"/>
          <w:szCs w:val="28"/>
          <w:lang w:eastAsia="zh-CN" w:bidi="ar"/>
        </w:rPr>
        <w:t>小型液化石油气储气罐</w:t>
      </w:r>
      <w:r>
        <w:rPr>
          <w:rFonts w:hint="default" w:ascii="Times New Roman" w:hAnsi="Times New Roman" w:cs="Times New Roman"/>
          <w:color w:val="000000"/>
          <w:sz w:val="28"/>
          <w:szCs w:val="28"/>
        </w:rPr>
        <w:t>供气装置的仪表设置要求。</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4.2.8 本条规定</w:t>
      </w:r>
      <w:r>
        <w:rPr>
          <w:rFonts w:hint="eastAsia" w:ascii="Times New Roman" w:hAnsi="Times New Roman" w:eastAsia="宋体" w:cs="Times New Roman"/>
          <w:sz w:val="28"/>
          <w:szCs w:val="28"/>
          <w:lang w:val="en-US" w:eastAsia="zh-CN" w:bidi="ar"/>
        </w:rPr>
        <w:t>小型</w:t>
      </w:r>
      <w:r>
        <w:rPr>
          <w:rFonts w:hint="default" w:ascii="Times New Roman" w:hAnsi="Times New Roman" w:cs="Times New Roman"/>
          <w:color w:val="000000"/>
          <w:sz w:val="28"/>
          <w:szCs w:val="28"/>
        </w:rPr>
        <w:t>液化石油气</w:t>
      </w:r>
      <w:r>
        <w:rPr>
          <w:rFonts w:hint="eastAsia" w:ascii="Times New Roman" w:hAnsi="Times New Roman" w:cs="Times New Roman"/>
          <w:color w:val="000000"/>
          <w:sz w:val="28"/>
          <w:szCs w:val="28"/>
          <w:lang w:val="en-US" w:eastAsia="zh-CN"/>
        </w:rPr>
        <w:t>储气罐</w:t>
      </w:r>
      <w:r>
        <w:rPr>
          <w:rFonts w:hint="default" w:ascii="Times New Roman" w:hAnsi="Times New Roman" w:cs="Times New Roman"/>
          <w:color w:val="000000"/>
          <w:sz w:val="28"/>
          <w:szCs w:val="28"/>
        </w:rPr>
        <w:t>供气装置阀门设置的要求。</w:t>
      </w:r>
      <w:r>
        <w:rPr>
          <w:rFonts w:hint="default" w:ascii="Times New Roman" w:hAnsi="Times New Roman" w:eastAsia="宋体" w:cs="Times New Roman"/>
          <w:sz w:val="28"/>
          <w:szCs w:val="28"/>
          <w:lang w:bidi="ar"/>
        </w:rPr>
        <w:t>设置切断阀、过流或限流的阀门能在泄漏后及时响应，</w:t>
      </w:r>
      <w:r>
        <w:rPr>
          <w:rFonts w:hint="eastAsia" w:ascii="Times New Roman" w:cs="宋体"/>
          <w:bCs/>
          <w:sz w:val="30"/>
          <w:szCs w:val="30"/>
        </w:rPr>
        <w:t>自动快速关闭主供气体阀门，切断燃气的供给</w:t>
      </w:r>
      <w:r>
        <w:rPr>
          <w:rFonts w:hint="eastAsia" w:ascii="Times New Roman" w:cs="宋体"/>
          <w:bCs/>
          <w:sz w:val="30"/>
          <w:szCs w:val="30"/>
          <w:lang w:eastAsia="zh-CN"/>
        </w:rPr>
        <w:t>，</w:t>
      </w:r>
      <w:r>
        <w:rPr>
          <w:rFonts w:hint="default" w:ascii="Times New Roman" w:hAnsi="Times New Roman" w:eastAsia="宋体" w:cs="Times New Roman"/>
          <w:sz w:val="28"/>
          <w:szCs w:val="28"/>
          <w:lang w:bidi="ar"/>
        </w:rPr>
        <w:t>提升装置的本质安全水平。</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4.2.10 安全标识能警示无关人员，明确介质危险特性，禁止危险行为，并在紧急情况下提供最直接有效的联络方式，便于第一时间报告和处置。</w:t>
      </w:r>
    </w:p>
    <w:p>
      <w:pPr>
        <w:spacing w:line="360" w:lineRule="auto"/>
        <w:jc w:val="center"/>
        <w:rPr>
          <w:rFonts w:hint="default" w:ascii="Times New Roman" w:hAnsi="Times New Roman" w:eastAsia="黑体" w:cs="Times New Roman"/>
          <w:sz w:val="28"/>
          <w:szCs w:val="28"/>
          <w:lang w:bidi="ar"/>
        </w:rPr>
      </w:pPr>
      <w:r>
        <w:rPr>
          <w:rFonts w:hint="default" w:ascii="Times New Roman" w:hAnsi="Times New Roman" w:eastAsia="黑体" w:cs="Times New Roman"/>
          <w:b/>
          <w:sz w:val="28"/>
          <w:szCs w:val="28"/>
        </w:rPr>
        <w:t>4.3 消防设施</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 xml:space="preserve">4.3.1 </w:t>
      </w:r>
      <w:r>
        <w:rPr>
          <w:rFonts w:hint="eastAsia" w:ascii="Times New Roman" w:cs="宋体"/>
          <w:bCs/>
          <w:color w:val="000000"/>
          <w:sz w:val="28"/>
          <w:szCs w:val="28"/>
        </w:rPr>
        <w:t>根据《采用国际标准管理办法》（国家市场监督管理总局令第102号）第六条“鼓励结合我国国情等同采用国际标准。”本标准中液化石油气小型储罐按总容积等同参考国际标准，其中：日本《液化石油气批量供应标准》（LPガスバルク供給）</w:t>
      </w:r>
      <w:bookmarkStart w:id="64" w:name="OLE_LINK40"/>
      <w:r>
        <w:rPr>
          <w:rFonts w:hint="eastAsia" w:ascii="Times New Roman" w:cs="宋体"/>
          <w:bCs/>
          <w:color w:val="000000"/>
          <w:sz w:val="28"/>
          <w:szCs w:val="28"/>
        </w:rPr>
        <w:t>规定：“不设消防给水系统，应按每1,000kg储藏能力设置至少一个粉末灭火器”；</w:t>
      </w:r>
      <w:bookmarkEnd w:id="64"/>
      <w:r>
        <w:rPr>
          <w:rFonts w:hint="eastAsia" w:ascii="Times New Roman" w:cs="宋体"/>
          <w:bCs/>
          <w:color w:val="000000"/>
          <w:sz w:val="28"/>
          <w:szCs w:val="28"/>
        </w:rPr>
        <w:t xml:space="preserve"> 韩国《液化石油气小型储罐设施使用的设施·技术·检验标准》《</w:t>
      </w:r>
      <w:r>
        <w:rPr>
          <w:rFonts w:ascii="Batang" w:hAnsi="Batang" w:eastAsia="Batang" w:cs="Batang"/>
          <w:bCs/>
          <w:color w:val="000000"/>
          <w:sz w:val="28"/>
          <w:szCs w:val="28"/>
        </w:rPr>
        <w:t>소형저장탱크에 의한 액화석유가스 사용시설의시설ㆍ기술ㆍ검사 기준</w:t>
      </w:r>
      <w:r>
        <w:rPr>
          <w:rFonts w:hint="eastAsia" w:ascii="Times New Roman" w:cs="宋体"/>
          <w:bCs/>
          <w:color w:val="000000"/>
          <w:sz w:val="28"/>
          <w:szCs w:val="28"/>
        </w:rPr>
        <w:t>》（KGS FU432 2022</w:t>
      </w:r>
      <w:r>
        <w:rPr>
          <w:rFonts w:ascii="Times New Roman" w:cs="宋体"/>
          <w:bCs/>
          <w:color w:val="000000"/>
          <w:sz w:val="28"/>
          <w:szCs w:val="28"/>
        </w:rPr>
        <w:t>)</w:t>
      </w:r>
      <w:r>
        <w:rPr>
          <w:rFonts w:hint="eastAsia" w:ascii="Times New Roman" w:cs="宋体"/>
          <w:bCs/>
          <w:color w:val="000000"/>
          <w:sz w:val="28"/>
          <w:szCs w:val="28"/>
        </w:rPr>
        <w:t xml:space="preserve"> 规定：“不设消防给水系统，应按每1,000kg储藏能力设置至少一个粉末灭火器”； 美国《液化石油气规范》（</w:t>
      </w:r>
      <w:r>
        <w:rPr>
          <w:rFonts w:ascii="Times New Roman" w:cs="宋体"/>
          <w:bCs/>
          <w:color w:val="000000"/>
          <w:sz w:val="28"/>
          <w:szCs w:val="28"/>
        </w:rPr>
        <w:t>NFPA58-2017</w:t>
      </w:r>
      <w:r>
        <w:rPr>
          <w:rFonts w:hint="eastAsia" w:ascii="Times New Roman" w:cs="宋体"/>
          <w:bCs/>
          <w:color w:val="000000"/>
          <w:sz w:val="28"/>
          <w:szCs w:val="28"/>
        </w:rPr>
        <w:t xml:space="preserve"> </w:t>
      </w:r>
      <w:r>
        <w:rPr>
          <w:rFonts w:ascii="Times New Roman" w:cs="宋体"/>
          <w:bCs/>
          <w:color w:val="000000"/>
          <w:sz w:val="28"/>
          <w:szCs w:val="28"/>
        </w:rPr>
        <w:t>LiqueedPetroleumGasCode</w:t>
      </w:r>
      <w:r>
        <w:rPr>
          <w:rFonts w:hint="eastAsia" w:ascii="Times New Roman" w:cs="宋体"/>
          <w:bCs/>
          <w:color w:val="000000"/>
          <w:sz w:val="28"/>
          <w:szCs w:val="28"/>
        </w:rPr>
        <w:t>）相关规定，并结合本省试点经验，按严格标准取：可不设消防给水系统，宜配备相应的干粉灭火器具，每台设置8kg、2具，每个设置点不宜超过5具。</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4.3.2 现场应设置安全警示标志是风险区域安全管理的基本要求，能系统性地对人员起到警示、禁止、指令和提示作用。</w:t>
      </w:r>
    </w:p>
    <w:p>
      <w:pPr>
        <w:autoSpaceDE w:val="0"/>
        <w:spacing w:line="360" w:lineRule="auto"/>
        <w:jc w:val="center"/>
        <w:rPr>
          <w:rFonts w:hint="default" w:ascii="Times New Roman" w:hAnsi="Times New Roman" w:eastAsia="黑体" w:cs="Times New Roman"/>
          <w:sz w:val="28"/>
          <w:szCs w:val="28"/>
          <w:lang w:bidi="ar"/>
        </w:rPr>
      </w:pPr>
      <w:r>
        <w:rPr>
          <w:rFonts w:hint="default" w:ascii="Times New Roman" w:hAnsi="Times New Roman" w:eastAsia="黑体" w:cs="Times New Roman"/>
          <w:b/>
          <w:bCs/>
          <w:sz w:val="28"/>
          <w:szCs w:val="28"/>
        </w:rPr>
        <w:t>4.4 电气与防雷防静电</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 xml:space="preserve">4.4.1  </w:t>
      </w:r>
      <w:r>
        <w:rPr>
          <w:rFonts w:hint="eastAsia" w:ascii="Times New Roman" w:cs="宋体"/>
          <w:bCs/>
          <w:sz w:val="28"/>
          <w:szCs w:val="28"/>
        </w:rPr>
        <w:t>本条规定了供电负荷要求及电力设备选型要求。三级负荷参照《供配电系统设计规范》GB50052，只需一路电源供电。但在工程设计时，也要尽量使供电系统简单，配电级数少，易管理维护</w:t>
      </w:r>
      <w:r>
        <w:rPr>
          <w:rFonts w:hint="default" w:ascii="Times New Roman" w:hAnsi="Times New Roman" w:eastAsia="宋体" w:cs="Times New Roman"/>
          <w:sz w:val="28"/>
          <w:szCs w:val="28"/>
          <w:lang w:bidi="ar"/>
        </w:rPr>
        <w:t>。</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4.4.3 小型液化石油气储气罐站存在爆炸</w:t>
      </w:r>
      <w:r>
        <w:rPr>
          <w:rFonts w:hint="eastAsia" w:ascii="Times New Roman" w:hAnsi="Times New Roman" w:eastAsia="宋体" w:cs="Times New Roman"/>
          <w:sz w:val="28"/>
          <w:szCs w:val="28"/>
          <w:lang w:val="en-US" w:eastAsia="zh-CN" w:bidi="ar"/>
        </w:rPr>
        <w:t>危险</w:t>
      </w:r>
      <w:r>
        <w:rPr>
          <w:rFonts w:hint="default" w:ascii="Times New Roman" w:hAnsi="Times New Roman" w:eastAsia="宋体" w:cs="Times New Roman"/>
          <w:sz w:val="28"/>
          <w:szCs w:val="28"/>
          <w:lang w:bidi="ar"/>
        </w:rPr>
        <w:t>环境，因此所有电气设备</w:t>
      </w:r>
      <w:r>
        <w:rPr>
          <w:rFonts w:hint="eastAsia" w:ascii="Times New Roman" w:hAnsi="Times New Roman" w:eastAsia="宋体" w:cs="Times New Roman"/>
          <w:sz w:val="28"/>
          <w:szCs w:val="28"/>
          <w:lang w:val="en-US" w:eastAsia="zh-CN" w:bidi="ar"/>
        </w:rPr>
        <w:t>应</w:t>
      </w:r>
      <w:r>
        <w:rPr>
          <w:rFonts w:hint="default" w:ascii="Times New Roman" w:hAnsi="Times New Roman" w:eastAsia="宋体" w:cs="Times New Roman"/>
          <w:sz w:val="28"/>
          <w:szCs w:val="28"/>
          <w:lang w:bidi="ar"/>
        </w:rPr>
        <w:t>采用符合相应防爆等级的产品，并按</w:t>
      </w:r>
      <w:r>
        <w:rPr>
          <w:rFonts w:hint="eastAsia" w:ascii="Times New Roman" w:hAnsi="Times New Roman" w:eastAsia="宋体" w:cs="Times New Roman"/>
          <w:sz w:val="28"/>
          <w:szCs w:val="28"/>
          <w:lang w:val="en-US" w:eastAsia="zh-CN" w:bidi="ar"/>
        </w:rPr>
        <w:t>规定进行</w:t>
      </w:r>
      <w:r>
        <w:rPr>
          <w:rFonts w:hint="default" w:ascii="Times New Roman" w:hAnsi="Times New Roman" w:eastAsia="宋体" w:cs="Times New Roman"/>
          <w:sz w:val="28"/>
          <w:szCs w:val="28"/>
          <w:lang w:bidi="ar"/>
        </w:rPr>
        <w:t>安装。</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 xml:space="preserve">4.4.4 </w:t>
      </w:r>
      <w:r>
        <w:rPr>
          <w:rFonts w:hint="eastAsia" w:ascii="Times New Roman" w:cs="宋体"/>
          <w:bCs/>
          <w:sz w:val="30"/>
          <w:szCs w:val="30"/>
        </w:rPr>
        <w:t>人体产生的静电易造成安全生产事故。人体静电消除主要是将人体产生的静电通过接地装置泄入大地，避免事故发生</w:t>
      </w:r>
      <w:r>
        <w:rPr>
          <w:rFonts w:hint="default" w:ascii="Times New Roman" w:hAnsi="Times New Roman" w:eastAsia="宋体" w:cs="Times New Roman"/>
          <w:sz w:val="28"/>
          <w:szCs w:val="28"/>
          <w:lang w:bidi="ar"/>
        </w:rPr>
        <w:t>。</w:t>
      </w:r>
    </w:p>
    <w:p>
      <w:pPr>
        <w:keepNext w:val="0"/>
        <w:keepLines w:val="0"/>
        <w:pageBreakBefore w:val="0"/>
        <w:kinsoku/>
        <w:wordWrap/>
        <w:overflowPunct/>
        <w:topLinePunct w:val="0"/>
        <w:autoSpaceDE w:val="0"/>
        <w:autoSpaceDN/>
        <w:bidi w:val="0"/>
        <w:adjustRightInd/>
        <w:snapToGrid/>
        <w:spacing w:beforeAutospacing="0" w:afterAutospacing="0" w:line="360" w:lineRule="auto"/>
        <w:textAlignment w:val="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4.4.</w:t>
      </w:r>
      <w:r>
        <w:rPr>
          <w:rFonts w:hint="eastAsia" w:ascii="Times New Roman" w:hAnsi="Times New Roman" w:eastAsia="宋体" w:cs="Times New Roman"/>
          <w:sz w:val="28"/>
          <w:szCs w:val="28"/>
          <w:lang w:val="en-US" w:eastAsia="zh-CN" w:bidi="ar"/>
        </w:rPr>
        <w:t>5</w:t>
      </w:r>
      <w:r>
        <w:rPr>
          <w:rFonts w:hint="default" w:ascii="Times New Roman" w:hAnsi="Times New Roman" w:eastAsia="宋体" w:cs="Times New Roman"/>
          <w:sz w:val="28"/>
          <w:szCs w:val="28"/>
          <w:lang w:bidi="ar"/>
        </w:rPr>
        <w:t>电子信息系统对雷电感应脉冲（浪涌）极其敏感。此条规定装置数据采集与监控系统、可燃气体报警系统等必须采取等电位联结、安装浪涌保护器（SPD）等措施，防止雷击电磁脉冲损坏系统，保证其正常运行。</w:t>
      </w:r>
    </w:p>
    <w:p>
      <w:pPr>
        <w:pStyle w:val="4"/>
        <w:keepNext w:val="0"/>
        <w:keepLines w:val="0"/>
        <w:pageBreakBefore w:val="0"/>
        <w:widowControl/>
        <w:suppressLineNumbers w:val="0"/>
        <w:shd w:val="clear" w:fill="FFFFFF"/>
        <w:kinsoku/>
        <w:wordWrap/>
        <w:overflowPunct/>
        <w:topLinePunct w:val="0"/>
        <w:autoSpaceDN/>
        <w:bidi w:val="0"/>
        <w:adjustRightInd/>
        <w:snapToGrid/>
        <w:spacing w:beforeAutospacing="0" w:afterAutospacing="0" w:line="360" w:lineRule="auto"/>
        <w:ind w:left="0" w:firstLine="0"/>
        <w:textAlignment w:val="auto"/>
        <w:rPr>
          <w:rFonts w:hint="default" w:ascii="Times New Roman" w:hAnsi="Times New Roman" w:eastAsia="宋体" w:cs="Times New Roman"/>
          <w:b w:val="0"/>
          <w:bCs w:val="0"/>
          <w:sz w:val="28"/>
          <w:szCs w:val="28"/>
          <w:lang w:bidi="ar"/>
        </w:rPr>
      </w:pPr>
      <w:r>
        <w:rPr>
          <w:rFonts w:hint="default" w:ascii="Times New Roman" w:hAnsi="Times New Roman" w:eastAsia="宋体" w:cs="Times New Roman"/>
          <w:b w:val="0"/>
          <w:bCs w:val="0"/>
          <w:sz w:val="28"/>
          <w:szCs w:val="28"/>
          <w:lang w:bidi="ar"/>
        </w:rPr>
        <w:t>4.4.</w:t>
      </w:r>
      <w:r>
        <w:rPr>
          <w:rFonts w:hint="eastAsia" w:ascii="Times New Roman" w:hAnsi="Times New Roman" w:cs="Times New Roman"/>
          <w:b w:val="0"/>
          <w:bCs w:val="0"/>
          <w:sz w:val="28"/>
          <w:szCs w:val="28"/>
          <w:lang w:val="en-US" w:eastAsia="zh-CN" w:bidi="ar"/>
        </w:rPr>
        <w:t>6</w:t>
      </w:r>
      <w:r>
        <w:rPr>
          <w:rFonts w:hint="eastAsia" w:ascii="Times New Roman" w:hAnsi="Times New Roman" w:eastAsia="宋体" w:cs="Times New Roman"/>
          <w:b w:val="0"/>
          <w:bCs w:val="0"/>
          <w:sz w:val="28"/>
          <w:szCs w:val="28"/>
          <w:lang w:val="en-US" w:eastAsia="zh-CN" w:bidi="ar"/>
        </w:rPr>
        <w:t>本条规定依据《</w:t>
      </w:r>
      <w:r>
        <w:rPr>
          <w:rFonts w:hint="default" w:ascii="瀹嬩綋" w:hAnsi="瀹嬩綋" w:eastAsia="瀹嬩綋" w:cs="瀹嬩綋"/>
          <w:b w:val="0"/>
          <w:bCs w:val="0"/>
          <w:i w:val="0"/>
          <w:iCs w:val="0"/>
          <w:caps w:val="0"/>
          <w:color w:val="000000"/>
          <w:spacing w:val="0"/>
          <w:shd w:val="clear" w:fill="FFFFFF"/>
        </w:rPr>
        <w:t>城镇燃气雷电防护技术规范</w:t>
      </w:r>
      <w:r>
        <w:rPr>
          <w:rFonts w:hint="eastAsia" w:ascii="Times New Roman" w:hAnsi="Times New Roman" w:eastAsia="宋体" w:cs="Times New Roman"/>
          <w:b w:val="0"/>
          <w:bCs w:val="0"/>
          <w:sz w:val="28"/>
          <w:szCs w:val="28"/>
          <w:lang w:val="en-US" w:eastAsia="zh-CN" w:bidi="ar"/>
        </w:rPr>
        <w:t>》</w:t>
      </w:r>
      <w:r>
        <w:rPr>
          <w:rFonts w:hint="eastAsia" w:ascii="Times New Roman" w:hAnsi="Times New Roman" w:cs="Times New Roman"/>
          <w:b w:val="0"/>
          <w:bCs w:val="0"/>
          <w:sz w:val="28"/>
          <w:szCs w:val="28"/>
          <w:lang w:val="en-US" w:eastAsia="zh-CN" w:bidi="ar"/>
        </w:rPr>
        <w:t>（QXT 109）第5.1.5条规定编制。</w:t>
      </w:r>
      <w:r>
        <w:rPr>
          <w:rFonts w:hint="default" w:ascii="Times New Roman" w:hAnsi="Times New Roman" w:eastAsia="宋体" w:cs="Times New Roman"/>
          <w:b w:val="0"/>
          <w:bCs w:val="0"/>
          <w:sz w:val="28"/>
          <w:szCs w:val="28"/>
          <w:lang w:bidi="ar"/>
        </w:rPr>
        <w:t>当采用共用接地装置时，其接地电阻必须满足所有接入系统中要求最严格的那个值。例如，若防雷接地要求≤10Ω，防静电接地要求≤100Ω，则共用接地体的电阻必须≤10Ω，以确保所有系统都能有效工作。</w:t>
      </w:r>
    </w:p>
    <w:p>
      <w:pPr>
        <w:spacing w:line="360" w:lineRule="auto"/>
        <w:jc w:val="center"/>
        <w:rPr>
          <w:rFonts w:hint="eastAsia" w:ascii="黑体" w:hAnsi="黑体" w:eastAsia="黑体" w:cs="黑体"/>
          <w:sz w:val="28"/>
          <w:szCs w:val="28"/>
          <w:lang w:bidi="ar"/>
        </w:rPr>
      </w:pPr>
      <w:r>
        <w:rPr>
          <w:rFonts w:hint="eastAsia" w:ascii="黑体" w:hAnsi="黑体" w:eastAsia="黑体" w:cs="黑体"/>
          <w:b/>
          <w:bCs/>
          <w:sz w:val="28"/>
          <w:szCs w:val="28"/>
        </w:rPr>
        <w:t>4.5 监控与报警系统</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4.5.1本条规定是为了能及时检测到可燃气体非正常超量泄漏，以便尽快进行泄漏处理，防止或消除爆炸事故隐患。</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4.5.3</w:t>
      </w:r>
      <w:r>
        <w:rPr>
          <w:rFonts w:hint="eastAsia" w:ascii="Times New Roman" w:hAnsi="Times New Roman" w:eastAsia="宋体" w:cs="Times New Roman"/>
          <w:sz w:val="28"/>
          <w:szCs w:val="28"/>
          <w:lang w:val="en-US" w:eastAsia="zh-CN" w:bidi="ar"/>
        </w:rPr>
        <w:t>本条规定</w:t>
      </w:r>
      <w:r>
        <w:rPr>
          <w:rFonts w:hint="default" w:ascii="Times New Roman" w:hAnsi="Times New Roman" w:cs="Times New Roman"/>
          <w:kern w:val="2"/>
          <w:sz w:val="28"/>
          <w:szCs w:val="28"/>
        </w:rPr>
        <w:t>燃气体报警控制器</w:t>
      </w:r>
      <w:r>
        <w:rPr>
          <w:rFonts w:hint="eastAsia" w:ascii="Times New Roman" w:hAnsi="Times New Roman" w:cs="Times New Roman"/>
          <w:kern w:val="2"/>
          <w:sz w:val="28"/>
          <w:szCs w:val="28"/>
          <w:lang w:val="en-US" w:eastAsia="zh-CN"/>
        </w:rPr>
        <w:t>应</w:t>
      </w:r>
      <w:r>
        <w:rPr>
          <w:rFonts w:hint="default" w:ascii="Times New Roman" w:hAnsi="Times New Roman" w:cs="Times New Roman"/>
          <w:kern w:val="2"/>
          <w:sz w:val="28"/>
          <w:szCs w:val="28"/>
        </w:rPr>
        <w:t>与控制系统联锁</w:t>
      </w:r>
      <w:r>
        <w:rPr>
          <w:rFonts w:hint="eastAsia" w:ascii="Times New Roman" w:cs="宋体"/>
          <w:bCs/>
          <w:color w:val="000000"/>
          <w:sz w:val="30"/>
          <w:szCs w:val="30"/>
        </w:rPr>
        <w:t>，当</w:t>
      </w:r>
      <w:r>
        <w:rPr>
          <w:rFonts w:hint="default" w:ascii="Times New Roman" w:hAnsi="Times New Roman" w:cs="Times New Roman"/>
          <w:kern w:val="2"/>
          <w:sz w:val="28"/>
          <w:szCs w:val="28"/>
        </w:rPr>
        <w:t>可燃气体探测器</w:t>
      </w:r>
      <w:r>
        <w:rPr>
          <w:rFonts w:hint="eastAsia" w:ascii="Times New Roman" w:hAnsi="Times New Roman" w:cs="Times New Roman"/>
          <w:kern w:val="2"/>
          <w:sz w:val="28"/>
          <w:szCs w:val="28"/>
          <w:lang w:val="en-US" w:eastAsia="zh-CN"/>
        </w:rPr>
        <w:t>检测</w:t>
      </w:r>
      <w:r>
        <w:rPr>
          <w:rFonts w:hint="eastAsia" w:ascii="Times New Roman" w:cs="宋体"/>
          <w:bCs/>
          <w:color w:val="000000"/>
          <w:sz w:val="30"/>
          <w:szCs w:val="30"/>
        </w:rPr>
        <w:t>到可燃气体泄漏时，燃气紧急切断阀自动快速关闭，切断燃气的供给，及时制止事故的发生</w:t>
      </w:r>
      <w:r>
        <w:rPr>
          <w:rFonts w:hint="default" w:ascii="Times New Roman" w:hAnsi="Times New Roman" w:eastAsia="宋体" w:cs="Times New Roman"/>
          <w:sz w:val="28"/>
          <w:szCs w:val="28"/>
          <w:lang w:bidi="ar"/>
        </w:rPr>
        <w:t>。</w:t>
      </w: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rPr>
          <w:rFonts w:hint="default" w:ascii="Times New Roman" w:hAnsi="Times New Roman" w:eastAsia="宋体" w:cs="Times New Roman"/>
          <w:sz w:val="28"/>
          <w:szCs w:val="28"/>
          <w:lang w:val="en-US" w:eastAsia="zh-CN" w:bidi="ar"/>
        </w:rPr>
      </w:pPr>
    </w:p>
    <w:p>
      <w:pPr>
        <w:autoSpaceDE w:val="0"/>
        <w:spacing w:line="360" w:lineRule="auto"/>
        <w:jc w:val="center"/>
        <w:rPr>
          <w:rFonts w:hint="default" w:ascii="Times New Roman" w:hAnsi="Times New Roman" w:eastAsia="宋体" w:cs="Times New Roman"/>
          <w:b/>
          <w:bCs/>
          <w:sz w:val="32"/>
          <w:szCs w:val="32"/>
          <w:lang w:bidi="ar"/>
        </w:rPr>
      </w:pPr>
      <w:r>
        <w:rPr>
          <w:rFonts w:hint="default" w:ascii="Times New Roman" w:hAnsi="Times New Roman" w:eastAsia="宋体" w:cs="Times New Roman"/>
          <w:b/>
          <w:bCs/>
          <w:sz w:val="32"/>
          <w:szCs w:val="32"/>
          <w:lang w:bidi="ar"/>
        </w:rPr>
        <w:t>5 液化石油气微管网</w:t>
      </w:r>
    </w:p>
    <w:p>
      <w:pPr>
        <w:widowControl/>
        <w:spacing w:line="360" w:lineRule="auto"/>
        <w:jc w:val="center"/>
        <w:rPr>
          <w:rFonts w:hint="eastAsia" w:ascii="黑体" w:hAnsi="黑体" w:eastAsia="黑体" w:cs="黑体"/>
          <w:sz w:val="28"/>
          <w:szCs w:val="28"/>
          <w:lang w:bidi="ar"/>
        </w:rPr>
      </w:pPr>
      <w:r>
        <w:rPr>
          <w:rFonts w:hint="eastAsia" w:ascii="黑体" w:hAnsi="黑体" w:eastAsia="黑体" w:cs="黑体"/>
          <w:b/>
          <w:bCs/>
          <w:kern w:val="0"/>
          <w:sz w:val="28"/>
          <w:szCs w:val="28"/>
          <w:lang w:bidi="ar"/>
        </w:rPr>
        <w:t>5.1 一般规定</w:t>
      </w:r>
    </w:p>
    <w:p>
      <w:pPr>
        <w:keepNext w:val="0"/>
        <w:keepLines w:val="0"/>
        <w:widowControl/>
        <w:suppressLineNumbers w:val="0"/>
        <w:jc w:val="left"/>
        <w:rPr>
          <w:rFonts w:hint="default" w:ascii="Times New Roman" w:hAnsi="Times New Roman" w:eastAsia="宋体" w:cs="Times New Roman"/>
          <w:sz w:val="28"/>
          <w:szCs w:val="28"/>
          <w:lang w:val="en-US" w:eastAsia="zh-CN" w:bidi="ar"/>
        </w:rPr>
      </w:pPr>
      <w:r>
        <w:rPr>
          <w:rFonts w:hint="default" w:ascii="Times New Roman" w:hAnsi="Times New Roman" w:eastAsia="宋体" w:cs="Times New Roman"/>
          <w:sz w:val="28"/>
          <w:szCs w:val="28"/>
          <w:lang w:bidi="ar"/>
        </w:rPr>
        <w:t>5.1.1</w:t>
      </w:r>
      <w:r>
        <w:rPr>
          <w:rFonts w:hint="eastAsia" w:ascii="Times New Roman" w:hAnsi="Times New Roman" w:eastAsia="宋体" w:cs="Times New Roman"/>
          <w:sz w:val="28"/>
          <w:szCs w:val="28"/>
          <w:lang w:val="en-US" w:eastAsia="zh-CN" w:bidi="ar"/>
        </w:rPr>
        <w:t>依据</w:t>
      </w:r>
      <w:r>
        <w:rPr>
          <w:rFonts w:hint="default" w:ascii="Times New Roman" w:hAnsi="Times New Roman" w:eastAsia="宋体" w:cs="Times New Roman"/>
          <w:sz w:val="28"/>
          <w:szCs w:val="28"/>
          <w:lang w:bidi="ar"/>
        </w:rPr>
        <w:t>《城镇燃气设计规范》</w:t>
      </w:r>
      <w:r>
        <w:rPr>
          <w:rFonts w:hint="eastAsia" w:ascii="Times New Roman" w:hAnsi="Times New Roman" w:eastAsia="宋体" w:cs="Times New Roman"/>
          <w:sz w:val="28"/>
          <w:szCs w:val="28"/>
          <w:lang w:val="en-US" w:eastAsia="zh-CN" w:bidi="ar"/>
        </w:rPr>
        <w:t>第</w:t>
      </w:r>
      <w:r>
        <w:rPr>
          <w:rFonts w:hint="default" w:ascii="Times New Roman" w:hAnsi="Times New Roman" w:eastAsia="宋体" w:cs="Times New Roman"/>
          <w:sz w:val="28"/>
          <w:szCs w:val="28"/>
          <w:lang w:bidi="ar"/>
        </w:rPr>
        <w:t>10.2.1</w:t>
      </w:r>
      <w:r>
        <w:rPr>
          <w:rFonts w:hint="eastAsia" w:ascii="Times New Roman" w:hAnsi="Times New Roman" w:eastAsia="宋体" w:cs="Times New Roman"/>
          <w:sz w:val="28"/>
          <w:szCs w:val="28"/>
          <w:lang w:val="en-US" w:eastAsia="zh-CN" w:bidi="ar"/>
        </w:rPr>
        <w:t>条</w:t>
      </w:r>
      <w:r>
        <w:rPr>
          <w:rFonts w:hint="default" w:ascii="Times New Roman" w:hAnsi="Times New Roman" w:eastAsia="宋体" w:cs="Times New Roman"/>
          <w:sz w:val="28"/>
          <w:szCs w:val="28"/>
          <w:lang w:bidi="ar"/>
        </w:rPr>
        <w:t>的规定</w:t>
      </w:r>
      <w:r>
        <w:rPr>
          <w:rFonts w:hint="eastAsia" w:ascii="Times New Roman" w:hAnsi="Times New Roman" w:eastAsia="宋体" w:cs="Times New Roman"/>
          <w:sz w:val="28"/>
          <w:szCs w:val="28"/>
          <w:lang w:eastAsia="zh-CN" w:bidi="ar"/>
        </w:rPr>
        <w:t>，</w:t>
      </w:r>
      <w:r>
        <w:rPr>
          <w:rFonts w:hint="default" w:ascii="Times New Roman" w:hAnsi="Times New Roman" w:eastAsia="宋体" w:cs="Times New Roman"/>
          <w:sz w:val="28"/>
          <w:szCs w:val="28"/>
          <w:lang w:bidi="ar"/>
        </w:rPr>
        <w:t>用户室内液化石油气管道的最高压力不应大于0.14MPa</w:t>
      </w:r>
      <w:r>
        <w:rPr>
          <w:rFonts w:hint="eastAsia" w:ascii="Times New Roman" w:hAnsi="Times New Roman" w:eastAsia="宋体" w:cs="Times New Roman"/>
          <w:sz w:val="28"/>
          <w:szCs w:val="28"/>
          <w:lang w:eastAsia="zh-CN" w:bidi="ar"/>
        </w:rPr>
        <w:t>。</w:t>
      </w:r>
      <w:r>
        <w:rPr>
          <w:rFonts w:hint="default" w:ascii="Times New Roman" w:hAnsi="Times New Roman" w:eastAsia="宋体" w:cs="Times New Roman"/>
          <w:sz w:val="28"/>
          <w:szCs w:val="28"/>
          <w:lang w:bidi="ar"/>
        </w:rPr>
        <w:t>小型液化石油气储气罐设置在用户用地红线内，为降低</w:t>
      </w:r>
      <w:r>
        <w:rPr>
          <w:rFonts w:hint="eastAsia" w:ascii="Times New Roman" w:hAnsi="Times New Roman" w:eastAsia="宋体" w:cs="Times New Roman"/>
          <w:sz w:val="28"/>
          <w:szCs w:val="28"/>
          <w:lang w:val="en-US" w:eastAsia="zh-CN" w:bidi="ar"/>
        </w:rPr>
        <w:t>输配</w:t>
      </w:r>
      <w:r>
        <w:rPr>
          <w:rFonts w:hint="default" w:ascii="Times New Roman" w:hAnsi="Times New Roman" w:eastAsia="宋体" w:cs="Times New Roman"/>
          <w:sz w:val="28"/>
          <w:szCs w:val="28"/>
          <w:lang w:bidi="ar"/>
        </w:rPr>
        <w:t>管道泄漏释放速度、泄漏量，</w:t>
      </w:r>
      <w:r>
        <w:rPr>
          <w:rFonts w:hint="eastAsia" w:ascii="Times New Roman" w:hAnsi="Times New Roman" w:eastAsia="宋体" w:cs="Times New Roman"/>
          <w:sz w:val="28"/>
          <w:szCs w:val="28"/>
          <w:lang w:val="en-US" w:eastAsia="zh-CN" w:bidi="ar"/>
        </w:rPr>
        <w:t>防止发生事故，提升</w:t>
      </w:r>
      <w:r>
        <w:rPr>
          <w:rFonts w:hint="eastAsia" w:cs="宋体"/>
          <w:bCs/>
          <w:kern w:val="0"/>
          <w:sz w:val="30"/>
          <w:szCs w:val="30"/>
        </w:rPr>
        <w:t>用户用气本质安全</w:t>
      </w:r>
      <w:r>
        <w:rPr>
          <w:rFonts w:hint="eastAsia" w:cs="宋体"/>
          <w:bCs/>
          <w:kern w:val="0"/>
          <w:sz w:val="30"/>
          <w:szCs w:val="30"/>
          <w:lang w:eastAsia="zh-CN"/>
        </w:rPr>
        <w:t>，</w:t>
      </w:r>
      <w:r>
        <w:rPr>
          <w:rFonts w:hint="eastAsia" w:ascii="Times New Roman" w:hAnsi="Times New Roman" w:eastAsia="宋体" w:cs="Times New Roman"/>
          <w:sz w:val="28"/>
          <w:szCs w:val="28"/>
          <w:lang w:val="en-US" w:eastAsia="zh-CN" w:bidi="ar"/>
        </w:rPr>
        <w:t>对</w:t>
      </w:r>
      <w:r>
        <w:rPr>
          <w:rFonts w:hint="default" w:ascii="Times New Roman" w:hAnsi="Times New Roman" w:eastAsia="宋体" w:cs="Times New Roman"/>
          <w:sz w:val="28"/>
          <w:szCs w:val="28"/>
          <w:lang w:bidi="ar"/>
        </w:rPr>
        <w:t>液化石油气微管网最高工作压力</w:t>
      </w:r>
      <w:r>
        <w:rPr>
          <w:rFonts w:hint="eastAsia" w:ascii="Times New Roman" w:hAnsi="Times New Roman" w:eastAsia="宋体" w:cs="Times New Roman"/>
          <w:sz w:val="28"/>
          <w:szCs w:val="28"/>
          <w:lang w:val="en-US" w:eastAsia="zh-CN" w:bidi="ar"/>
        </w:rPr>
        <w:t>进行限制。</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5.1.2本条规定了</w:t>
      </w:r>
      <w:r>
        <w:rPr>
          <w:rFonts w:hint="eastAsia" w:ascii="Times New Roman" w:hAnsi="Times New Roman" w:eastAsia="宋体" w:cs="Times New Roman"/>
          <w:sz w:val="28"/>
          <w:szCs w:val="28"/>
          <w:lang w:val="en-US" w:eastAsia="zh-CN" w:bidi="ar"/>
        </w:rPr>
        <w:t>用户</w:t>
      </w:r>
      <w:r>
        <w:rPr>
          <w:rFonts w:hint="default" w:ascii="Times New Roman" w:hAnsi="Times New Roman" w:eastAsia="宋体" w:cs="Times New Roman"/>
          <w:sz w:val="28"/>
          <w:szCs w:val="28"/>
          <w:lang w:bidi="ar"/>
        </w:rPr>
        <w:t>配气管道的最高工作压力，</w:t>
      </w:r>
      <w:r>
        <w:rPr>
          <w:rFonts w:hint="eastAsia" w:ascii="Times New Roman" w:hAnsi="Times New Roman" w:eastAsia="宋体" w:cs="Times New Roman"/>
          <w:sz w:val="28"/>
          <w:szCs w:val="28"/>
          <w:lang w:val="en-US" w:eastAsia="zh-CN" w:bidi="ar"/>
        </w:rPr>
        <w:t>压力等级依据</w:t>
      </w:r>
      <w:r>
        <w:rPr>
          <w:rFonts w:hint="default" w:ascii="Times New Roman" w:hAnsi="Times New Roman" w:eastAsia="宋体" w:cs="Times New Roman"/>
          <w:sz w:val="28"/>
          <w:szCs w:val="28"/>
          <w:lang w:bidi="ar"/>
        </w:rPr>
        <w:t>《燃气工程项目规范》GB55009第5.1.1条的规定编制。</w:t>
      </w:r>
    </w:p>
    <w:p>
      <w:pPr>
        <w:spacing w:line="360" w:lineRule="auto"/>
        <w:jc w:val="center"/>
        <w:rPr>
          <w:rFonts w:hint="eastAsia" w:ascii="黑体" w:hAnsi="黑体" w:eastAsia="黑体" w:cs="黑体"/>
          <w:sz w:val="28"/>
          <w:szCs w:val="28"/>
          <w:lang w:bidi="ar"/>
        </w:rPr>
      </w:pPr>
      <w:r>
        <w:rPr>
          <w:rFonts w:hint="eastAsia" w:ascii="黑体" w:hAnsi="黑体" w:eastAsia="黑体" w:cs="黑体"/>
          <w:b/>
          <w:bCs/>
          <w:iCs/>
          <w:sz w:val="28"/>
          <w:szCs w:val="28"/>
        </w:rPr>
        <w:t>5.2 埋地管道</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5.2.</w:t>
      </w:r>
      <w:r>
        <w:rPr>
          <w:rFonts w:hint="eastAsia" w:ascii="Times New Roman" w:hAnsi="Times New Roman" w:eastAsia="宋体" w:cs="Times New Roman"/>
          <w:sz w:val="28"/>
          <w:szCs w:val="28"/>
          <w:lang w:val="en-US" w:eastAsia="zh-CN" w:bidi="ar"/>
        </w:rPr>
        <w:t>2</w:t>
      </w:r>
      <w:r>
        <w:rPr>
          <w:rFonts w:hint="default" w:ascii="Times New Roman" w:hAnsi="Times New Roman" w:eastAsia="宋体" w:cs="Times New Roman"/>
          <w:sz w:val="28"/>
          <w:szCs w:val="28"/>
          <w:lang w:bidi="ar"/>
        </w:rPr>
        <w:t>本条规定是防止埋地管道受到第三方施工破坏，设置标志桩是警示的主要措施。</w:t>
      </w:r>
    </w:p>
    <w:p>
      <w:pPr>
        <w:pStyle w:val="13"/>
        <w:keepNext w:val="0"/>
        <w:keepLines w:val="0"/>
        <w:pageBreakBefore w:val="0"/>
        <w:widowControl/>
        <w:shd w:val="clear" w:color="auto" w:fill="FFFFFF"/>
        <w:kinsoku/>
        <w:wordWrap/>
        <w:overflowPunct/>
        <w:topLinePunct w:val="0"/>
        <w:autoSpaceDE/>
        <w:autoSpaceDN/>
        <w:bidi w:val="0"/>
        <w:adjustRightInd/>
        <w:snapToGrid/>
        <w:spacing w:before="192" w:beforeAutospacing="0" w:after="192" w:afterAutospacing="0" w:line="360" w:lineRule="auto"/>
        <w:textAlignment w:val="auto"/>
        <w:rPr>
          <w:rFonts w:hint="default" w:ascii="Times New Roman" w:hAnsi="Times New Roman" w:cs="Times New Roman"/>
          <w:kern w:val="2"/>
          <w:sz w:val="28"/>
          <w:szCs w:val="28"/>
          <w:lang w:bidi="ar"/>
        </w:rPr>
      </w:pPr>
      <w:r>
        <w:rPr>
          <w:rFonts w:hint="default" w:ascii="Times New Roman" w:hAnsi="Times New Roman" w:cs="Times New Roman"/>
          <w:kern w:val="2"/>
          <w:sz w:val="28"/>
          <w:szCs w:val="28"/>
          <w:lang w:bidi="ar"/>
        </w:rPr>
        <w:t>5.2.</w:t>
      </w:r>
      <w:r>
        <w:rPr>
          <w:rFonts w:hint="eastAsia" w:ascii="Times New Roman" w:hAnsi="Times New Roman" w:cs="Times New Roman"/>
          <w:kern w:val="2"/>
          <w:sz w:val="28"/>
          <w:szCs w:val="28"/>
          <w:lang w:val="en-US" w:eastAsia="zh-CN" w:bidi="ar"/>
        </w:rPr>
        <w:t>3</w:t>
      </w:r>
      <w:r>
        <w:rPr>
          <w:rFonts w:hint="default" w:ascii="Times New Roman" w:hAnsi="Times New Roman" w:cs="Times New Roman"/>
          <w:kern w:val="2"/>
          <w:sz w:val="28"/>
          <w:szCs w:val="28"/>
          <w:lang w:bidi="ar"/>
        </w:rPr>
        <w:t>燃气管道沿水泥、沥青或砂石等路况较好的水久性道路敷设，便于施工和管道检修，可最大限度避免因农业生产活动、取土、修建房屋等造成燃气管道的损坏、占压甚至改线。燃气管道在堆积危险化学物品材料、牲畜棚和具有腐蚀性液体的场地下通过时，不但增加管道荷载和容易受到侵蚀，而且一</w:t>
      </w:r>
      <w:r>
        <w:rPr>
          <w:rFonts w:hint="eastAsia" w:ascii="Times New Roman" w:hAnsi="Times New Roman" w:cs="Times New Roman"/>
          <w:kern w:val="2"/>
          <w:sz w:val="28"/>
          <w:szCs w:val="28"/>
          <w:lang w:val="en-US" w:eastAsia="zh-CN" w:bidi="ar"/>
        </w:rPr>
        <w:t>但</w:t>
      </w:r>
      <w:r>
        <w:rPr>
          <w:rFonts w:hint="default" w:ascii="Times New Roman" w:hAnsi="Times New Roman" w:cs="Times New Roman"/>
          <w:kern w:val="2"/>
          <w:sz w:val="28"/>
          <w:szCs w:val="28"/>
          <w:lang w:bidi="ar"/>
        </w:rPr>
        <w:t>发生事故，造成互相影响，易引起次生灾害。</w:t>
      </w:r>
    </w:p>
    <w:p>
      <w:pPr>
        <w:pStyle w:val="13"/>
        <w:keepNext w:val="0"/>
        <w:keepLines w:val="0"/>
        <w:pageBreakBefore w:val="0"/>
        <w:widowControl/>
        <w:shd w:val="clear" w:color="auto" w:fill="FFFFFF"/>
        <w:kinsoku/>
        <w:wordWrap/>
        <w:overflowPunct/>
        <w:topLinePunct w:val="0"/>
        <w:autoSpaceDE/>
        <w:autoSpaceDN/>
        <w:bidi w:val="0"/>
        <w:adjustRightInd/>
        <w:snapToGrid/>
        <w:spacing w:before="192" w:beforeAutospacing="0" w:after="192" w:afterAutospacing="0" w:line="360" w:lineRule="auto"/>
        <w:textAlignment w:val="auto"/>
        <w:rPr>
          <w:rFonts w:hint="default" w:ascii="Times New Roman" w:hAnsi="Times New Roman" w:cs="Times New Roman"/>
          <w:kern w:val="2"/>
          <w:sz w:val="28"/>
          <w:szCs w:val="28"/>
          <w:lang w:bidi="ar"/>
        </w:rPr>
      </w:pPr>
      <w:r>
        <w:rPr>
          <w:rFonts w:hint="default" w:ascii="Times New Roman" w:hAnsi="Times New Roman" w:cs="Times New Roman"/>
          <w:kern w:val="2"/>
          <w:sz w:val="28"/>
          <w:szCs w:val="28"/>
          <w:lang w:bidi="ar"/>
        </w:rPr>
        <w:t>5.2.</w:t>
      </w:r>
      <w:r>
        <w:rPr>
          <w:rFonts w:hint="eastAsia" w:ascii="Times New Roman" w:hAnsi="Times New Roman" w:cs="Times New Roman"/>
          <w:kern w:val="2"/>
          <w:sz w:val="28"/>
          <w:szCs w:val="28"/>
          <w:lang w:val="en-US" w:eastAsia="zh-CN" w:bidi="ar"/>
        </w:rPr>
        <w:t>6</w:t>
      </w:r>
      <w:r>
        <w:rPr>
          <w:rFonts w:hint="default" w:ascii="Times New Roman" w:hAnsi="Times New Roman" w:cs="Times New Roman"/>
          <w:kern w:val="2"/>
          <w:sz w:val="28"/>
          <w:szCs w:val="28"/>
          <w:lang w:bidi="ar"/>
        </w:rPr>
        <w:t>警示带是在开挖作业时的一种警示措施。对于非金属的PE管道，设置示踪线（或带有金属丝的警示带、保护板），以便日后用探测仪精准定位管道。</w:t>
      </w:r>
    </w:p>
    <w:p>
      <w:pPr>
        <w:pStyle w:val="13"/>
        <w:keepNext w:val="0"/>
        <w:keepLines w:val="0"/>
        <w:pageBreakBefore w:val="0"/>
        <w:widowControl/>
        <w:shd w:val="clear" w:color="auto" w:fill="FFFFFF"/>
        <w:kinsoku/>
        <w:wordWrap/>
        <w:overflowPunct/>
        <w:topLinePunct w:val="0"/>
        <w:autoSpaceDE/>
        <w:autoSpaceDN/>
        <w:bidi w:val="0"/>
        <w:adjustRightInd/>
        <w:snapToGrid/>
        <w:spacing w:before="192" w:beforeAutospacing="0" w:after="192" w:afterAutospacing="0" w:line="360" w:lineRule="auto"/>
        <w:textAlignment w:val="auto"/>
        <w:rPr>
          <w:rFonts w:hint="eastAsia" w:ascii="Times New Roman" w:hAnsi="Times New Roman" w:eastAsia="宋体" w:cs="Times New Roman"/>
          <w:kern w:val="2"/>
          <w:sz w:val="28"/>
          <w:szCs w:val="28"/>
          <w:lang w:eastAsia="zh-CN" w:bidi="ar"/>
        </w:rPr>
      </w:pPr>
      <w:r>
        <w:rPr>
          <w:rFonts w:hint="default" w:ascii="Times New Roman" w:hAnsi="Times New Roman" w:cs="Times New Roman"/>
          <w:kern w:val="2"/>
          <w:sz w:val="28"/>
          <w:szCs w:val="28"/>
          <w:lang w:bidi="ar"/>
        </w:rPr>
        <w:t>5.2.</w:t>
      </w:r>
      <w:r>
        <w:rPr>
          <w:rFonts w:hint="eastAsia" w:ascii="Times New Roman" w:hAnsi="Times New Roman" w:cs="Times New Roman"/>
          <w:kern w:val="2"/>
          <w:sz w:val="28"/>
          <w:szCs w:val="28"/>
          <w:lang w:val="en-US" w:eastAsia="zh-CN" w:bidi="ar"/>
        </w:rPr>
        <w:t>8</w:t>
      </w:r>
      <w:r>
        <w:rPr>
          <w:rFonts w:hint="default" w:ascii="Times New Roman" w:hAnsi="Times New Roman" w:cs="Times New Roman"/>
          <w:kern w:val="2"/>
          <w:sz w:val="28"/>
          <w:szCs w:val="28"/>
          <w:lang w:bidi="ar"/>
        </w:rPr>
        <w:t>本条</w:t>
      </w:r>
      <w:r>
        <w:rPr>
          <w:rFonts w:hint="eastAsia" w:ascii="Times New Roman" w:hAnsi="Times New Roman" w:cs="Times New Roman"/>
          <w:kern w:val="2"/>
          <w:sz w:val="28"/>
          <w:szCs w:val="28"/>
          <w:lang w:val="en-US" w:eastAsia="zh-CN" w:bidi="ar"/>
        </w:rPr>
        <w:t>依据《燃气工程项目规范》第5.1.20条规定编制</w:t>
      </w:r>
      <w:r>
        <w:rPr>
          <w:rFonts w:hint="eastAsia" w:ascii="Times New Roman" w:hAnsi="Times New Roman" w:cs="Times New Roman"/>
          <w:kern w:val="2"/>
          <w:sz w:val="28"/>
          <w:szCs w:val="28"/>
          <w:lang w:eastAsia="zh-CN" w:bidi="ar"/>
        </w:rPr>
        <w:t>，</w:t>
      </w:r>
      <w:r>
        <w:rPr>
          <w:rFonts w:hint="eastAsia" w:ascii="Times New Roman" w:hAnsi="Times New Roman" w:cs="Times New Roman"/>
          <w:kern w:val="2"/>
          <w:sz w:val="28"/>
          <w:szCs w:val="28"/>
          <w:lang w:val="en-US" w:eastAsia="zh-CN" w:bidi="ar"/>
        </w:rPr>
        <w:t>明确</w:t>
      </w:r>
      <w:r>
        <w:rPr>
          <w:rFonts w:hint="default" w:ascii="Times New Roman" w:hAnsi="Times New Roman" w:eastAsia="宋体" w:cs="Times New Roman"/>
          <w:iCs/>
          <w:sz w:val="28"/>
          <w:szCs w:val="28"/>
        </w:rPr>
        <w:t>埋地配气钢管应采取腐蚀控制措施</w:t>
      </w:r>
      <w:r>
        <w:rPr>
          <w:rFonts w:hint="eastAsia" w:ascii="Times New Roman" w:hAnsi="Times New Roman" w:cs="Times New Roman"/>
          <w:iCs/>
          <w:sz w:val="28"/>
          <w:szCs w:val="28"/>
          <w:lang w:eastAsia="zh-CN"/>
        </w:rPr>
        <w:t>。</w:t>
      </w:r>
    </w:p>
    <w:p>
      <w:pPr>
        <w:spacing w:line="360" w:lineRule="auto"/>
        <w:jc w:val="center"/>
        <w:rPr>
          <w:rFonts w:hint="eastAsia" w:ascii="黑体" w:hAnsi="黑体" w:eastAsia="黑体" w:cs="黑体"/>
          <w:b/>
          <w:bCs/>
          <w:iCs/>
          <w:sz w:val="28"/>
          <w:szCs w:val="28"/>
        </w:rPr>
      </w:pPr>
      <w:r>
        <w:rPr>
          <w:rFonts w:hint="eastAsia" w:ascii="黑体" w:hAnsi="黑体" w:eastAsia="黑体" w:cs="黑体"/>
          <w:b/>
          <w:bCs/>
          <w:iCs/>
          <w:sz w:val="28"/>
          <w:szCs w:val="28"/>
        </w:rPr>
        <w:t>5.3 架空管道</w:t>
      </w:r>
    </w:p>
    <w:p>
      <w:pPr>
        <w:pStyle w:val="13"/>
        <w:shd w:val="clear" w:color="auto" w:fill="FFFFFF"/>
        <w:spacing w:before="192" w:beforeAutospacing="0" w:after="192" w:afterAutospacing="0" w:line="360" w:lineRule="auto"/>
        <w:rPr>
          <w:rFonts w:hint="default" w:ascii="Times New Roman" w:hAnsi="Times New Roman" w:cs="Times New Roman"/>
          <w:kern w:val="2"/>
          <w:sz w:val="28"/>
          <w:szCs w:val="28"/>
          <w:lang w:bidi="ar"/>
        </w:rPr>
      </w:pPr>
      <w:r>
        <w:rPr>
          <w:rFonts w:hint="default" w:ascii="Times New Roman" w:hAnsi="Times New Roman" w:cs="Times New Roman"/>
          <w:kern w:val="2"/>
          <w:sz w:val="28"/>
          <w:szCs w:val="28"/>
          <w:lang w:bidi="ar"/>
        </w:rPr>
        <w:t>5.3.2 本条依据《城镇燃气设计规范》GB50028第6.3.15条</w:t>
      </w:r>
      <w:r>
        <w:rPr>
          <w:rFonts w:hint="eastAsia" w:ascii="Times New Roman" w:hAnsi="Times New Roman" w:cs="Times New Roman"/>
          <w:kern w:val="2"/>
          <w:sz w:val="28"/>
          <w:szCs w:val="28"/>
          <w:lang w:val="en-US" w:eastAsia="zh-CN" w:bidi="ar"/>
        </w:rPr>
        <w:t>的规定编制</w:t>
      </w:r>
      <w:r>
        <w:rPr>
          <w:rFonts w:hint="default" w:ascii="Times New Roman" w:hAnsi="Times New Roman" w:cs="Times New Roman"/>
          <w:kern w:val="2"/>
          <w:sz w:val="28"/>
          <w:szCs w:val="28"/>
          <w:lang w:bidi="ar"/>
        </w:rPr>
        <w:t>。</w:t>
      </w:r>
    </w:p>
    <w:p>
      <w:pPr>
        <w:pStyle w:val="13"/>
        <w:shd w:val="clear" w:color="auto" w:fill="FFFFFF"/>
        <w:spacing w:before="192" w:beforeAutospacing="0" w:after="192" w:afterAutospacing="0" w:line="360" w:lineRule="auto"/>
        <w:rPr>
          <w:rFonts w:hint="default" w:ascii="Times New Roman" w:hAnsi="Times New Roman" w:cs="Times New Roman"/>
          <w:kern w:val="2"/>
          <w:sz w:val="28"/>
          <w:szCs w:val="28"/>
          <w:lang w:bidi="ar"/>
        </w:rPr>
      </w:pPr>
      <w:r>
        <w:rPr>
          <w:rFonts w:hint="default" w:ascii="Times New Roman" w:hAnsi="Times New Roman" w:cs="Times New Roman"/>
          <w:kern w:val="2"/>
          <w:sz w:val="28"/>
          <w:szCs w:val="28"/>
          <w:lang w:bidi="ar"/>
        </w:rPr>
        <w:t>5.3.3 </w:t>
      </w:r>
      <w:r>
        <w:rPr>
          <w:rFonts w:hint="eastAsia" w:ascii="Times New Roman" w:hAnsi="Times New Roman" w:cs="Times New Roman"/>
          <w:kern w:val="2"/>
          <w:sz w:val="28"/>
          <w:szCs w:val="28"/>
          <w:lang w:val="en-US" w:eastAsia="zh-CN" w:bidi="ar"/>
        </w:rPr>
        <w:t xml:space="preserve">本条依据住房和城乡建设部《农村管道天然气工程技术导则》 </w:t>
      </w:r>
    </w:p>
    <w:p>
      <w:pPr>
        <w:pStyle w:val="13"/>
        <w:shd w:val="clear" w:color="auto" w:fill="FFFFFF"/>
        <w:spacing w:before="192" w:beforeAutospacing="0" w:after="192" w:afterAutospacing="0" w:line="360" w:lineRule="auto"/>
        <w:rPr>
          <w:rFonts w:hint="default" w:ascii="Times New Roman" w:hAnsi="Times New Roman" w:cs="Times New Roman"/>
          <w:kern w:val="2"/>
          <w:sz w:val="28"/>
          <w:szCs w:val="28"/>
          <w:lang w:bidi="ar"/>
        </w:rPr>
      </w:pPr>
      <w:r>
        <w:rPr>
          <w:rFonts w:hint="eastAsia" w:ascii="Times New Roman" w:hAnsi="Times New Roman" w:cs="Times New Roman"/>
          <w:kern w:val="2"/>
          <w:sz w:val="28"/>
          <w:szCs w:val="28"/>
          <w:lang w:val="en-US" w:eastAsia="zh-CN" w:bidi="ar"/>
        </w:rPr>
        <w:t>第二十一条编制。</w:t>
      </w:r>
      <w:r>
        <w:rPr>
          <w:rFonts w:hint="default" w:ascii="Times New Roman" w:hAnsi="Times New Roman" w:cs="Times New Roman"/>
          <w:kern w:val="2"/>
          <w:sz w:val="28"/>
          <w:szCs w:val="28"/>
          <w:lang w:bidi="ar"/>
        </w:rPr>
        <w:t>采用不燃材料的支架是为了保证火灾情况下支架不会失效。不得直接焊接在支架上是为了避免焊接热影响区造成管材机械性能下降，形成薄弱点。</w:t>
      </w:r>
    </w:p>
    <w:p>
      <w:pPr>
        <w:pStyle w:val="13"/>
        <w:shd w:val="clear" w:color="auto" w:fill="FFFFFF"/>
        <w:spacing w:before="192" w:beforeAutospacing="0" w:after="192" w:afterAutospacing="0" w:line="360" w:lineRule="auto"/>
        <w:rPr>
          <w:rFonts w:hint="default" w:ascii="Times New Roman" w:hAnsi="Times New Roman" w:cs="Times New Roman"/>
          <w:kern w:val="2"/>
          <w:sz w:val="28"/>
          <w:szCs w:val="28"/>
          <w:lang w:bidi="ar"/>
        </w:rPr>
      </w:pPr>
      <w:r>
        <w:rPr>
          <w:rFonts w:hint="default" w:ascii="Times New Roman" w:hAnsi="Times New Roman" w:cs="Times New Roman"/>
          <w:kern w:val="2"/>
          <w:sz w:val="28"/>
          <w:szCs w:val="28"/>
          <w:lang w:bidi="ar"/>
        </w:rPr>
        <w:t>5.3.4本条规定2m以上的高度可以有效防止人员的攀爬和。在道路边和拐角处，</w:t>
      </w:r>
      <w:r>
        <w:rPr>
          <w:rFonts w:hint="eastAsia" w:ascii="Times New Roman" w:hAnsi="Times New Roman" w:cs="Times New Roman"/>
          <w:kern w:val="2"/>
          <w:sz w:val="28"/>
          <w:szCs w:val="28"/>
          <w:lang w:val="en-US" w:eastAsia="zh-CN" w:bidi="ar"/>
        </w:rPr>
        <w:t>存在被</w:t>
      </w:r>
      <w:r>
        <w:rPr>
          <w:rFonts w:hint="default" w:ascii="Times New Roman" w:hAnsi="Times New Roman" w:cs="Times New Roman"/>
          <w:kern w:val="2"/>
          <w:sz w:val="28"/>
          <w:szCs w:val="28"/>
          <w:lang w:bidi="ar"/>
        </w:rPr>
        <w:t>车辆碰撞</w:t>
      </w:r>
      <w:r>
        <w:rPr>
          <w:rFonts w:hint="eastAsia" w:ascii="Times New Roman" w:hAnsi="Times New Roman" w:cs="Times New Roman"/>
          <w:kern w:val="2"/>
          <w:sz w:val="28"/>
          <w:szCs w:val="28"/>
          <w:lang w:val="en-US" w:eastAsia="zh-CN" w:bidi="ar"/>
        </w:rPr>
        <w:t>的风险</w:t>
      </w:r>
      <w:r>
        <w:rPr>
          <w:rFonts w:hint="default" w:ascii="Times New Roman" w:hAnsi="Times New Roman" w:cs="Times New Roman"/>
          <w:kern w:val="2"/>
          <w:sz w:val="28"/>
          <w:szCs w:val="28"/>
          <w:lang w:bidi="ar"/>
        </w:rPr>
        <w:t>，设置防撞栏或防撞柱是必要措施。</w:t>
      </w:r>
    </w:p>
    <w:p>
      <w:pPr>
        <w:pStyle w:val="13"/>
        <w:shd w:val="clear" w:color="auto" w:fill="FFFFFF"/>
        <w:spacing w:before="192" w:beforeAutospacing="0" w:after="192" w:afterAutospacing="0" w:line="360" w:lineRule="auto"/>
        <w:rPr>
          <w:rFonts w:hint="default" w:ascii="Times New Roman" w:hAnsi="Times New Roman" w:cs="Times New Roman"/>
          <w:kern w:val="2"/>
          <w:sz w:val="28"/>
          <w:szCs w:val="28"/>
          <w:lang w:bidi="ar"/>
        </w:rPr>
      </w:pPr>
      <w:r>
        <w:rPr>
          <w:rFonts w:hint="default" w:ascii="Times New Roman" w:hAnsi="Times New Roman" w:cs="Times New Roman"/>
          <w:kern w:val="2"/>
          <w:sz w:val="28"/>
          <w:szCs w:val="28"/>
          <w:lang w:bidi="ar"/>
        </w:rPr>
        <w:t>5.3.5本条</w:t>
      </w:r>
      <w:r>
        <w:rPr>
          <w:rFonts w:hint="eastAsia" w:ascii="Times New Roman" w:hAnsi="Times New Roman" w:cs="Times New Roman"/>
          <w:kern w:val="2"/>
          <w:sz w:val="28"/>
          <w:szCs w:val="28"/>
          <w:lang w:val="en-US" w:eastAsia="zh-CN" w:bidi="ar"/>
        </w:rPr>
        <w:t>依据《燃气工程项目规范》第5.1.15条规定编制。</w:t>
      </w:r>
      <w:r>
        <w:rPr>
          <w:rFonts w:hint="default" w:ascii="Times New Roman" w:hAnsi="Times New Roman" w:cs="Times New Roman"/>
          <w:kern w:val="2"/>
          <w:sz w:val="28"/>
          <w:szCs w:val="28"/>
          <w:lang w:bidi="ar"/>
        </w:rPr>
        <w:t>跨越道路的管道必须设有醒目的限高标志，设置限高门架，防止超高车辆撞坏管道。</w:t>
      </w:r>
    </w:p>
    <w:p>
      <w:pPr>
        <w:pStyle w:val="13"/>
        <w:shd w:val="clear" w:color="auto" w:fill="FFFFFF"/>
        <w:spacing w:before="192" w:beforeAutospacing="0" w:after="192" w:afterAutospacing="0" w:line="360" w:lineRule="auto"/>
        <w:rPr>
          <w:rFonts w:hint="default" w:ascii="Times New Roman" w:hAnsi="Times New Roman" w:cs="Times New Roman"/>
          <w:kern w:val="2"/>
          <w:sz w:val="28"/>
          <w:szCs w:val="28"/>
          <w:lang w:bidi="ar"/>
        </w:rPr>
      </w:pPr>
      <w:r>
        <w:rPr>
          <w:rFonts w:hint="default" w:ascii="Times New Roman" w:hAnsi="Times New Roman" w:cs="Times New Roman"/>
          <w:kern w:val="2"/>
          <w:sz w:val="28"/>
          <w:szCs w:val="28"/>
          <w:lang w:bidi="ar"/>
        </w:rPr>
        <w:t>5.3.6</w:t>
      </w:r>
      <w:r>
        <w:rPr>
          <w:rFonts w:hint="eastAsia" w:ascii="Times New Roman" w:hAnsi="Times New Roman" w:cs="Times New Roman"/>
          <w:kern w:val="2"/>
          <w:sz w:val="28"/>
          <w:szCs w:val="28"/>
          <w:lang w:val="en-US" w:eastAsia="zh-CN" w:bidi="ar"/>
        </w:rPr>
        <w:t xml:space="preserve">本条依据住房和城乡建设部《农村管道天然气工程技术导则》 </w:t>
      </w:r>
    </w:p>
    <w:p>
      <w:pPr>
        <w:pStyle w:val="13"/>
        <w:shd w:val="clear" w:color="auto" w:fill="FFFFFF"/>
        <w:spacing w:before="192" w:beforeAutospacing="0" w:after="192" w:afterAutospacing="0" w:line="360" w:lineRule="auto"/>
        <w:rPr>
          <w:rFonts w:hint="default" w:ascii="Times New Roman" w:hAnsi="Times New Roman" w:cs="Times New Roman"/>
          <w:kern w:val="2"/>
          <w:sz w:val="28"/>
          <w:szCs w:val="28"/>
          <w:lang w:bidi="ar"/>
        </w:rPr>
      </w:pPr>
      <w:r>
        <w:rPr>
          <w:rFonts w:hint="eastAsia" w:ascii="Times New Roman" w:hAnsi="Times New Roman" w:cs="Times New Roman"/>
          <w:kern w:val="2"/>
          <w:sz w:val="28"/>
          <w:szCs w:val="28"/>
          <w:lang w:val="en-US" w:eastAsia="zh-CN" w:bidi="ar"/>
        </w:rPr>
        <w:t xml:space="preserve">第十二条编制。低压电力线沿建筑物外墙敷设的情况在农村较为 </w:t>
      </w:r>
    </w:p>
    <w:p>
      <w:pPr>
        <w:pStyle w:val="13"/>
        <w:shd w:val="clear" w:color="auto" w:fill="FFFFFF"/>
        <w:spacing w:before="192" w:beforeAutospacing="0" w:after="192" w:afterAutospacing="0" w:line="360" w:lineRule="auto"/>
        <w:rPr>
          <w:rFonts w:hint="default" w:ascii="Times New Roman" w:hAnsi="Times New Roman" w:cs="Times New Roman"/>
          <w:kern w:val="2"/>
          <w:sz w:val="28"/>
          <w:szCs w:val="28"/>
          <w:lang w:bidi="ar"/>
        </w:rPr>
      </w:pPr>
      <w:r>
        <w:rPr>
          <w:rFonts w:hint="eastAsia" w:ascii="Times New Roman" w:hAnsi="Times New Roman" w:cs="Times New Roman"/>
          <w:kern w:val="2"/>
          <w:sz w:val="28"/>
          <w:szCs w:val="28"/>
          <w:lang w:val="en-US" w:eastAsia="zh-CN" w:bidi="ar"/>
        </w:rPr>
        <w:t xml:space="preserve">常见，不可避免的要与架空燃气管道交叉或者并行，须采用绝缘 </w:t>
      </w:r>
    </w:p>
    <w:p>
      <w:pPr>
        <w:pStyle w:val="13"/>
        <w:shd w:val="clear" w:color="auto" w:fill="FFFFFF"/>
        <w:spacing w:before="192" w:beforeAutospacing="0" w:after="192" w:afterAutospacing="0" w:line="360" w:lineRule="auto"/>
        <w:rPr>
          <w:rFonts w:hint="default" w:ascii="Times New Roman" w:hAnsi="Times New Roman" w:cs="Times New Roman"/>
          <w:kern w:val="2"/>
          <w:sz w:val="28"/>
          <w:szCs w:val="28"/>
          <w:lang w:bidi="ar"/>
        </w:rPr>
      </w:pPr>
      <w:r>
        <w:rPr>
          <w:rFonts w:hint="eastAsia" w:ascii="Times New Roman" w:hAnsi="Times New Roman" w:cs="Times New Roman"/>
          <w:kern w:val="2"/>
          <w:sz w:val="28"/>
          <w:szCs w:val="28"/>
          <w:lang w:val="en-US" w:eastAsia="zh-CN" w:bidi="ar"/>
        </w:rPr>
        <w:t>材料，如</w:t>
      </w:r>
      <w:r>
        <w:rPr>
          <w:rFonts w:hint="default" w:ascii="Times New Roman" w:hAnsi="Times New Roman" w:cs="Times New Roman"/>
          <w:kern w:val="2"/>
          <w:sz w:val="28"/>
          <w:szCs w:val="28"/>
          <w:lang w:val="en-US" w:eastAsia="zh-CN" w:bidi="ar"/>
        </w:rPr>
        <w:t>PVC</w:t>
      </w:r>
      <w:r>
        <w:rPr>
          <w:rFonts w:hint="eastAsia" w:ascii="Times New Roman" w:hAnsi="Times New Roman" w:cs="Times New Roman"/>
          <w:kern w:val="2"/>
          <w:sz w:val="28"/>
          <w:szCs w:val="28"/>
          <w:lang w:val="en-US" w:eastAsia="zh-CN" w:bidi="ar"/>
        </w:rPr>
        <w:t>塑料套管等有效隔离。</w:t>
      </w: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r>
        <w:rPr>
          <w:rFonts w:hint="default" w:ascii="Times New Roman" w:hAnsi="Times New Roman" w:cs="Times New Roman"/>
          <w:sz w:val="28"/>
          <w:szCs w:val="28"/>
          <w:lang w:bidi="ar"/>
        </w:rPr>
        <w:t>5.3.7</w:t>
      </w:r>
      <w:r>
        <w:rPr>
          <w:rFonts w:hint="eastAsia" w:ascii="Times New Roman" w:hAnsi="Times New Roman" w:cs="Times New Roman"/>
          <w:sz w:val="28"/>
          <w:szCs w:val="28"/>
          <w:lang w:val="en-US" w:eastAsia="zh-CN" w:bidi="ar"/>
        </w:rPr>
        <w:t>本条依据《城镇燃气设计规范》（GB50028）第10.2.4条的规定编制。</w:t>
      </w:r>
      <w:r>
        <w:rPr>
          <w:rFonts w:hint="default" w:ascii="Times New Roman" w:hAnsi="Times New Roman" w:eastAsia="宋体" w:cs="Times New Roman"/>
          <w:iCs/>
          <w:sz w:val="28"/>
          <w:szCs w:val="28"/>
        </w:rPr>
        <w:t>高于屋面或跨墙顶的钢管</w:t>
      </w:r>
      <w:r>
        <w:rPr>
          <w:rFonts w:hint="default" w:ascii="Times New Roman" w:hAnsi="Times New Roman" w:cs="Times New Roman"/>
          <w:sz w:val="28"/>
          <w:szCs w:val="28"/>
          <w:lang w:bidi="ar"/>
        </w:rPr>
        <w:t>管道壁厚≥4mm，是防止雷击导致管壁</w:t>
      </w:r>
      <w:r>
        <w:rPr>
          <w:rFonts w:hint="eastAsia" w:ascii="Times New Roman" w:hAnsi="Times New Roman" w:cs="Times New Roman"/>
          <w:sz w:val="28"/>
          <w:szCs w:val="28"/>
          <w:lang w:val="en-US" w:eastAsia="zh-CN" w:bidi="ar"/>
        </w:rPr>
        <w:t>击穿</w:t>
      </w:r>
      <w:r>
        <w:rPr>
          <w:rFonts w:hint="default" w:ascii="Times New Roman" w:hAnsi="Times New Roman" w:cs="Times New Roman"/>
          <w:sz w:val="28"/>
          <w:szCs w:val="28"/>
          <w:lang w:bidi="ar"/>
        </w:rPr>
        <w:t>。</w:t>
      </w: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pStyle w:val="13"/>
        <w:shd w:val="clear" w:color="auto" w:fill="FFFFFF"/>
        <w:spacing w:before="192" w:beforeAutospacing="0" w:after="192" w:afterAutospacing="0" w:line="360" w:lineRule="auto"/>
        <w:rPr>
          <w:rFonts w:hint="default" w:ascii="Times New Roman" w:hAnsi="Times New Roman" w:cs="Times New Roman"/>
          <w:sz w:val="28"/>
          <w:szCs w:val="28"/>
          <w:lang w:bidi="ar"/>
        </w:rPr>
      </w:pPr>
    </w:p>
    <w:p>
      <w:pPr>
        <w:spacing w:line="360" w:lineRule="auto"/>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32"/>
          <w:szCs w:val="32"/>
        </w:rPr>
        <w:t>6 燃气设施</w:t>
      </w:r>
      <w:r>
        <w:rPr>
          <w:rFonts w:hint="default" w:ascii="Times New Roman" w:hAnsi="Times New Roman" w:eastAsia="宋体" w:cs="Times New Roman"/>
          <w:b/>
          <w:bCs/>
          <w:sz w:val="32"/>
          <w:szCs w:val="32"/>
          <w:lang w:eastAsia="zh"/>
        </w:rPr>
        <w:t>安全运行</w:t>
      </w:r>
      <w:r>
        <w:rPr>
          <w:rFonts w:hint="default" w:ascii="Times New Roman" w:hAnsi="Times New Roman" w:eastAsia="宋体" w:cs="Times New Roman"/>
          <w:b/>
          <w:bCs/>
          <w:sz w:val="32"/>
          <w:szCs w:val="32"/>
        </w:rPr>
        <w:t>与维护</w:t>
      </w:r>
    </w:p>
    <w:p>
      <w:pPr>
        <w:autoSpaceDE w:val="0"/>
        <w:spacing w:line="360" w:lineRule="auto"/>
        <w:jc w:val="center"/>
        <w:rPr>
          <w:rFonts w:hint="eastAsia" w:ascii="黑体" w:hAnsi="黑体" w:eastAsia="黑体" w:cs="黑体"/>
          <w:sz w:val="28"/>
          <w:szCs w:val="28"/>
          <w:lang w:bidi="ar"/>
        </w:rPr>
      </w:pPr>
      <w:r>
        <w:rPr>
          <w:rFonts w:hint="eastAsia" w:ascii="黑体" w:hAnsi="黑体" w:eastAsia="黑体" w:cs="黑体"/>
          <w:b/>
          <w:bCs/>
          <w:sz w:val="28"/>
          <w:szCs w:val="28"/>
          <w:lang w:bidi="ar"/>
        </w:rPr>
        <w:t>6.1  一般规定</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6.1.1 本条依据《城镇燃气管理条例》（2016年修订）第十五条、第十六条，《广西壮族自治区燃气管理条例》（202</w:t>
      </w:r>
      <w:r>
        <w:rPr>
          <w:rFonts w:hint="eastAsia" w:ascii="Times New Roman" w:hAnsi="Times New Roman" w:eastAsia="宋体" w:cs="Times New Roman"/>
          <w:sz w:val="28"/>
          <w:szCs w:val="28"/>
          <w:lang w:val="en-US" w:eastAsia="zh-CN" w:bidi="ar"/>
        </w:rPr>
        <w:t>5</w:t>
      </w:r>
      <w:r>
        <w:rPr>
          <w:rFonts w:hint="default" w:ascii="Times New Roman" w:hAnsi="Times New Roman" w:eastAsia="宋体" w:cs="Times New Roman"/>
          <w:sz w:val="28"/>
          <w:szCs w:val="28"/>
          <w:lang w:bidi="ar"/>
        </w:rPr>
        <w:t>年修订）第十四条制定。燃气经营实行许可制度。在本自治区行政区域内从事燃气经营活动的，应当依法取得燃气经营许可，并依照经营许可的区域、类别、期限和规模等从事燃气经营活动。这对加强行业管理、规范市场秩序、保障公共安全和人民生命财产安全具有重要作用。</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6.1.2 本条依据《城镇燃气设施运营、维护和抢修安全技术</w:t>
      </w:r>
      <w:r>
        <w:rPr>
          <w:rFonts w:hint="default" w:ascii="Times New Roman" w:hAnsi="Times New Roman" w:eastAsia="宋体" w:cs="Times New Roman"/>
          <w:sz w:val="28"/>
          <w:szCs w:val="28"/>
          <w:lang w:eastAsia="zh" w:bidi="ar"/>
        </w:rPr>
        <w:t>标准</w:t>
      </w:r>
      <w:r>
        <w:rPr>
          <w:rFonts w:hint="default" w:ascii="Times New Roman" w:hAnsi="Times New Roman" w:eastAsia="宋体" w:cs="Times New Roman"/>
          <w:sz w:val="28"/>
          <w:szCs w:val="28"/>
          <w:lang w:bidi="ar"/>
        </w:rPr>
        <w:t>》</w:t>
      </w:r>
      <w:r>
        <w:rPr>
          <w:rFonts w:hint="default" w:ascii="Times New Roman" w:hAnsi="Times New Roman" w:eastAsia="宋体" w:cs="Times New Roman"/>
          <w:sz w:val="28"/>
          <w:szCs w:val="28"/>
          <w:lang w:eastAsia="zh" w:bidi="ar"/>
        </w:rPr>
        <w:t>GB/T51474</w:t>
      </w:r>
      <w:r>
        <w:rPr>
          <w:rFonts w:hint="default" w:ascii="Times New Roman" w:hAnsi="Times New Roman" w:eastAsia="宋体" w:cs="Times New Roman"/>
          <w:sz w:val="28"/>
          <w:szCs w:val="28"/>
          <w:lang w:bidi="ar"/>
        </w:rPr>
        <w:t>的第</w:t>
      </w:r>
      <w:r>
        <w:rPr>
          <w:rFonts w:hint="default" w:ascii="Times New Roman" w:hAnsi="Times New Roman" w:eastAsia="宋体" w:cs="Times New Roman"/>
          <w:sz w:val="28"/>
          <w:szCs w:val="28"/>
          <w:lang w:eastAsia="zh" w:bidi="ar"/>
        </w:rPr>
        <w:t>3</w:t>
      </w:r>
      <w:r>
        <w:rPr>
          <w:rFonts w:hint="default" w:ascii="Times New Roman" w:hAnsi="Times New Roman" w:eastAsia="宋体" w:cs="Times New Roman"/>
          <w:sz w:val="28"/>
          <w:szCs w:val="28"/>
          <w:lang w:bidi="ar"/>
        </w:rPr>
        <w:t>.1.</w:t>
      </w:r>
      <w:r>
        <w:rPr>
          <w:rFonts w:hint="default" w:ascii="Times New Roman" w:hAnsi="Times New Roman" w:eastAsia="宋体" w:cs="Times New Roman"/>
          <w:sz w:val="28"/>
          <w:szCs w:val="28"/>
          <w:lang w:eastAsia="zh" w:bidi="ar"/>
        </w:rPr>
        <w:t>2</w:t>
      </w:r>
      <w:r>
        <w:rPr>
          <w:rFonts w:hint="default" w:ascii="Times New Roman" w:hAnsi="Times New Roman" w:eastAsia="宋体" w:cs="Times New Roman"/>
          <w:sz w:val="28"/>
          <w:szCs w:val="28"/>
          <w:lang w:bidi="ar"/>
        </w:rPr>
        <w:t>条，</w:t>
      </w:r>
      <w:r>
        <w:rPr>
          <w:rFonts w:hint="default" w:ascii="Times New Roman" w:hAnsi="Times New Roman" w:eastAsia="宋体" w:cs="Times New Roman"/>
          <w:sz w:val="28"/>
          <w:szCs w:val="28"/>
          <w:lang w:eastAsia="zh" w:bidi="ar"/>
        </w:rPr>
        <w:t>《广西壮族</w:t>
      </w:r>
      <w:r>
        <w:rPr>
          <w:rFonts w:hint="default" w:ascii="Times New Roman" w:hAnsi="Times New Roman" w:eastAsia="宋体" w:cs="Times New Roman"/>
          <w:sz w:val="28"/>
          <w:szCs w:val="28"/>
          <w:lang w:bidi="ar"/>
        </w:rPr>
        <w:t>自治区燃气管理条例》（202</w:t>
      </w:r>
      <w:r>
        <w:rPr>
          <w:rFonts w:hint="eastAsia" w:ascii="Times New Roman" w:hAnsi="Times New Roman" w:eastAsia="宋体" w:cs="Times New Roman"/>
          <w:sz w:val="28"/>
          <w:szCs w:val="28"/>
          <w:lang w:val="en-US" w:eastAsia="zh-CN" w:bidi="ar"/>
        </w:rPr>
        <w:t>5</w:t>
      </w:r>
      <w:r>
        <w:rPr>
          <w:rFonts w:hint="default" w:ascii="Times New Roman" w:hAnsi="Times New Roman" w:eastAsia="宋体" w:cs="Times New Roman"/>
          <w:sz w:val="28"/>
          <w:szCs w:val="28"/>
          <w:lang w:bidi="ar"/>
        </w:rPr>
        <w:t>年修订）</w:t>
      </w:r>
      <w:r>
        <w:rPr>
          <w:rFonts w:hint="default" w:ascii="Times New Roman" w:hAnsi="Times New Roman" w:eastAsia="宋体" w:cs="Times New Roman"/>
          <w:sz w:val="28"/>
          <w:szCs w:val="28"/>
          <w:lang w:eastAsia="zh" w:bidi="ar"/>
        </w:rPr>
        <w:t>第十五条第四款</w:t>
      </w:r>
      <w:r>
        <w:rPr>
          <w:rFonts w:hint="default" w:ascii="Times New Roman" w:hAnsi="Times New Roman" w:eastAsia="宋体" w:cs="Times New Roman"/>
          <w:sz w:val="28"/>
          <w:szCs w:val="28"/>
          <w:lang w:bidi="ar"/>
        </w:rPr>
        <w:t>制定。燃气具有易燃易爆的特性，直接关系到社会公共安全和人民生命财产安全，企业必须建立健全安全</w:t>
      </w:r>
      <w:r>
        <w:rPr>
          <w:rFonts w:hint="default" w:ascii="Times New Roman" w:hAnsi="Times New Roman" w:eastAsia="宋体" w:cs="Times New Roman"/>
          <w:sz w:val="28"/>
          <w:szCs w:val="28"/>
          <w:lang w:eastAsia="zh" w:bidi="ar"/>
        </w:rPr>
        <w:t>管理</w:t>
      </w:r>
      <w:r>
        <w:rPr>
          <w:rFonts w:hint="default" w:ascii="Times New Roman" w:hAnsi="Times New Roman" w:eastAsia="宋体" w:cs="Times New Roman"/>
          <w:sz w:val="28"/>
          <w:szCs w:val="28"/>
          <w:lang w:bidi="ar"/>
        </w:rPr>
        <w:t>制度，从而确保燃气企业持续健康发展。</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6.1.3本条依据《城镇燃气管理条例》（2016年修订）第十五条第三款，《广西壮族自治区燃气管理条例》（202</w:t>
      </w:r>
      <w:r>
        <w:rPr>
          <w:rFonts w:hint="eastAsia" w:ascii="Times New Roman" w:hAnsi="Times New Roman" w:eastAsia="宋体" w:cs="Times New Roman"/>
          <w:sz w:val="28"/>
          <w:szCs w:val="28"/>
          <w:lang w:val="en-US" w:eastAsia="zh-CN" w:bidi="ar"/>
        </w:rPr>
        <w:t>5</w:t>
      </w:r>
      <w:r>
        <w:rPr>
          <w:rFonts w:hint="default" w:ascii="Times New Roman" w:hAnsi="Times New Roman" w:eastAsia="宋体" w:cs="Times New Roman"/>
          <w:sz w:val="28"/>
          <w:szCs w:val="28"/>
          <w:lang w:bidi="ar"/>
        </w:rPr>
        <w:t>年修订）第十五条第</w:t>
      </w:r>
      <w:r>
        <w:rPr>
          <w:rFonts w:hint="default" w:ascii="Times New Roman" w:hAnsi="Times New Roman" w:eastAsia="宋体" w:cs="Times New Roman"/>
          <w:sz w:val="28"/>
          <w:szCs w:val="28"/>
          <w:lang w:eastAsia="zh" w:bidi="ar"/>
        </w:rPr>
        <w:t>五</w:t>
      </w:r>
      <w:r>
        <w:rPr>
          <w:rFonts w:hint="default" w:ascii="Times New Roman" w:hAnsi="Times New Roman" w:eastAsia="宋体" w:cs="Times New Roman"/>
          <w:sz w:val="28"/>
          <w:szCs w:val="28"/>
          <w:lang w:bidi="ar"/>
        </w:rPr>
        <w:t>款</w:t>
      </w:r>
      <w:r>
        <w:rPr>
          <w:rFonts w:hint="default" w:ascii="Times New Roman" w:hAnsi="Times New Roman" w:eastAsia="宋体" w:cs="Times New Roman"/>
          <w:sz w:val="28"/>
          <w:szCs w:val="28"/>
          <w:lang w:eastAsia="zh" w:bidi="ar"/>
        </w:rPr>
        <w:t>、第三十二条</w:t>
      </w:r>
      <w:r>
        <w:rPr>
          <w:rFonts w:hint="default" w:ascii="Times New Roman" w:hAnsi="Times New Roman" w:eastAsia="宋体" w:cs="Times New Roman"/>
          <w:sz w:val="28"/>
          <w:szCs w:val="28"/>
          <w:lang w:bidi="ar"/>
        </w:rPr>
        <w:t>制定。运营维护人员是指负责燃气设施设备运营、维护和燃气设备设施故障维修的管理和一线操作人员，上述人员应当依据《中华人民共和国安全生产法》等有关法规的规定，进行相应的燃气专业管理技能和操作技能培训，经燃气管理部门会同有关部门依法考核，考核合格后方可持证上岗。专业培训可以采取企业和社会机构培训相结合的方式。</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6.1.4本条依据《中华人民共和国安全生产法》第九十七条</w:t>
      </w:r>
      <w:r>
        <w:rPr>
          <w:rFonts w:hint="default" w:ascii="Times New Roman" w:hAnsi="Times New Roman" w:eastAsia="宋体" w:cs="Times New Roman"/>
          <w:sz w:val="28"/>
          <w:szCs w:val="28"/>
          <w:lang w:eastAsia="zh" w:bidi="ar"/>
        </w:rPr>
        <w:t>、</w:t>
      </w:r>
      <w:r>
        <w:rPr>
          <w:rFonts w:hint="default" w:ascii="Times New Roman" w:hAnsi="Times New Roman" w:eastAsia="宋体" w:cs="Times New Roman"/>
          <w:sz w:val="28"/>
          <w:szCs w:val="28"/>
          <w:lang w:bidi="ar"/>
        </w:rPr>
        <w:t>《城镇燃气管理条例》（2016年修订）</w:t>
      </w:r>
      <w:r>
        <w:rPr>
          <w:rFonts w:hint="default" w:ascii="Times New Roman" w:hAnsi="Times New Roman" w:eastAsia="宋体" w:cs="Times New Roman"/>
          <w:sz w:val="28"/>
          <w:szCs w:val="28"/>
          <w:lang w:eastAsia="zh" w:bidi="ar"/>
        </w:rPr>
        <w:t>第三十九条、</w:t>
      </w:r>
      <w:r>
        <w:rPr>
          <w:rFonts w:hint="default" w:ascii="Times New Roman" w:hAnsi="Times New Roman" w:eastAsia="宋体" w:cs="Times New Roman"/>
          <w:sz w:val="28"/>
          <w:szCs w:val="28"/>
          <w:lang w:bidi="ar"/>
        </w:rPr>
        <w:t>《城镇燃气设施运营、维护和抢修安全技术</w:t>
      </w:r>
      <w:r>
        <w:rPr>
          <w:rFonts w:hint="default" w:ascii="Times New Roman" w:hAnsi="Times New Roman" w:eastAsia="宋体" w:cs="Times New Roman"/>
          <w:sz w:val="28"/>
          <w:szCs w:val="28"/>
          <w:lang w:eastAsia="zh" w:bidi="ar"/>
        </w:rPr>
        <w:t>标准</w:t>
      </w:r>
      <w:r>
        <w:rPr>
          <w:rFonts w:hint="default" w:ascii="Times New Roman" w:hAnsi="Times New Roman" w:eastAsia="宋体" w:cs="Times New Roman"/>
          <w:sz w:val="28"/>
          <w:szCs w:val="28"/>
          <w:lang w:bidi="ar"/>
        </w:rPr>
        <w:t>》</w:t>
      </w:r>
      <w:r>
        <w:rPr>
          <w:rFonts w:hint="default" w:ascii="Times New Roman" w:hAnsi="Times New Roman" w:eastAsia="宋体" w:cs="Times New Roman"/>
          <w:sz w:val="28"/>
          <w:szCs w:val="28"/>
          <w:lang w:eastAsia="zh" w:bidi="ar"/>
        </w:rPr>
        <w:t>GB/T51474第3.1.4条</w:t>
      </w:r>
      <w:r>
        <w:rPr>
          <w:rFonts w:hint="default" w:ascii="Times New Roman" w:hAnsi="Times New Roman" w:eastAsia="宋体" w:cs="Times New Roman"/>
          <w:sz w:val="28"/>
          <w:szCs w:val="28"/>
          <w:lang w:bidi="ar"/>
        </w:rPr>
        <w:t>制定。为预防和减少突发事件发生，规范突发事件应对活动，确保企业在发生突发事件时能迅速有效处置，控制、减轻和消除突发事件引起的危害，保障人民生命财产安全和公共安全。</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6.1.5本条依据《特种设备使用管理规则》TSG08第2.2条第四款制定。建立设备台账及技术档案可提高管理效率、‌保障信息安全、‌降低运营风险、‌维护档案信息的完整性和准确性、‌便于档案的查找与借阅，便于后续设备的巡查、‌维护、保养计划的制定。</w:t>
      </w:r>
    </w:p>
    <w:p>
      <w:pPr>
        <w:autoSpaceDE w:val="0"/>
        <w:spacing w:line="360" w:lineRule="auto"/>
        <w:jc w:val="center"/>
        <w:rPr>
          <w:rFonts w:hint="eastAsia" w:ascii="黑体" w:hAnsi="黑体" w:eastAsia="黑体" w:cs="黑体"/>
          <w:sz w:val="28"/>
          <w:szCs w:val="28"/>
        </w:rPr>
      </w:pPr>
      <w:r>
        <w:rPr>
          <w:rFonts w:hint="eastAsia" w:ascii="黑体" w:hAnsi="黑体" w:eastAsia="黑体" w:cs="黑体"/>
          <w:b/>
          <w:bCs/>
          <w:sz w:val="28"/>
          <w:szCs w:val="28"/>
          <w:lang w:bidi="ar"/>
        </w:rPr>
        <w:t>6.2  运行与维护</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6.2.1  本条依据《城镇燃气管理条例》（2016年修订）第十九条，《广西壮族自治区燃气管理条例》（202</w:t>
      </w:r>
      <w:r>
        <w:rPr>
          <w:rFonts w:hint="eastAsia" w:ascii="Times New Roman" w:hAnsi="Times New Roman" w:eastAsia="宋体" w:cs="Times New Roman"/>
          <w:sz w:val="28"/>
          <w:szCs w:val="28"/>
          <w:lang w:val="en-US" w:eastAsia="zh-CN" w:bidi="ar"/>
        </w:rPr>
        <w:t>5</w:t>
      </w:r>
      <w:r>
        <w:rPr>
          <w:rFonts w:hint="default" w:ascii="Times New Roman" w:hAnsi="Times New Roman" w:eastAsia="宋体" w:cs="Times New Roman"/>
          <w:sz w:val="28"/>
          <w:szCs w:val="28"/>
          <w:lang w:bidi="ar"/>
        </w:rPr>
        <w:t>年修订）第二十一条第四款制定。燃气经营者对燃气设施承担运营、维护、抢修和改造的责任。</w:t>
      </w:r>
    </w:p>
    <w:p>
      <w:pPr>
        <w:widowControl/>
        <w:autoSpaceDE w:val="0"/>
        <w:spacing w:line="360" w:lineRule="auto"/>
        <w:jc w:val="left"/>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6.2.2本条依据《城镇燃气设施运营、维护和抢修安全技术</w:t>
      </w:r>
      <w:r>
        <w:rPr>
          <w:rFonts w:hint="default" w:ascii="Times New Roman" w:hAnsi="Times New Roman" w:eastAsia="宋体" w:cs="Times New Roman"/>
          <w:sz w:val="28"/>
          <w:szCs w:val="28"/>
          <w:lang w:eastAsia="zh" w:bidi="ar"/>
        </w:rPr>
        <w:t>标准</w:t>
      </w:r>
      <w:r>
        <w:rPr>
          <w:rFonts w:hint="default" w:ascii="Times New Roman" w:hAnsi="Times New Roman" w:eastAsia="宋体" w:cs="Times New Roman"/>
          <w:sz w:val="28"/>
          <w:szCs w:val="28"/>
          <w:lang w:bidi="ar"/>
        </w:rPr>
        <w:t>》</w:t>
      </w:r>
      <w:r>
        <w:rPr>
          <w:rFonts w:hint="default" w:ascii="Times New Roman" w:hAnsi="Times New Roman" w:eastAsia="宋体" w:cs="Times New Roman"/>
          <w:sz w:val="28"/>
          <w:szCs w:val="28"/>
          <w:lang w:eastAsia="zh" w:bidi="ar"/>
        </w:rPr>
        <w:t>GB/T51474</w:t>
      </w:r>
      <w:r>
        <w:rPr>
          <w:rFonts w:hint="default" w:ascii="Times New Roman" w:hAnsi="Times New Roman" w:eastAsia="宋体" w:cs="Times New Roman"/>
          <w:sz w:val="28"/>
          <w:szCs w:val="28"/>
          <w:lang w:bidi="ar"/>
        </w:rPr>
        <w:t>的第</w:t>
      </w:r>
      <w:r>
        <w:rPr>
          <w:rFonts w:hint="default" w:ascii="Times New Roman" w:hAnsi="Times New Roman" w:eastAsia="宋体" w:cs="Times New Roman"/>
          <w:sz w:val="28"/>
          <w:szCs w:val="28"/>
          <w:lang w:eastAsia="zh" w:bidi="ar"/>
        </w:rPr>
        <w:t>5</w:t>
      </w:r>
      <w:r>
        <w:rPr>
          <w:rFonts w:hint="default" w:ascii="Times New Roman" w:hAnsi="Times New Roman" w:eastAsia="宋体" w:cs="Times New Roman"/>
          <w:sz w:val="28"/>
          <w:szCs w:val="28"/>
          <w:lang w:bidi="ar"/>
        </w:rPr>
        <w:t>节、《城镇燃气报警控制系统技术规范》CJJ/T146、《广西燃气安全检查标准》 DBJ T45-1472</w:t>
      </w:r>
      <w:r>
        <w:rPr>
          <w:rFonts w:hint="default" w:ascii="Times New Roman" w:hAnsi="Times New Roman" w:eastAsia="宋体" w:cs="Times New Roman"/>
          <w:sz w:val="28"/>
          <w:szCs w:val="28"/>
          <w:lang w:eastAsia="zh" w:bidi="ar"/>
        </w:rPr>
        <w:t>、</w:t>
      </w:r>
      <w:r>
        <w:rPr>
          <w:rFonts w:hint="default" w:ascii="Times New Roman" w:hAnsi="Times New Roman" w:eastAsia="宋体" w:cs="Times New Roman"/>
          <w:sz w:val="28"/>
          <w:szCs w:val="28"/>
          <w:lang w:bidi="ar"/>
        </w:rPr>
        <w:t>《爆炸性环境 第1部分：设备 通用要求》 GBT 3836.1制定。</w:t>
      </w:r>
    </w:p>
    <w:p>
      <w:pPr>
        <w:autoSpaceDE w:val="0"/>
        <w:spacing w:line="360" w:lineRule="auto"/>
        <w:rPr>
          <w:rFonts w:hint="default" w:ascii="Times New Roman" w:hAnsi="Times New Roman" w:eastAsia="宋体" w:cs="Times New Roman"/>
          <w:sz w:val="28"/>
          <w:szCs w:val="28"/>
          <w:lang w:eastAsia="zh" w:bidi="ar"/>
        </w:rPr>
      </w:pPr>
      <w:r>
        <w:rPr>
          <w:rFonts w:hint="default" w:ascii="Times New Roman" w:hAnsi="Times New Roman" w:eastAsia="宋体" w:cs="Times New Roman"/>
          <w:sz w:val="28"/>
          <w:szCs w:val="28"/>
          <w:lang w:bidi="ar"/>
        </w:rPr>
        <w:t>6.2.3本条依据</w:t>
      </w:r>
      <w:r>
        <w:rPr>
          <w:rFonts w:hint="default" w:ascii="Times New Roman" w:hAnsi="Times New Roman" w:cs="Times New Roman"/>
          <w:sz w:val="28"/>
          <w:szCs w:val="28"/>
        </w:rPr>
        <w:t>《城镇燃气设施运行、维护和抢修安全技术</w:t>
      </w:r>
      <w:r>
        <w:rPr>
          <w:rFonts w:hint="default" w:ascii="Times New Roman" w:hAnsi="Times New Roman" w:cs="Times New Roman"/>
          <w:sz w:val="28"/>
          <w:szCs w:val="28"/>
          <w:lang w:eastAsia="zh"/>
        </w:rPr>
        <w:t>标准</w:t>
      </w:r>
      <w:r>
        <w:rPr>
          <w:rFonts w:hint="default" w:ascii="Times New Roman" w:hAnsi="Times New Roman" w:cs="Times New Roman"/>
          <w:sz w:val="28"/>
          <w:szCs w:val="28"/>
        </w:rPr>
        <w:t>》</w:t>
      </w:r>
      <w:r>
        <w:rPr>
          <w:rFonts w:hint="default" w:ascii="Times New Roman" w:hAnsi="Times New Roman" w:cs="Times New Roman"/>
          <w:sz w:val="28"/>
          <w:szCs w:val="28"/>
          <w:lang w:eastAsia="zh"/>
        </w:rPr>
        <w:t>GB/T 51</w:t>
      </w:r>
      <w:r>
        <w:rPr>
          <w:rFonts w:hint="eastAsia" w:ascii="Times New Roman" w:hAnsi="Times New Roman" w:cs="Times New Roman"/>
          <w:sz w:val="28"/>
          <w:szCs w:val="28"/>
          <w:lang w:val="en-US" w:eastAsia="zh-CN"/>
        </w:rPr>
        <w:t>474</w:t>
      </w:r>
      <w:r>
        <w:rPr>
          <w:rFonts w:hint="default" w:ascii="Times New Roman" w:hAnsi="Times New Roman" w:cs="Times New Roman"/>
          <w:sz w:val="28"/>
          <w:szCs w:val="28"/>
          <w:lang w:eastAsia="zh"/>
        </w:rPr>
        <w:t>第5.1.20条、</w:t>
      </w:r>
      <w:r>
        <w:rPr>
          <w:rFonts w:hint="default" w:ascii="Times New Roman" w:hAnsi="Times New Roman" w:eastAsia="宋体" w:cs="Times New Roman"/>
          <w:sz w:val="28"/>
          <w:szCs w:val="28"/>
          <w:lang w:bidi="ar"/>
        </w:rPr>
        <w:t>《广西燃气安全检查标准》 DBJ T45-1472制定。</w:t>
      </w:r>
      <w:r>
        <w:rPr>
          <w:rFonts w:hint="default" w:ascii="Times New Roman" w:hAnsi="Times New Roman" w:eastAsia="宋体" w:cs="Times New Roman"/>
          <w:sz w:val="28"/>
          <w:szCs w:val="28"/>
          <w:lang w:eastAsia="zh" w:bidi="ar"/>
        </w:rPr>
        <w:t>站区装设视频监控，实现“技防+人防”结合，显著提升安全性和管理效能‌。</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6.2.4本条依据《城镇燃气设施运营、维护和抢修安全技术</w:t>
      </w:r>
      <w:r>
        <w:rPr>
          <w:rFonts w:hint="default" w:ascii="Times New Roman" w:hAnsi="Times New Roman" w:eastAsia="宋体" w:cs="Times New Roman"/>
          <w:sz w:val="28"/>
          <w:szCs w:val="28"/>
          <w:lang w:eastAsia="zh" w:bidi="ar"/>
        </w:rPr>
        <w:t>标准</w:t>
      </w:r>
      <w:r>
        <w:rPr>
          <w:rFonts w:hint="default" w:ascii="Times New Roman" w:hAnsi="Times New Roman" w:eastAsia="宋体" w:cs="Times New Roman"/>
          <w:sz w:val="28"/>
          <w:szCs w:val="28"/>
          <w:lang w:bidi="ar"/>
        </w:rPr>
        <w:t>》</w:t>
      </w:r>
      <w:r>
        <w:rPr>
          <w:rFonts w:hint="default" w:ascii="Times New Roman" w:hAnsi="Times New Roman" w:eastAsia="宋体" w:cs="Times New Roman"/>
          <w:sz w:val="28"/>
          <w:szCs w:val="28"/>
          <w:lang w:eastAsia="zh" w:bidi="ar"/>
        </w:rPr>
        <w:t>GB/T51474</w:t>
      </w:r>
      <w:r>
        <w:rPr>
          <w:rFonts w:hint="default" w:ascii="Times New Roman" w:hAnsi="Times New Roman" w:eastAsia="宋体" w:cs="Times New Roman"/>
          <w:sz w:val="28"/>
          <w:szCs w:val="28"/>
          <w:lang w:bidi="ar"/>
        </w:rPr>
        <w:t>第</w:t>
      </w:r>
      <w:r>
        <w:rPr>
          <w:rFonts w:hint="default" w:ascii="Times New Roman" w:hAnsi="Times New Roman" w:eastAsia="宋体" w:cs="Times New Roman"/>
          <w:sz w:val="28"/>
          <w:szCs w:val="28"/>
          <w:lang w:eastAsia="zh" w:bidi="ar"/>
        </w:rPr>
        <w:t>7.2.2</w:t>
      </w:r>
      <w:r>
        <w:rPr>
          <w:rFonts w:hint="default" w:ascii="Times New Roman" w:hAnsi="Times New Roman" w:eastAsia="宋体" w:cs="Times New Roman"/>
          <w:sz w:val="28"/>
          <w:szCs w:val="28"/>
          <w:lang w:bidi="ar"/>
        </w:rPr>
        <w:t>规定制定。</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6.2.5本条依据《城镇燃气设施运营、维护和抢修安全技术</w:t>
      </w:r>
      <w:r>
        <w:rPr>
          <w:rFonts w:hint="default" w:ascii="Times New Roman" w:hAnsi="Times New Roman" w:eastAsia="宋体" w:cs="Times New Roman"/>
          <w:sz w:val="28"/>
          <w:szCs w:val="28"/>
          <w:lang w:eastAsia="zh" w:bidi="ar"/>
        </w:rPr>
        <w:t>标准</w:t>
      </w:r>
      <w:r>
        <w:rPr>
          <w:rFonts w:hint="default" w:ascii="Times New Roman" w:hAnsi="Times New Roman" w:eastAsia="宋体" w:cs="Times New Roman"/>
          <w:sz w:val="28"/>
          <w:szCs w:val="28"/>
          <w:lang w:bidi="ar"/>
        </w:rPr>
        <w:t>》</w:t>
      </w:r>
      <w:r>
        <w:rPr>
          <w:rFonts w:hint="default" w:ascii="Times New Roman" w:hAnsi="Times New Roman" w:eastAsia="宋体" w:cs="Times New Roman"/>
          <w:sz w:val="28"/>
          <w:szCs w:val="28"/>
          <w:lang w:eastAsia="zh" w:bidi="ar"/>
        </w:rPr>
        <w:t>GB/T51474</w:t>
      </w:r>
      <w:r>
        <w:rPr>
          <w:rFonts w:hint="default" w:ascii="Times New Roman" w:hAnsi="Times New Roman" w:eastAsia="宋体" w:cs="Times New Roman"/>
          <w:sz w:val="28"/>
          <w:szCs w:val="28"/>
          <w:lang w:bidi="ar"/>
        </w:rPr>
        <w:t>的第</w:t>
      </w:r>
      <w:r>
        <w:rPr>
          <w:rFonts w:hint="default" w:ascii="Times New Roman" w:hAnsi="Times New Roman" w:eastAsia="宋体" w:cs="Times New Roman"/>
          <w:sz w:val="28"/>
          <w:szCs w:val="28"/>
          <w:lang w:eastAsia="zh" w:bidi="ar"/>
        </w:rPr>
        <w:t>4</w:t>
      </w:r>
      <w:r>
        <w:rPr>
          <w:rFonts w:hint="default" w:ascii="Times New Roman" w:hAnsi="Times New Roman" w:eastAsia="宋体" w:cs="Times New Roman"/>
          <w:sz w:val="28"/>
          <w:szCs w:val="28"/>
          <w:lang w:bidi="ar"/>
        </w:rPr>
        <w:t>节有关规定制定。日常在运</w:t>
      </w:r>
      <w:r>
        <w:rPr>
          <w:rFonts w:hint="default" w:ascii="Times New Roman" w:hAnsi="Times New Roman" w:eastAsia="宋体" w:cs="Times New Roman"/>
          <w:sz w:val="28"/>
          <w:szCs w:val="28"/>
          <w:lang w:eastAsia="zh" w:bidi="ar"/>
        </w:rPr>
        <w:t>行</w:t>
      </w:r>
      <w:r>
        <w:rPr>
          <w:rFonts w:hint="default" w:ascii="Times New Roman" w:hAnsi="Times New Roman" w:eastAsia="宋体" w:cs="Times New Roman"/>
          <w:sz w:val="28"/>
          <w:szCs w:val="28"/>
          <w:lang w:bidi="ar"/>
        </w:rPr>
        <w:t>、维护</w:t>
      </w:r>
      <w:r>
        <w:rPr>
          <w:rFonts w:hint="default" w:ascii="Times New Roman" w:hAnsi="Times New Roman" w:eastAsia="宋体" w:cs="Times New Roman"/>
          <w:sz w:val="28"/>
          <w:szCs w:val="28"/>
          <w:lang w:eastAsia="zh" w:bidi="ar"/>
        </w:rPr>
        <w:t>和抢修</w:t>
      </w:r>
      <w:r>
        <w:rPr>
          <w:rFonts w:hint="default" w:ascii="Times New Roman" w:hAnsi="Times New Roman" w:eastAsia="宋体" w:cs="Times New Roman"/>
          <w:sz w:val="28"/>
          <w:szCs w:val="28"/>
          <w:lang w:bidi="ar"/>
        </w:rPr>
        <w:t>过程中可能会涉及到动火作业、高处作业、临时用电作业等</w:t>
      </w:r>
      <w:r>
        <w:rPr>
          <w:rFonts w:hint="default" w:ascii="Times New Roman" w:hAnsi="Times New Roman" w:eastAsia="宋体" w:cs="Times New Roman"/>
          <w:sz w:val="28"/>
          <w:szCs w:val="28"/>
          <w:lang w:eastAsia="zh" w:bidi="ar"/>
        </w:rPr>
        <w:t>特殊</w:t>
      </w:r>
      <w:r>
        <w:rPr>
          <w:rFonts w:hint="default" w:ascii="Times New Roman" w:hAnsi="Times New Roman" w:eastAsia="宋体" w:cs="Times New Roman"/>
          <w:sz w:val="28"/>
          <w:szCs w:val="28"/>
          <w:lang w:bidi="ar"/>
        </w:rPr>
        <w:t>作业，</w:t>
      </w:r>
      <w:r>
        <w:rPr>
          <w:rFonts w:hint="default" w:ascii="Times New Roman" w:hAnsi="Times New Roman" w:eastAsia="宋体" w:cs="Times New Roman"/>
          <w:sz w:val="28"/>
          <w:szCs w:val="28"/>
          <w:lang w:eastAsia="zh" w:bidi="ar"/>
        </w:rPr>
        <w:t>需</w:t>
      </w:r>
      <w:r>
        <w:rPr>
          <w:rFonts w:hint="default" w:ascii="Times New Roman" w:hAnsi="Times New Roman" w:eastAsia="宋体" w:cs="Times New Roman"/>
          <w:sz w:val="28"/>
          <w:szCs w:val="28"/>
          <w:lang w:bidi="ar"/>
        </w:rPr>
        <w:t>加强</w:t>
      </w:r>
      <w:r>
        <w:rPr>
          <w:rFonts w:hint="default" w:ascii="Times New Roman" w:hAnsi="Times New Roman" w:eastAsia="宋体" w:cs="Times New Roman"/>
          <w:sz w:val="28"/>
          <w:szCs w:val="28"/>
          <w:lang w:eastAsia="zh" w:bidi="ar"/>
        </w:rPr>
        <w:t>特殊</w:t>
      </w:r>
      <w:r>
        <w:rPr>
          <w:rFonts w:hint="default" w:ascii="Times New Roman" w:hAnsi="Times New Roman" w:eastAsia="宋体" w:cs="Times New Roman"/>
          <w:sz w:val="28"/>
          <w:szCs w:val="28"/>
          <w:lang w:bidi="ar"/>
        </w:rPr>
        <w:t>作业</w:t>
      </w:r>
      <w:r>
        <w:rPr>
          <w:rFonts w:hint="default" w:ascii="Times New Roman" w:hAnsi="Times New Roman" w:eastAsia="宋体" w:cs="Times New Roman"/>
          <w:sz w:val="28"/>
          <w:szCs w:val="28"/>
          <w:lang w:eastAsia="zh" w:bidi="ar"/>
        </w:rPr>
        <w:t>各</w:t>
      </w:r>
      <w:r>
        <w:rPr>
          <w:rFonts w:hint="default" w:ascii="Times New Roman" w:hAnsi="Times New Roman" w:eastAsia="宋体" w:cs="Times New Roman"/>
          <w:sz w:val="28"/>
          <w:szCs w:val="28"/>
          <w:lang w:bidi="ar"/>
        </w:rPr>
        <w:t>环节安全风险管控，确保安全生产。</w:t>
      </w:r>
    </w:p>
    <w:p>
      <w:pPr>
        <w:autoSpaceDE w:val="0"/>
        <w:spacing w:line="360" w:lineRule="auto"/>
        <w:rPr>
          <w:rFonts w:hint="default" w:ascii="Times New Roman" w:hAnsi="Times New Roman" w:eastAsia="宋体" w:cs="Times New Roman"/>
          <w:sz w:val="28"/>
          <w:szCs w:val="28"/>
          <w:lang w:bidi="ar"/>
        </w:rPr>
      </w:pPr>
      <w:r>
        <w:rPr>
          <w:rFonts w:hint="default" w:ascii="Times New Roman" w:hAnsi="Times New Roman" w:eastAsia="宋体" w:cs="Times New Roman"/>
          <w:sz w:val="28"/>
          <w:szCs w:val="28"/>
          <w:lang w:bidi="ar"/>
        </w:rPr>
        <w:t>6</w:t>
      </w:r>
      <w:r>
        <w:rPr>
          <w:rFonts w:hint="default" w:ascii="Times New Roman" w:hAnsi="Times New Roman" w:eastAsia="宋体" w:cs="Times New Roman"/>
          <w:sz w:val="28"/>
          <w:szCs w:val="28"/>
          <w:lang w:eastAsia="zh" w:bidi="ar"/>
        </w:rPr>
        <w:t>.2.</w:t>
      </w:r>
      <w:r>
        <w:rPr>
          <w:rFonts w:hint="default" w:ascii="Times New Roman" w:hAnsi="Times New Roman" w:eastAsia="宋体" w:cs="Times New Roman"/>
          <w:sz w:val="28"/>
          <w:szCs w:val="28"/>
          <w:lang w:bidi="ar"/>
        </w:rPr>
        <w:t>6</w:t>
      </w:r>
      <w:r>
        <w:rPr>
          <w:rFonts w:hint="default" w:ascii="Times New Roman" w:hAnsi="Times New Roman" w:eastAsia="宋体" w:cs="Times New Roman"/>
          <w:sz w:val="28"/>
          <w:szCs w:val="28"/>
          <w:lang w:eastAsia="zh" w:bidi="ar"/>
        </w:rPr>
        <w:t>本条依据《燃气工程项目规范》</w:t>
      </w:r>
      <w:r>
        <w:rPr>
          <w:rFonts w:hint="default" w:ascii="Times New Roman" w:hAnsi="Times New Roman" w:eastAsia="宋体" w:cs="Times New Roman"/>
          <w:sz w:val="28"/>
          <w:szCs w:val="28"/>
          <w:lang w:bidi="ar"/>
        </w:rPr>
        <w:t xml:space="preserve">GB 55009 </w:t>
      </w:r>
      <w:r>
        <w:rPr>
          <w:rFonts w:hint="default" w:ascii="Times New Roman" w:hAnsi="Times New Roman" w:eastAsia="宋体" w:cs="Times New Roman"/>
          <w:sz w:val="28"/>
          <w:szCs w:val="28"/>
          <w:lang w:eastAsia="zh" w:bidi="ar"/>
        </w:rPr>
        <w:t>第4.2.8制定。</w:t>
      </w:r>
    </w:p>
    <w:sectPr>
      <w:footerReference r:id="rId1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Batang">
    <w:altName w:val="方正书宋_GBK"/>
    <w:panose1 w:val="02030600000101010101"/>
    <w:charset w:val="81"/>
    <w:family w:val="roman"/>
    <w:pitch w:val="default"/>
    <w:sig w:usb0="00000000" w:usb1="00000000" w:usb2="00000030" w:usb3="00000000" w:csb0="0008009F" w:csb1="00000000"/>
  </w:font>
  <w:font w:name="瀹嬩綋">
    <w:altName w:val="仿宋"/>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Noto Naskh Arabic">
    <w:panose1 w:val="020B0502040504020204"/>
    <w:charset w:val="00"/>
    <w:family w:val="auto"/>
    <w:pitch w:val="default"/>
    <w:sig w:usb0="00002000" w:usb1="80000000" w:usb2="00000008" w:usb3="00000000" w:csb0="00000041" w:csb1="00080000"/>
  </w:font>
  <w:font w:name="Noto Sans CJK HK">
    <w:panose1 w:val="020B0600000000000000"/>
    <w:charset w:val="88"/>
    <w:family w:val="auto"/>
    <w:pitch w:val="default"/>
    <w:sig w:usb0="30000083" w:usb1="2BDF3C10" w:usb2="00000016" w:usb3="00000000" w:csb0="603A01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6"/>
        <w:tab w:val="right" w:pos="8432"/>
        <w:tab w:val="clear" w:pos="4153"/>
      </w:tabs>
    </w:pPr>
    <w:r>
      <w:rPr>
        <w:rFonts w:hint="eastAsia"/>
      </w:rPr>
      <w:tab/>
    </w:r>
    <w:r>
      <w:rPr>
        <w:rFonts w:hint="eastAsia"/>
      </w:rPr>
      <w:tab/>
    </w:r>
    <w:r>
      <w:rPr>
        <w:rFonts w:hint="eastAsia"/>
      </w:rPr>
      <w:tab/>
    </w: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spacing w:line="170" w:lineRule="auto"/>
      <w:ind w:left="8945"/>
      <w:rPr>
        <w:rFonts w:eastAsia="等线"/>
        <w:sz w:val="12"/>
        <w:szCs w:val="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spacing w:line="170" w:lineRule="auto"/>
      <w:ind w:left="8945"/>
      <w:rPr>
        <w:rFonts w:eastAsia="等线"/>
        <w:sz w:val="12"/>
        <w:szCs w:val="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4cw9va4BAABLAwAADgAAAAAAAAABACAAAAA0AQAAZHJzL2Uyb0RvYy54bWxQ&#10;SwUGAAAAAAYABgBZAQAAVAU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RoV+0NQAAAAIAQAADwAAAAAAAAABACAAAAA4AAAAZHJzL2Rvd25yZXYueG1s&#10;UEsBAhQAFAAAAAgAh07iQMAwmbStAQAASwMAAA4AAAAAAAAAAQAgAAAAOQ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IVfgY64BAABLAwAADgAAAAAAAAABACAAAAA0AQAAZHJzL2Uyb0RvYy54bWxQ&#10;SwUGAAAAAAYABgBZAQAAVA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EaFftDUAAAACAEAAA8AAAAAAAAAAQAgAAAAOAAAAGRycy9kb3ducmV2Lnht&#10;bFBLAQIUABQAAAAIAIdO4kA3I502rgEAAE0DAAAOAAAAAAAAAAEAIAAAADkBAABkcnMvZTJvRG9j&#10;LnhtbFBLBQYAAAAABgAGAFkBAABZ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RoV+0NQAAAAIAQAADwAAAAAAAAABACAAAAA4AAAAZHJzL2Rvd25yZXYueG1s&#10;UEsBAhQAFAAAAAgAh07iQJ9AWOetAQAATQMAAA4AAAAAAAAAAQAgAAAAOQ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r>
      <w:rPr>
        <w:rFonts w:hint="eastAsia" w:ascii="宋体" w:hAnsi="宋体"/>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70D36"/>
    <w:multiLevelType w:val="singleLevel"/>
    <w:tmpl w:val="51070D36"/>
    <w:lvl w:ilvl="0" w:tentative="0">
      <w:start w:val="1"/>
      <w:numFmt w:val="decimal"/>
      <w:suff w:val="space"/>
      <w:lvlText w:val="%1）"/>
      <w:lvlJc w:val="left"/>
      <w:rPr>
        <w:rFonts w:hint="default" w:ascii="Times New Roman" w:hAnsi="Times New Roman" w:cs="Times New Roman"/>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2"/>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jM2I5MGFjYjVhNTllNTY5M2M0MzdlZmU3ZWFlNjcifQ=="/>
  </w:docVars>
  <w:rsids>
    <w:rsidRoot w:val="4F2017EA"/>
    <w:rsid w:val="00051706"/>
    <w:rsid w:val="00055A9B"/>
    <w:rsid w:val="000E1894"/>
    <w:rsid w:val="000F17C2"/>
    <w:rsid w:val="00114114"/>
    <w:rsid w:val="001A2632"/>
    <w:rsid w:val="001D087C"/>
    <w:rsid w:val="001D1275"/>
    <w:rsid w:val="00221317"/>
    <w:rsid w:val="00241781"/>
    <w:rsid w:val="00264C56"/>
    <w:rsid w:val="00283550"/>
    <w:rsid w:val="0029543A"/>
    <w:rsid w:val="002A3044"/>
    <w:rsid w:val="002D62BE"/>
    <w:rsid w:val="00313CE3"/>
    <w:rsid w:val="00321C66"/>
    <w:rsid w:val="00335F80"/>
    <w:rsid w:val="00362B54"/>
    <w:rsid w:val="0036327E"/>
    <w:rsid w:val="003C210A"/>
    <w:rsid w:val="00414139"/>
    <w:rsid w:val="00415559"/>
    <w:rsid w:val="0049793C"/>
    <w:rsid w:val="004B1D2C"/>
    <w:rsid w:val="004E5FDE"/>
    <w:rsid w:val="0052544C"/>
    <w:rsid w:val="005323B1"/>
    <w:rsid w:val="00582081"/>
    <w:rsid w:val="005832BE"/>
    <w:rsid w:val="005B3A65"/>
    <w:rsid w:val="00623791"/>
    <w:rsid w:val="00645166"/>
    <w:rsid w:val="00672271"/>
    <w:rsid w:val="006B5F1D"/>
    <w:rsid w:val="007279B6"/>
    <w:rsid w:val="00734E01"/>
    <w:rsid w:val="007D682A"/>
    <w:rsid w:val="007F7CA4"/>
    <w:rsid w:val="00822AFA"/>
    <w:rsid w:val="00824ADE"/>
    <w:rsid w:val="008958AC"/>
    <w:rsid w:val="008C187E"/>
    <w:rsid w:val="008D18CB"/>
    <w:rsid w:val="008F1617"/>
    <w:rsid w:val="00906786"/>
    <w:rsid w:val="00956E59"/>
    <w:rsid w:val="00971365"/>
    <w:rsid w:val="00973ECE"/>
    <w:rsid w:val="009A1B3C"/>
    <w:rsid w:val="009B72D2"/>
    <w:rsid w:val="00A21E8E"/>
    <w:rsid w:val="00A95954"/>
    <w:rsid w:val="00B14BF6"/>
    <w:rsid w:val="00B24BA5"/>
    <w:rsid w:val="00B70A1E"/>
    <w:rsid w:val="00B82820"/>
    <w:rsid w:val="00B8546F"/>
    <w:rsid w:val="00C4722C"/>
    <w:rsid w:val="00C57A6F"/>
    <w:rsid w:val="00C836FD"/>
    <w:rsid w:val="00CB1EFD"/>
    <w:rsid w:val="00CE5A19"/>
    <w:rsid w:val="00D1120D"/>
    <w:rsid w:val="00D21647"/>
    <w:rsid w:val="00D41ADC"/>
    <w:rsid w:val="00DA7B23"/>
    <w:rsid w:val="00DE06DB"/>
    <w:rsid w:val="00E068EB"/>
    <w:rsid w:val="00E11B00"/>
    <w:rsid w:val="00E26B07"/>
    <w:rsid w:val="00E32F39"/>
    <w:rsid w:val="00E739FC"/>
    <w:rsid w:val="00F0685C"/>
    <w:rsid w:val="00F80962"/>
    <w:rsid w:val="00F9786D"/>
    <w:rsid w:val="00FA3D58"/>
    <w:rsid w:val="00FB4547"/>
    <w:rsid w:val="00FC1EA3"/>
    <w:rsid w:val="00FC4E1C"/>
    <w:rsid w:val="01B80615"/>
    <w:rsid w:val="02134F24"/>
    <w:rsid w:val="02150E94"/>
    <w:rsid w:val="02A12ECC"/>
    <w:rsid w:val="02EA40CF"/>
    <w:rsid w:val="02FE4B5C"/>
    <w:rsid w:val="034227B6"/>
    <w:rsid w:val="0347513A"/>
    <w:rsid w:val="036C197C"/>
    <w:rsid w:val="03A43B2E"/>
    <w:rsid w:val="04357CE0"/>
    <w:rsid w:val="045D6A08"/>
    <w:rsid w:val="048B7990"/>
    <w:rsid w:val="059D3853"/>
    <w:rsid w:val="05CD3B9D"/>
    <w:rsid w:val="05F9301F"/>
    <w:rsid w:val="068028AC"/>
    <w:rsid w:val="06824DC3"/>
    <w:rsid w:val="06B62CBE"/>
    <w:rsid w:val="07D21D7A"/>
    <w:rsid w:val="08674731"/>
    <w:rsid w:val="08CC1622"/>
    <w:rsid w:val="090B051A"/>
    <w:rsid w:val="094F2E38"/>
    <w:rsid w:val="0A427332"/>
    <w:rsid w:val="0A6E0C27"/>
    <w:rsid w:val="0A876F85"/>
    <w:rsid w:val="0ADD3B09"/>
    <w:rsid w:val="0AEA7C1E"/>
    <w:rsid w:val="0AF37656"/>
    <w:rsid w:val="0B9E4629"/>
    <w:rsid w:val="0C2E58A5"/>
    <w:rsid w:val="0C4C3CC8"/>
    <w:rsid w:val="0C945850"/>
    <w:rsid w:val="0D2C40CD"/>
    <w:rsid w:val="0D4176A5"/>
    <w:rsid w:val="0D8238FA"/>
    <w:rsid w:val="0E506F5B"/>
    <w:rsid w:val="0EBD766F"/>
    <w:rsid w:val="0ECA5559"/>
    <w:rsid w:val="0F56503F"/>
    <w:rsid w:val="0F9165C4"/>
    <w:rsid w:val="0FFA1E6E"/>
    <w:rsid w:val="104B091B"/>
    <w:rsid w:val="11053269"/>
    <w:rsid w:val="117C6E13"/>
    <w:rsid w:val="11BF3ECF"/>
    <w:rsid w:val="127665B2"/>
    <w:rsid w:val="1279351E"/>
    <w:rsid w:val="129153B7"/>
    <w:rsid w:val="130E6C0F"/>
    <w:rsid w:val="13E466D7"/>
    <w:rsid w:val="14342334"/>
    <w:rsid w:val="147F586F"/>
    <w:rsid w:val="14AB1989"/>
    <w:rsid w:val="152D3CCA"/>
    <w:rsid w:val="15A00DC2"/>
    <w:rsid w:val="15BD1974"/>
    <w:rsid w:val="15DA24A4"/>
    <w:rsid w:val="161377E5"/>
    <w:rsid w:val="164E6A46"/>
    <w:rsid w:val="169B61E8"/>
    <w:rsid w:val="16F615E1"/>
    <w:rsid w:val="16F7600A"/>
    <w:rsid w:val="1727128A"/>
    <w:rsid w:val="172A1B84"/>
    <w:rsid w:val="17322D88"/>
    <w:rsid w:val="174D24A7"/>
    <w:rsid w:val="17546308"/>
    <w:rsid w:val="1824173E"/>
    <w:rsid w:val="1837264B"/>
    <w:rsid w:val="18881732"/>
    <w:rsid w:val="189461F4"/>
    <w:rsid w:val="190F4FF3"/>
    <w:rsid w:val="193E687B"/>
    <w:rsid w:val="19512569"/>
    <w:rsid w:val="19B44BC3"/>
    <w:rsid w:val="19B968F6"/>
    <w:rsid w:val="19ED659F"/>
    <w:rsid w:val="1A8C7B66"/>
    <w:rsid w:val="1AA53D64"/>
    <w:rsid w:val="1AC94917"/>
    <w:rsid w:val="1B23529D"/>
    <w:rsid w:val="1B484853"/>
    <w:rsid w:val="1B8836B7"/>
    <w:rsid w:val="1BDB39AC"/>
    <w:rsid w:val="1BF9471B"/>
    <w:rsid w:val="1BF97D57"/>
    <w:rsid w:val="1C3A2BCE"/>
    <w:rsid w:val="1C47468D"/>
    <w:rsid w:val="1C913789"/>
    <w:rsid w:val="1CCE3A9E"/>
    <w:rsid w:val="1CD66ADA"/>
    <w:rsid w:val="1D293D92"/>
    <w:rsid w:val="1DB775F0"/>
    <w:rsid w:val="1DBC4C07"/>
    <w:rsid w:val="1DE52E8F"/>
    <w:rsid w:val="1E9676C2"/>
    <w:rsid w:val="1EA355B9"/>
    <w:rsid w:val="1F703EFB"/>
    <w:rsid w:val="1F7D3F22"/>
    <w:rsid w:val="1FB060A5"/>
    <w:rsid w:val="1FBB3DB4"/>
    <w:rsid w:val="20803CC9"/>
    <w:rsid w:val="21316869"/>
    <w:rsid w:val="21321840"/>
    <w:rsid w:val="214178FD"/>
    <w:rsid w:val="21725C06"/>
    <w:rsid w:val="21BA76AF"/>
    <w:rsid w:val="21EC0F13"/>
    <w:rsid w:val="22196E59"/>
    <w:rsid w:val="22CE62A8"/>
    <w:rsid w:val="232D2CB7"/>
    <w:rsid w:val="239301B8"/>
    <w:rsid w:val="23CA01EC"/>
    <w:rsid w:val="23D36196"/>
    <w:rsid w:val="23F21382"/>
    <w:rsid w:val="241702BF"/>
    <w:rsid w:val="2426102C"/>
    <w:rsid w:val="24281BD4"/>
    <w:rsid w:val="244F40DF"/>
    <w:rsid w:val="255B5A58"/>
    <w:rsid w:val="25682032"/>
    <w:rsid w:val="260E1D77"/>
    <w:rsid w:val="26583CFB"/>
    <w:rsid w:val="267F0C45"/>
    <w:rsid w:val="26A30712"/>
    <w:rsid w:val="26EE21DE"/>
    <w:rsid w:val="26F251F5"/>
    <w:rsid w:val="27062AF0"/>
    <w:rsid w:val="273A33DC"/>
    <w:rsid w:val="27A40BE5"/>
    <w:rsid w:val="27E17743"/>
    <w:rsid w:val="27EE4F08"/>
    <w:rsid w:val="28702B14"/>
    <w:rsid w:val="28EC115F"/>
    <w:rsid w:val="298B16EA"/>
    <w:rsid w:val="29A0718A"/>
    <w:rsid w:val="29B64A1A"/>
    <w:rsid w:val="29FE7B47"/>
    <w:rsid w:val="2A0523EC"/>
    <w:rsid w:val="2A0705A4"/>
    <w:rsid w:val="2A263B34"/>
    <w:rsid w:val="2ACD6F90"/>
    <w:rsid w:val="2AD215C5"/>
    <w:rsid w:val="2AD32900"/>
    <w:rsid w:val="2B3D773F"/>
    <w:rsid w:val="2B6672FF"/>
    <w:rsid w:val="2B791532"/>
    <w:rsid w:val="2BC453B2"/>
    <w:rsid w:val="2BDA5F96"/>
    <w:rsid w:val="2BFB47F4"/>
    <w:rsid w:val="2C7D05CD"/>
    <w:rsid w:val="2CB2345D"/>
    <w:rsid w:val="2CDC672B"/>
    <w:rsid w:val="2CF63C91"/>
    <w:rsid w:val="2D0D2D89"/>
    <w:rsid w:val="2D19172E"/>
    <w:rsid w:val="2D6B0EC1"/>
    <w:rsid w:val="2D834DF9"/>
    <w:rsid w:val="2D9C5EBB"/>
    <w:rsid w:val="2DA32362"/>
    <w:rsid w:val="2DFF0031"/>
    <w:rsid w:val="2DFF8BA5"/>
    <w:rsid w:val="2E655587"/>
    <w:rsid w:val="2EB57234"/>
    <w:rsid w:val="2F4356DD"/>
    <w:rsid w:val="2F5C2219"/>
    <w:rsid w:val="2F8F33C5"/>
    <w:rsid w:val="2F91199D"/>
    <w:rsid w:val="2FD62989"/>
    <w:rsid w:val="2FE83639"/>
    <w:rsid w:val="2FFE78CA"/>
    <w:rsid w:val="304552CB"/>
    <w:rsid w:val="30937A49"/>
    <w:rsid w:val="30C2571B"/>
    <w:rsid w:val="30EE72DD"/>
    <w:rsid w:val="319B05F0"/>
    <w:rsid w:val="33732D77"/>
    <w:rsid w:val="33E8096A"/>
    <w:rsid w:val="33EEEF75"/>
    <w:rsid w:val="33F3F4C1"/>
    <w:rsid w:val="345117AD"/>
    <w:rsid w:val="3585008B"/>
    <w:rsid w:val="35923C62"/>
    <w:rsid w:val="35B74E24"/>
    <w:rsid w:val="35D67455"/>
    <w:rsid w:val="368D0A96"/>
    <w:rsid w:val="369B31B3"/>
    <w:rsid w:val="36BA277B"/>
    <w:rsid w:val="36F2720B"/>
    <w:rsid w:val="36FB389B"/>
    <w:rsid w:val="370B47F5"/>
    <w:rsid w:val="377C2644"/>
    <w:rsid w:val="380D5A8E"/>
    <w:rsid w:val="38504F55"/>
    <w:rsid w:val="386A5533"/>
    <w:rsid w:val="38BB5D8F"/>
    <w:rsid w:val="39A3617F"/>
    <w:rsid w:val="3A376C0C"/>
    <w:rsid w:val="3AAE7735"/>
    <w:rsid w:val="3AF3788A"/>
    <w:rsid w:val="3B1D66EC"/>
    <w:rsid w:val="3B356BB3"/>
    <w:rsid w:val="3B55731D"/>
    <w:rsid w:val="3B7B1FE5"/>
    <w:rsid w:val="3BDB1C9F"/>
    <w:rsid w:val="3BF44027"/>
    <w:rsid w:val="3C3A346E"/>
    <w:rsid w:val="3D0221DE"/>
    <w:rsid w:val="3D204412"/>
    <w:rsid w:val="3D2E2FD3"/>
    <w:rsid w:val="3D515C28"/>
    <w:rsid w:val="3D73D848"/>
    <w:rsid w:val="3DAC5EC2"/>
    <w:rsid w:val="3DD516A1"/>
    <w:rsid w:val="3E0E6961"/>
    <w:rsid w:val="3E192DA2"/>
    <w:rsid w:val="3E4E2433"/>
    <w:rsid w:val="3E4FDA79"/>
    <w:rsid w:val="3EBF009B"/>
    <w:rsid w:val="3F477C73"/>
    <w:rsid w:val="3F653D4B"/>
    <w:rsid w:val="3F7F835D"/>
    <w:rsid w:val="3F9DAC6F"/>
    <w:rsid w:val="3FBDF1F2"/>
    <w:rsid w:val="404D600D"/>
    <w:rsid w:val="40750F63"/>
    <w:rsid w:val="40B557B9"/>
    <w:rsid w:val="40C94DC1"/>
    <w:rsid w:val="41126768"/>
    <w:rsid w:val="414B7FF8"/>
    <w:rsid w:val="41941738"/>
    <w:rsid w:val="41B16896"/>
    <w:rsid w:val="41B808D2"/>
    <w:rsid w:val="422E312E"/>
    <w:rsid w:val="422F52B6"/>
    <w:rsid w:val="423C1CEE"/>
    <w:rsid w:val="425136C3"/>
    <w:rsid w:val="43313794"/>
    <w:rsid w:val="44023710"/>
    <w:rsid w:val="44053312"/>
    <w:rsid w:val="45336CAD"/>
    <w:rsid w:val="454359E7"/>
    <w:rsid w:val="45854930"/>
    <w:rsid w:val="45C616C0"/>
    <w:rsid w:val="466A467C"/>
    <w:rsid w:val="475F4298"/>
    <w:rsid w:val="47605BC6"/>
    <w:rsid w:val="47696AD4"/>
    <w:rsid w:val="47770019"/>
    <w:rsid w:val="4894026C"/>
    <w:rsid w:val="49A5461D"/>
    <w:rsid w:val="49B316E8"/>
    <w:rsid w:val="49BD0406"/>
    <w:rsid w:val="49CE798F"/>
    <w:rsid w:val="49DFDD17"/>
    <w:rsid w:val="4B913DE7"/>
    <w:rsid w:val="4BC863A1"/>
    <w:rsid w:val="4BDFABC3"/>
    <w:rsid w:val="4CCE3E8B"/>
    <w:rsid w:val="4D5048A0"/>
    <w:rsid w:val="4D714816"/>
    <w:rsid w:val="4D844549"/>
    <w:rsid w:val="4DC78609"/>
    <w:rsid w:val="4E4610A1"/>
    <w:rsid w:val="4E4D4A36"/>
    <w:rsid w:val="4E6431DB"/>
    <w:rsid w:val="4E9C1309"/>
    <w:rsid w:val="4EA2112B"/>
    <w:rsid w:val="4ED74379"/>
    <w:rsid w:val="4EE5726A"/>
    <w:rsid w:val="4F2017EA"/>
    <w:rsid w:val="4F6A5B52"/>
    <w:rsid w:val="4F940E45"/>
    <w:rsid w:val="4F9C201E"/>
    <w:rsid w:val="4FBF3441"/>
    <w:rsid w:val="4FF05EC6"/>
    <w:rsid w:val="50210776"/>
    <w:rsid w:val="50912292"/>
    <w:rsid w:val="509443E1"/>
    <w:rsid w:val="509B22D6"/>
    <w:rsid w:val="50A63BF6"/>
    <w:rsid w:val="50CD66A4"/>
    <w:rsid w:val="50E57F92"/>
    <w:rsid w:val="511856D5"/>
    <w:rsid w:val="511B6F73"/>
    <w:rsid w:val="51423D80"/>
    <w:rsid w:val="51465D61"/>
    <w:rsid w:val="51B353FD"/>
    <w:rsid w:val="51C5066C"/>
    <w:rsid w:val="51FE0C46"/>
    <w:rsid w:val="521C68BA"/>
    <w:rsid w:val="52350A8F"/>
    <w:rsid w:val="52690DB4"/>
    <w:rsid w:val="52C11B82"/>
    <w:rsid w:val="531F54E6"/>
    <w:rsid w:val="535B75CD"/>
    <w:rsid w:val="53B75443"/>
    <w:rsid w:val="53E04C9E"/>
    <w:rsid w:val="53F7293D"/>
    <w:rsid w:val="54F727A4"/>
    <w:rsid w:val="55321AE5"/>
    <w:rsid w:val="55AB6E66"/>
    <w:rsid w:val="564927D4"/>
    <w:rsid w:val="56574EF1"/>
    <w:rsid w:val="56A46336"/>
    <w:rsid w:val="56DF29A4"/>
    <w:rsid w:val="57086E1F"/>
    <w:rsid w:val="57681807"/>
    <w:rsid w:val="579949D0"/>
    <w:rsid w:val="57BD6FD6"/>
    <w:rsid w:val="57CF2865"/>
    <w:rsid w:val="57DC32D5"/>
    <w:rsid w:val="57E54EDF"/>
    <w:rsid w:val="57F96293"/>
    <w:rsid w:val="582312C7"/>
    <w:rsid w:val="58765687"/>
    <w:rsid w:val="59214482"/>
    <w:rsid w:val="5948243D"/>
    <w:rsid w:val="59B21DFF"/>
    <w:rsid w:val="59BB5797"/>
    <w:rsid w:val="59C03AED"/>
    <w:rsid w:val="59D450B7"/>
    <w:rsid w:val="59DDCB71"/>
    <w:rsid w:val="5A0840AE"/>
    <w:rsid w:val="5AB14419"/>
    <w:rsid w:val="5B056850"/>
    <w:rsid w:val="5B0C2D49"/>
    <w:rsid w:val="5B372BFB"/>
    <w:rsid w:val="5B463314"/>
    <w:rsid w:val="5B527A35"/>
    <w:rsid w:val="5B8E6B1E"/>
    <w:rsid w:val="5BE80EB2"/>
    <w:rsid w:val="5BFB8D16"/>
    <w:rsid w:val="5C25514A"/>
    <w:rsid w:val="5C294519"/>
    <w:rsid w:val="5C2F7D76"/>
    <w:rsid w:val="5C5D0F05"/>
    <w:rsid w:val="5D2A5700"/>
    <w:rsid w:val="5D325D70"/>
    <w:rsid w:val="5D3D1A33"/>
    <w:rsid w:val="5D465377"/>
    <w:rsid w:val="5D8A4925"/>
    <w:rsid w:val="5D9C143B"/>
    <w:rsid w:val="5DDFD1B8"/>
    <w:rsid w:val="5DF86567"/>
    <w:rsid w:val="5E022F04"/>
    <w:rsid w:val="5E1216FE"/>
    <w:rsid w:val="5E3B2A02"/>
    <w:rsid w:val="5E4C4C10"/>
    <w:rsid w:val="5E9E3763"/>
    <w:rsid w:val="5EAF2D3C"/>
    <w:rsid w:val="5EBE461E"/>
    <w:rsid w:val="5EE03BB1"/>
    <w:rsid w:val="5F314D4A"/>
    <w:rsid w:val="5F3B4AFE"/>
    <w:rsid w:val="5F61282E"/>
    <w:rsid w:val="5F7EB69E"/>
    <w:rsid w:val="5F7F1D7A"/>
    <w:rsid w:val="5FA55B60"/>
    <w:rsid w:val="5FFE7F3F"/>
    <w:rsid w:val="60687CFB"/>
    <w:rsid w:val="60937300"/>
    <w:rsid w:val="60BB42CE"/>
    <w:rsid w:val="60CCCC14"/>
    <w:rsid w:val="60D24EA1"/>
    <w:rsid w:val="61112140"/>
    <w:rsid w:val="61126712"/>
    <w:rsid w:val="615564D1"/>
    <w:rsid w:val="617A62F9"/>
    <w:rsid w:val="61C3343B"/>
    <w:rsid w:val="61CF5569"/>
    <w:rsid w:val="61F47BC1"/>
    <w:rsid w:val="62DB0C58"/>
    <w:rsid w:val="632B573B"/>
    <w:rsid w:val="63AB4186"/>
    <w:rsid w:val="63D40A07"/>
    <w:rsid w:val="63EB6C79"/>
    <w:rsid w:val="63F63329"/>
    <w:rsid w:val="64B259E8"/>
    <w:rsid w:val="64E35BA2"/>
    <w:rsid w:val="65085AFE"/>
    <w:rsid w:val="656A3184"/>
    <w:rsid w:val="65890FF7"/>
    <w:rsid w:val="65B56A1C"/>
    <w:rsid w:val="6605645B"/>
    <w:rsid w:val="66A575B3"/>
    <w:rsid w:val="66F60DD6"/>
    <w:rsid w:val="67A5C8EB"/>
    <w:rsid w:val="67E102D7"/>
    <w:rsid w:val="67FF1E18"/>
    <w:rsid w:val="68797B2C"/>
    <w:rsid w:val="6897475F"/>
    <w:rsid w:val="68B63CF9"/>
    <w:rsid w:val="698E1AF4"/>
    <w:rsid w:val="69A0536F"/>
    <w:rsid w:val="69A73642"/>
    <w:rsid w:val="69AE3D91"/>
    <w:rsid w:val="6A3B1964"/>
    <w:rsid w:val="6A483EEE"/>
    <w:rsid w:val="6A89113D"/>
    <w:rsid w:val="6AE24D44"/>
    <w:rsid w:val="6AF533C8"/>
    <w:rsid w:val="6B11560E"/>
    <w:rsid w:val="6B2A0087"/>
    <w:rsid w:val="6B2F0D62"/>
    <w:rsid w:val="6B841E8D"/>
    <w:rsid w:val="6BDF466D"/>
    <w:rsid w:val="6BFD1C3F"/>
    <w:rsid w:val="6D100CE9"/>
    <w:rsid w:val="6D3A5999"/>
    <w:rsid w:val="6D3C3472"/>
    <w:rsid w:val="6D812B31"/>
    <w:rsid w:val="6E1374F8"/>
    <w:rsid w:val="6E27363D"/>
    <w:rsid w:val="6E9C1E04"/>
    <w:rsid w:val="6EAB3B47"/>
    <w:rsid w:val="6EE2022D"/>
    <w:rsid w:val="6EFF72DA"/>
    <w:rsid w:val="6F8C7562"/>
    <w:rsid w:val="6FED512C"/>
    <w:rsid w:val="6FF3D8D0"/>
    <w:rsid w:val="6FF8A2AF"/>
    <w:rsid w:val="703110E0"/>
    <w:rsid w:val="714B0D57"/>
    <w:rsid w:val="714B1A46"/>
    <w:rsid w:val="71771B4C"/>
    <w:rsid w:val="722B285A"/>
    <w:rsid w:val="724F7B85"/>
    <w:rsid w:val="725A3947"/>
    <w:rsid w:val="736D53E2"/>
    <w:rsid w:val="73C22C20"/>
    <w:rsid w:val="748752CF"/>
    <w:rsid w:val="74EC0EFF"/>
    <w:rsid w:val="74F160B9"/>
    <w:rsid w:val="750B5159"/>
    <w:rsid w:val="759D3EB8"/>
    <w:rsid w:val="759D5DEC"/>
    <w:rsid w:val="75CA1768"/>
    <w:rsid w:val="76612C03"/>
    <w:rsid w:val="76AB28D6"/>
    <w:rsid w:val="76B01846"/>
    <w:rsid w:val="76FB8780"/>
    <w:rsid w:val="770F415A"/>
    <w:rsid w:val="771147F0"/>
    <w:rsid w:val="771600B3"/>
    <w:rsid w:val="773B11BF"/>
    <w:rsid w:val="773CC0D3"/>
    <w:rsid w:val="7753774C"/>
    <w:rsid w:val="775B1CAC"/>
    <w:rsid w:val="776B2153"/>
    <w:rsid w:val="7777E426"/>
    <w:rsid w:val="779C2CEC"/>
    <w:rsid w:val="77AB3B0A"/>
    <w:rsid w:val="77CE7A92"/>
    <w:rsid w:val="77F6EB9D"/>
    <w:rsid w:val="781243B1"/>
    <w:rsid w:val="783B7D77"/>
    <w:rsid w:val="787F6EBB"/>
    <w:rsid w:val="78CE1FE7"/>
    <w:rsid w:val="78E00B9A"/>
    <w:rsid w:val="78EB436B"/>
    <w:rsid w:val="78F94574"/>
    <w:rsid w:val="79494343"/>
    <w:rsid w:val="795374DD"/>
    <w:rsid w:val="795A247F"/>
    <w:rsid w:val="799A0ACD"/>
    <w:rsid w:val="79D96796"/>
    <w:rsid w:val="7A546ED0"/>
    <w:rsid w:val="7A550A6D"/>
    <w:rsid w:val="7A690BD9"/>
    <w:rsid w:val="7AB7C26B"/>
    <w:rsid w:val="7AE7F235"/>
    <w:rsid w:val="7AFD806B"/>
    <w:rsid w:val="7B30793B"/>
    <w:rsid w:val="7B542EFE"/>
    <w:rsid w:val="7B5D6256"/>
    <w:rsid w:val="7B7A479A"/>
    <w:rsid w:val="7BC52881"/>
    <w:rsid w:val="7BCEF28D"/>
    <w:rsid w:val="7C6AEE39"/>
    <w:rsid w:val="7C8FD3EE"/>
    <w:rsid w:val="7CA26FAA"/>
    <w:rsid w:val="7D083FA0"/>
    <w:rsid w:val="7D3E1079"/>
    <w:rsid w:val="7D697B9E"/>
    <w:rsid w:val="7D734561"/>
    <w:rsid w:val="7DA75D2A"/>
    <w:rsid w:val="7DEE2A20"/>
    <w:rsid w:val="7E466180"/>
    <w:rsid w:val="7E691F7C"/>
    <w:rsid w:val="7EB23E89"/>
    <w:rsid w:val="7ECF26D0"/>
    <w:rsid w:val="7EEC70D4"/>
    <w:rsid w:val="7EFE565A"/>
    <w:rsid w:val="7EFE5AC8"/>
    <w:rsid w:val="7F5F8E72"/>
    <w:rsid w:val="7F61D270"/>
    <w:rsid w:val="7FB54279"/>
    <w:rsid w:val="7FBD1E4C"/>
    <w:rsid w:val="7FD76CBE"/>
    <w:rsid w:val="7FDF29CF"/>
    <w:rsid w:val="7FE78D81"/>
    <w:rsid w:val="7FF4ED6A"/>
    <w:rsid w:val="7FF76163"/>
    <w:rsid w:val="7FF7A293"/>
    <w:rsid w:val="7FF9497B"/>
    <w:rsid w:val="7FFD9BCB"/>
    <w:rsid w:val="7FFFA405"/>
    <w:rsid w:val="87EF4559"/>
    <w:rsid w:val="99BF4FA5"/>
    <w:rsid w:val="9FBD93C0"/>
    <w:rsid w:val="9FF71C24"/>
    <w:rsid w:val="AA4BD28B"/>
    <w:rsid w:val="B7735802"/>
    <w:rsid w:val="BCFF9EB5"/>
    <w:rsid w:val="BDBB2809"/>
    <w:rsid w:val="BEF645FD"/>
    <w:rsid w:val="CF7A7C77"/>
    <w:rsid w:val="CFFE3CBA"/>
    <w:rsid w:val="CFFF62D1"/>
    <w:rsid w:val="D73997D4"/>
    <w:rsid w:val="DFEF1D82"/>
    <w:rsid w:val="DFEFFC18"/>
    <w:rsid w:val="DFF3549E"/>
    <w:rsid w:val="DFF99A4E"/>
    <w:rsid w:val="DFFA801E"/>
    <w:rsid w:val="DFFFDA90"/>
    <w:rsid w:val="E1ED1D15"/>
    <w:rsid w:val="E37F7A6E"/>
    <w:rsid w:val="E54F539A"/>
    <w:rsid w:val="E77AFAB0"/>
    <w:rsid w:val="E7E73F20"/>
    <w:rsid w:val="ECBFC71D"/>
    <w:rsid w:val="EFFFEF30"/>
    <w:rsid w:val="F34F52E5"/>
    <w:rsid w:val="F3A7B0CE"/>
    <w:rsid w:val="F52F339B"/>
    <w:rsid w:val="F6F5F58F"/>
    <w:rsid w:val="F74DBCC1"/>
    <w:rsid w:val="F7EF531C"/>
    <w:rsid w:val="F7F765FC"/>
    <w:rsid w:val="FAF7EC94"/>
    <w:rsid w:val="FAFBD92C"/>
    <w:rsid w:val="FB3AF5A8"/>
    <w:rsid w:val="FBAE98B1"/>
    <w:rsid w:val="FBBF3BA4"/>
    <w:rsid w:val="FDAE44C0"/>
    <w:rsid w:val="FDFF25D2"/>
    <w:rsid w:val="FDFF6667"/>
    <w:rsid w:val="FEBBBDBA"/>
    <w:rsid w:val="FEF1E898"/>
    <w:rsid w:val="FEFE51FB"/>
    <w:rsid w:val="FF0FD71C"/>
    <w:rsid w:val="FF642E40"/>
    <w:rsid w:val="FF7F25DF"/>
    <w:rsid w:val="FFBBCCC9"/>
    <w:rsid w:val="FFDBD30C"/>
    <w:rsid w:val="FFDC2AC1"/>
    <w:rsid w:val="FFDDF16C"/>
    <w:rsid w:val="FFDF9D6A"/>
    <w:rsid w:val="FFDF9F93"/>
    <w:rsid w:val="FFF709E4"/>
    <w:rsid w:val="FFFF8F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spacing w:beforeAutospacing="1" w:afterAutospacing="1"/>
      <w:jc w:val="left"/>
      <w:outlineLvl w:val="1"/>
    </w:pPr>
    <w:rPr>
      <w:rFonts w:ascii="宋体" w:hAnsi="宋体"/>
      <w:b/>
      <w:kern w:val="0"/>
      <w:sz w:val="24"/>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qFormat/>
    <w:uiPriority w:val="0"/>
    <w:pPr>
      <w:jc w:val="left"/>
    </w:pPr>
  </w:style>
  <w:style w:type="paragraph" w:styleId="7">
    <w:name w:val="Body Text"/>
    <w:basedOn w:val="1"/>
    <w:link w:val="21"/>
    <w:qFormat/>
    <w:uiPriority w:val="0"/>
    <w:pPr>
      <w:widowControl/>
      <w:kinsoku w:val="0"/>
      <w:autoSpaceDE w:val="0"/>
      <w:autoSpaceDN w:val="0"/>
      <w:adjustRightInd w:val="0"/>
      <w:snapToGrid w:val="0"/>
      <w:jc w:val="left"/>
    </w:pPr>
    <w:rPr>
      <w:rFonts w:hint="eastAsia" w:ascii="宋体" w:hAnsi="宋体" w:eastAsia="宋体" w:cs="Times New Roman"/>
      <w:color w:val="000000"/>
      <w:kern w:val="0"/>
      <w:sz w:val="42"/>
      <w:szCs w:val="42"/>
    </w:rPr>
  </w:style>
  <w:style w:type="paragraph" w:styleId="8">
    <w:name w:val="Plain Text"/>
    <w:basedOn w:val="1"/>
    <w:qFormat/>
    <w:uiPriority w:val="0"/>
    <w:rPr>
      <w:rFonts w:ascii="宋体" w:hAnsi="Courier New" w:eastAsia="宋体"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annotation subject"/>
    <w:basedOn w:val="6"/>
    <w:next w:val="6"/>
    <w:link w:val="28"/>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正文文本 字符"/>
    <w:basedOn w:val="17"/>
    <w:link w:val="7"/>
    <w:qFormat/>
    <w:uiPriority w:val="0"/>
    <w:rPr>
      <w:rFonts w:hint="eastAsia" w:ascii="宋体" w:hAnsi="宋体" w:eastAsia="宋体" w:cs="宋体"/>
      <w:snapToGrid/>
      <w:color w:val="000000"/>
      <w:sz w:val="42"/>
      <w:szCs w:val="42"/>
      <w:lang w:eastAsia="en-US"/>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01 正文-首行缩进2字符"/>
    <w:basedOn w:val="1"/>
    <w:next w:val="8"/>
    <w:qFormat/>
    <w:uiPriority w:val="0"/>
    <w:pPr>
      <w:spacing w:beforeLines="50" w:afterLines="50"/>
      <w:ind w:firstLine="964" w:firstLineChars="200"/>
    </w:pPr>
    <w:rPr>
      <w:rFonts w:ascii="Arial" w:hAnsi="Arial" w:eastAsia="宋体" w:cs="Times New Roman"/>
      <w:color w:val="000000"/>
      <w:sz w:val="28"/>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26">
    <w:name w:val="List Paragraph"/>
    <w:basedOn w:val="1"/>
    <w:unhideWhenUsed/>
    <w:qFormat/>
    <w:uiPriority w:val="99"/>
    <w:pPr>
      <w:ind w:firstLine="420" w:firstLineChars="200"/>
    </w:pPr>
  </w:style>
  <w:style w:type="character" w:customStyle="1" w:styleId="27">
    <w:name w:val="批注文字 字符"/>
    <w:basedOn w:val="17"/>
    <w:link w:val="6"/>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4"/>
    <w:qFormat/>
    <w:uiPriority w:val="0"/>
    <w:rPr>
      <w:rFonts w:asciiTheme="minorHAnsi" w:hAnsiTheme="minorHAnsi" w:eastAsiaTheme="minorEastAsia" w:cstheme="minorBidi"/>
      <w:b/>
      <w:bCs/>
      <w:kern w:val="2"/>
      <w:sz w:val="21"/>
      <w:szCs w:val="24"/>
    </w:rPr>
  </w:style>
  <w:style w:type="paragraph" w:customStyle="1" w:styleId="29">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0">
    <w:name w:val="无间隔1"/>
    <w:basedOn w:val="1"/>
    <w:qFormat/>
    <w:uiPriority w:val="0"/>
    <w:rPr>
      <w:rFonts w:ascii="Times New Roman" w:hAnsi="Times New Roman" w:cs="Times New Roman"/>
      <w:szCs w:val="21"/>
    </w:rPr>
  </w:style>
  <w:style w:type="paragraph" w:customStyle="1" w:styleId="31">
    <w:name w:val="标准文件_二级无标题"/>
    <w:basedOn w:val="32"/>
    <w:qFormat/>
    <w:uiPriority w:val="0"/>
    <w:pPr>
      <w:spacing w:before="0" w:beforeLines="0" w:after="0" w:afterLines="0"/>
      <w:outlineLvl w:val="9"/>
    </w:pPr>
    <w:rPr>
      <w:rFonts w:hint="eastAsia" w:ascii="宋体" w:hAnsi="宋体" w:eastAsia="宋体"/>
      <w:szCs w:val="21"/>
    </w:rPr>
  </w:style>
  <w:style w:type="paragraph" w:customStyle="1" w:styleId="32">
    <w:name w:val="标准文件_二级条标题"/>
    <w:next w:val="33"/>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4">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7988</Words>
  <Characters>11033</Characters>
  <Lines>1</Lines>
  <Paragraphs>1</Paragraphs>
  <TotalTime>39</TotalTime>
  <ScaleCrop>false</ScaleCrop>
  <LinksUpToDate>false</LinksUpToDate>
  <CharactersWithSpaces>11542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2024-12-15T02:42:00Z</dcterms:created>
  <dc:creator>-</dc:creator>
  <cp:lastModifiedBy>易燃易爆</cp:lastModifiedBy>
  <cp:lastPrinted>2025-09-12T00:40:00Z</cp:lastPrinted>
  <dcterms:modified xsi:type="dcterms:W3CDTF">2026-03-02T08:48:42Z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7C6F5DA1C4F1497BB84E4B267D42D8A5_13</vt:lpwstr>
  </property>
  <property fmtid="{D5CDD505-2E9C-101B-9397-08002B2CF9AE}" pid="4" name="KSOTemplateDocerSaveRecord">
    <vt:lpwstr>eyJoZGlkIjoiOTZmODQxNWFmYjU4NGI2NDcyZTYyZjA1YWE1NGQ0ZWYiLCJ1c2VySWQiOiIzNzYyMjE4MzgifQ==</vt:lpwstr>
  </property>
</Properties>
</file>