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2C311">
      <w:pPr>
        <w:adjustRightInd w:val="0"/>
        <w:snapToGrid w:val="0"/>
        <w:spacing w:before="163" w:after="163" w:line="240" w:lineRule="atLeast"/>
        <w:ind w:firstLine="482" w:firstLineChars="200"/>
        <w:rPr>
          <w:rFonts w:eastAsia="黑体" w:cs="Times New Roman"/>
          <w:color w:val="auto"/>
          <w:sz w:val="32"/>
          <w:szCs w:val="32"/>
        </w:rPr>
      </w:pPr>
      <w:bookmarkStart w:id="0" w:name="_Toc104969476"/>
      <w:bookmarkStart w:id="1" w:name="_Toc117255720"/>
      <w:bookmarkStart w:id="2" w:name="_Toc104972577"/>
      <w:bookmarkStart w:id="3" w:name="_Toc104978723"/>
      <w:bookmarkStart w:id="4" w:name="_Toc1300"/>
      <w:bookmarkStart w:id="5" w:name="_Toc104970357"/>
      <w:r>
        <w:rPr>
          <w:rFonts w:eastAsia="黑体" w:cs="Times New Roman"/>
          <w:b/>
          <w:bCs/>
          <w:color w:val="auto"/>
          <w:szCs w:val="28"/>
        </w:rPr>
        <w:t>UDC</w:t>
      </w:r>
    </w:p>
    <w:p w14:paraId="76C22110">
      <w:pPr>
        <w:adjustRightInd w:val="0"/>
        <w:snapToGrid w:val="0"/>
        <w:spacing w:before="163" w:after="163" w:line="240" w:lineRule="atLeast"/>
        <w:ind w:firstLine="640"/>
        <w:jc w:val="right"/>
        <w:rPr>
          <w:rFonts w:eastAsia="黑体" w:cs="Times New Roman"/>
          <w:color w:val="auto"/>
          <w:sz w:val="32"/>
          <w:szCs w:val="32"/>
        </w:rPr>
      </w:pPr>
      <w:r>
        <w:rPr>
          <w:rFonts w:eastAsia="黑体" w:cs="Times New Roman"/>
          <w:color w:val="auto"/>
          <w:sz w:val="32"/>
          <w:szCs w:val="32"/>
        </w:rPr>
        <w:t xml:space="preserve">广西壮族自治区工程建设地方标准    </w:t>
      </w:r>
      <w:r>
        <w:rPr>
          <w:rFonts w:eastAsia="黑体" w:cs="Times New Roman"/>
          <w:b/>
          <w:color w:val="auto"/>
          <w:sz w:val="96"/>
          <w:szCs w:val="32"/>
        </w:rPr>
        <w:t>DB</w:t>
      </w:r>
    </w:p>
    <w:p w14:paraId="107B645E">
      <w:pPr>
        <w:pStyle w:val="47"/>
        <w:tabs>
          <w:tab w:val="left" w:pos="6804"/>
        </w:tabs>
        <w:adjustRightInd w:val="0"/>
        <w:snapToGrid w:val="0"/>
        <w:spacing w:before="163" w:beforeLines="50" w:after="163" w:afterLines="50" w:line="300" w:lineRule="exact"/>
        <w:ind w:firstLine="560"/>
        <w:rPr>
          <w:rFonts w:ascii="Times New Roman"/>
          <w:color w:val="auto"/>
        </w:rPr>
      </w:pPr>
      <w:r>
        <w:rPr>
          <w:rFonts w:ascii="Times New Roman"/>
          <w:color w:val="auto"/>
        </w:rPr>
        <w:t>DBJ/T45-××-20</w:t>
      </w:r>
      <w:bookmarkStart w:id="6" w:name="StdNo1"/>
      <w:r>
        <w:rPr>
          <w:rFonts w:ascii="Times New Roman"/>
          <w:color w:val="auto"/>
        </w:rPr>
        <w:t>2</w:t>
      </w:r>
      <w:r>
        <w:rPr>
          <w:rFonts w:hint="eastAsia" w:ascii="Times New Roman"/>
          <w:color w:val="auto"/>
        </w:rPr>
        <w:t>6</w:t>
      </w:r>
    </w:p>
    <w:p w14:paraId="68C61FDF">
      <w:pPr>
        <w:pStyle w:val="47"/>
        <w:tabs>
          <w:tab w:val="left" w:pos="6804"/>
        </w:tabs>
        <w:adjustRightInd w:val="0"/>
        <w:snapToGrid w:val="0"/>
        <w:spacing w:before="163" w:beforeLines="50" w:after="163" w:afterLines="50" w:line="300" w:lineRule="exact"/>
        <w:ind w:firstLine="562"/>
        <w:jc w:val="left"/>
        <w:rPr>
          <w:rFonts w:ascii="Times New Roman"/>
          <w:color w:val="auto"/>
        </w:rPr>
      </w:pPr>
      <w:r>
        <w:rPr>
          <w:rFonts w:ascii="Times New Roman"/>
          <w:b/>
          <w:bCs/>
          <w:color w:val="auto"/>
        </w:rPr>
        <w:t xml:space="preserve">                                         备案号 XXX</w:t>
      </w:r>
    </w:p>
    <w:bookmarkEnd w:id="6"/>
    <w:p w14:paraId="13C190EC">
      <w:pPr>
        <w:wordWrap w:val="0"/>
        <w:spacing w:before="163" w:after="163"/>
        <w:jc w:val="right"/>
        <w:rPr>
          <w:rFonts w:cs="Times New Roman"/>
          <w:color w:val="auto"/>
          <w:sz w:val="21"/>
          <w:szCs w:val="21"/>
        </w:rPr>
      </w:pPr>
      <w:bookmarkStart w:id="7" w:name="_Toc525737308"/>
      <w:r>
        <w:rPr>
          <w:rFonts w:cs="Times New Roman"/>
          <w:color w:val="auto"/>
        </w:rPr>
        <mc:AlternateContent>
          <mc:Choice Requires="wps">
            <w:drawing>
              <wp:anchor distT="0" distB="0" distL="114300" distR="114300" simplePos="0" relativeHeight="251660288" behindDoc="0" locked="0" layoutInCell="1" allowOverlap="1">
                <wp:simplePos x="0" y="0"/>
                <wp:positionH relativeFrom="column">
                  <wp:posOffset>-1148080</wp:posOffset>
                </wp:positionH>
                <wp:positionV relativeFrom="paragraph">
                  <wp:posOffset>28575</wp:posOffset>
                </wp:positionV>
                <wp:extent cx="7586980" cy="0"/>
                <wp:effectExtent l="0" t="0" r="0" b="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7586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0.4pt;margin-top:2.25pt;height:0pt;width:597.4pt;z-index:251660288;mso-width-relative:page;mso-height-relative:page;" filled="f" stroked="t" coordsize="21600,21600" o:gfxdata="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in/vNYAAAAJ&#10;AQAADwAAAAAAAAABACAAAAAiAAAAZHJzL2Rvd25yZXYueG1sUEsBAhQAFAAAAAgAh07iQMy+sofl&#10;AQAArAMAAA4AAAAAAAAAAQAgAAAAJQEAAGRycy9lMm9Eb2MueG1sUEsFBgAAAAAGAAYAWQEAAHwF&#10;AAAAAA==&#10;">
                <v:fill on="f" focussize="0,0"/>
                <v:stroke color="#000000" joinstyle="round"/>
                <v:imagedata o:title=""/>
                <o:lock v:ext="edit" aspectratio="f"/>
              </v:line>
            </w:pict>
          </mc:Fallback>
        </mc:AlternateContent>
      </w:r>
      <w:bookmarkEnd w:id="7"/>
    </w:p>
    <w:p w14:paraId="03E15839">
      <w:pPr>
        <w:spacing w:before="163" w:after="163"/>
        <w:ind w:firstLine="420"/>
        <w:jc w:val="right"/>
        <w:rPr>
          <w:rFonts w:cs="Times New Roman"/>
          <w:color w:val="auto"/>
          <w:sz w:val="21"/>
          <w:szCs w:val="21"/>
        </w:rPr>
      </w:pPr>
    </w:p>
    <w:p w14:paraId="770235CE">
      <w:pPr>
        <w:spacing w:before="163" w:after="163"/>
        <w:ind w:firstLine="420"/>
        <w:jc w:val="right"/>
        <w:rPr>
          <w:rFonts w:cs="Times New Roman"/>
          <w:color w:val="auto"/>
          <w:sz w:val="21"/>
          <w:szCs w:val="21"/>
        </w:rPr>
      </w:pPr>
    </w:p>
    <w:p w14:paraId="2AD71B65">
      <w:pPr>
        <w:adjustRightInd w:val="0"/>
        <w:snapToGrid w:val="0"/>
        <w:spacing w:before="163" w:after="163" w:line="280" w:lineRule="atLeast"/>
        <w:ind w:firstLine="883"/>
        <w:jc w:val="center"/>
        <w:rPr>
          <w:rFonts w:eastAsia="黑体" w:cs="Times New Roman"/>
          <w:b/>
          <w:bCs/>
          <w:color w:val="auto"/>
          <w:sz w:val="44"/>
          <w:szCs w:val="44"/>
        </w:rPr>
      </w:pPr>
      <w:r>
        <w:rPr>
          <w:rFonts w:eastAsia="黑体" w:cs="Times New Roman"/>
          <w:b/>
          <w:bCs/>
          <w:color w:val="auto"/>
          <w:sz w:val="44"/>
          <w:szCs w:val="44"/>
        </w:rPr>
        <w:t>超高性能混凝土应用技术标准</w:t>
      </w:r>
    </w:p>
    <w:p w14:paraId="1942B967">
      <w:pPr>
        <w:spacing w:before="163" w:after="163"/>
        <w:ind w:firstLine="482"/>
        <w:jc w:val="center"/>
        <w:rPr>
          <w:rFonts w:eastAsia="黑体" w:cs="Times New Roman"/>
          <w:b/>
          <w:color w:val="auto"/>
          <w:lang w:bidi="ar"/>
        </w:rPr>
      </w:pPr>
      <w:r>
        <w:rPr>
          <w:rFonts w:eastAsia="黑体" w:cs="Times New Roman"/>
          <w:b/>
          <w:color w:val="auto"/>
          <w:lang w:bidi="ar"/>
        </w:rPr>
        <w:t>Technical specification for application of ultra-high performance concrete</w:t>
      </w:r>
    </w:p>
    <w:p w14:paraId="2FCF5160">
      <w:pPr>
        <w:spacing w:before="163" w:after="163"/>
        <w:ind w:firstLine="482"/>
        <w:jc w:val="center"/>
        <w:rPr>
          <w:rFonts w:eastAsia="黑体" w:cs="Times New Roman"/>
          <w:b/>
          <w:bCs/>
          <w:color w:val="auto"/>
          <w:szCs w:val="28"/>
        </w:rPr>
      </w:pPr>
      <w:r>
        <w:rPr>
          <w:rFonts w:eastAsia="黑体" w:cs="Times New Roman"/>
          <w:b/>
          <w:bCs/>
          <w:color w:val="auto"/>
          <w:szCs w:val="28"/>
        </w:rPr>
        <w:t>（</w:t>
      </w:r>
      <w:r>
        <w:rPr>
          <w:rFonts w:hint="eastAsia" w:eastAsia="黑体" w:cs="Times New Roman"/>
          <w:b/>
          <w:bCs/>
          <w:color w:val="auto"/>
          <w:szCs w:val="28"/>
          <w:lang w:val="en-US" w:eastAsia="zh-CN"/>
        </w:rPr>
        <w:t>征求</w:t>
      </w:r>
      <w:bookmarkStart w:id="155" w:name="_GoBack"/>
      <w:bookmarkEnd w:id="155"/>
      <w:r>
        <w:rPr>
          <w:rFonts w:hint="eastAsia" w:eastAsia="黑体" w:cs="Times New Roman"/>
          <w:b/>
          <w:bCs/>
          <w:color w:val="auto"/>
          <w:szCs w:val="28"/>
          <w:lang w:val="en-US" w:eastAsia="zh-CN"/>
        </w:rPr>
        <w:t>意见稿</w:t>
      </w:r>
      <w:r>
        <w:rPr>
          <w:rFonts w:eastAsia="黑体" w:cs="Times New Roman"/>
          <w:b/>
          <w:bCs/>
          <w:color w:val="auto"/>
          <w:szCs w:val="28"/>
        </w:rPr>
        <w:t>）</w:t>
      </w:r>
    </w:p>
    <w:p w14:paraId="3F71A91D">
      <w:pPr>
        <w:spacing w:before="163" w:after="163"/>
        <w:jc w:val="center"/>
        <w:rPr>
          <w:rFonts w:cs="Times New Roman"/>
          <w:color w:val="auto"/>
        </w:rPr>
      </w:pPr>
    </w:p>
    <w:p w14:paraId="0671A431">
      <w:pPr>
        <w:spacing w:before="163" w:after="163"/>
        <w:jc w:val="center"/>
        <w:rPr>
          <w:rFonts w:cs="Times New Roman"/>
          <w:color w:val="auto"/>
        </w:rPr>
      </w:pPr>
    </w:p>
    <w:p w14:paraId="50B4996E">
      <w:pPr>
        <w:spacing w:before="163" w:after="163"/>
        <w:rPr>
          <w:rFonts w:cs="Times New Roman"/>
          <w:color w:val="auto"/>
        </w:rPr>
      </w:pPr>
    </w:p>
    <w:p w14:paraId="3B6F028E">
      <w:pPr>
        <w:spacing w:before="163" w:after="163"/>
        <w:rPr>
          <w:rFonts w:cs="Times New Roman"/>
          <w:color w:val="auto"/>
        </w:rPr>
      </w:pPr>
    </w:p>
    <w:p w14:paraId="2CC1C326">
      <w:pPr>
        <w:spacing w:before="163" w:after="163"/>
        <w:rPr>
          <w:rFonts w:cs="Times New Roman"/>
          <w:color w:val="auto"/>
        </w:rPr>
      </w:pPr>
    </w:p>
    <w:p w14:paraId="2068602C">
      <w:pPr>
        <w:spacing w:before="163" w:after="163"/>
        <w:rPr>
          <w:rFonts w:cs="Times New Roman"/>
          <w:color w:val="auto"/>
        </w:rPr>
      </w:pPr>
    </w:p>
    <w:p w14:paraId="5F3E49E1">
      <w:pPr>
        <w:spacing w:before="163" w:after="163"/>
        <w:rPr>
          <w:rFonts w:cs="Times New Roman"/>
          <w:color w:val="auto"/>
        </w:rPr>
      </w:pPr>
    </w:p>
    <w:p w14:paraId="73A52B08">
      <w:pPr>
        <w:spacing w:before="163" w:after="163"/>
        <w:rPr>
          <w:rFonts w:cs="Times New Roman"/>
          <w:color w:val="auto"/>
        </w:rPr>
      </w:pPr>
    </w:p>
    <w:p w14:paraId="2270BA22">
      <w:pPr>
        <w:spacing w:before="163" w:after="163"/>
        <w:rPr>
          <w:rFonts w:cs="Times New Roman"/>
          <w:color w:val="auto"/>
        </w:rPr>
      </w:pPr>
    </w:p>
    <w:p w14:paraId="59A1774D">
      <w:pPr>
        <w:spacing w:before="163" w:after="163"/>
        <w:jc w:val="center"/>
        <w:rPr>
          <w:rFonts w:eastAsia="黑体" w:cs="Times New Roman"/>
          <w:color w:val="auto"/>
          <w:szCs w:val="28"/>
          <w:lang w:val="de-DE"/>
        </w:rPr>
      </w:pPr>
      <w:r>
        <w:rPr>
          <w:rFonts w:eastAsia="黑体" w:cs="Times New Roman"/>
          <w:color w:val="auto"/>
          <w:szCs w:val="28"/>
        </w:rPr>
        <mc:AlternateContent>
          <mc:Choice Requires="wps">
            <w:drawing>
              <wp:anchor distT="0" distB="0" distL="114300" distR="114300" simplePos="0" relativeHeight="251661312" behindDoc="0" locked="0" layoutInCell="1" allowOverlap="1">
                <wp:simplePos x="0" y="0"/>
                <wp:positionH relativeFrom="column">
                  <wp:posOffset>-379095</wp:posOffset>
                </wp:positionH>
                <wp:positionV relativeFrom="paragraph">
                  <wp:posOffset>238760</wp:posOffset>
                </wp:positionV>
                <wp:extent cx="6513195" cy="13335"/>
                <wp:effectExtent l="0" t="0" r="20955" b="24765"/>
                <wp:wrapNone/>
                <wp:docPr id="6" name="直接连接符 6"/>
                <wp:cNvGraphicFramePr/>
                <a:graphic xmlns:a="http://schemas.openxmlformats.org/drawingml/2006/main">
                  <a:graphicData uri="http://schemas.microsoft.com/office/word/2010/wordprocessingShape">
                    <wps:wsp>
                      <wps:cNvCnPr/>
                      <wps:spPr>
                        <a:xfrm>
                          <a:off x="0" y="0"/>
                          <a:ext cx="6513195" cy="133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9.85pt;margin-top:18.8pt;height:1.05pt;width:512.85pt;z-index:251661312;mso-width-relative:page;mso-height-relative:page;" filled="f" stroked="t" coordsize="21600,21600" o:gfxdata="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TK3WtcAAAAJAQAADwAAAAAAAAABACAAAAAiAAAAZHJzL2Rvd25yZXYueG1sUEsBAhQAFAAAAAgA&#10;h07iQISWkCvtAQAA3AMAAA4AAAAAAAAAAQAgAAAAJgEAAGRycy9lMm9Eb2MueG1sUEsFBgAAAAAG&#10;AAYAWQEAAIUFAAAAAA==&#10;">
                <v:fill on="f" focussize="0,0"/>
                <v:stroke color="#000000" joinstyle="round"/>
                <v:imagedata o:title=""/>
                <o:lock v:ext="edit" aspectratio="f"/>
              </v:line>
            </w:pict>
          </mc:Fallback>
        </mc:AlternateContent>
      </w:r>
      <w:r>
        <w:rPr>
          <w:rFonts w:eastAsia="黑体" w:cs="Times New Roman"/>
          <w:color w:val="auto"/>
          <w:szCs w:val="28"/>
          <w:lang w:val="de-DE"/>
        </w:rPr>
        <w:t>202</w:t>
      </w:r>
      <w:r>
        <w:rPr>
          <w:rFonts w:hint="eastAsia" w:eastAsia="黑体" w:cs="Times New Roman"/>
          <w:color w:val="auto"/>
          <w:szCs w:val="28"/>
        </w:rPr>
        <w:t>6</w:t>
      </w:r>
      <w:r>
        <w:rPr>
          <w:rFonts w:eastAsia="黑体" w:cs="Times New Roman"/>
          <w:color w:val="auto"/>
          <w:szCs w:val="28"/>
          <w:lang w:val="de-DE"/>
        </w:rPr>
        <w:t xml:space="preserve">-**-**  </w:t>
      </w:r>
      <w:r>
        <w:rPr>
          <w:rFonts w:eastAsia="黑体" w:cs="Times New Roman"/>
          <w:color w:val="auto"/>
          <w:szCs w:val="28"/>
        </w:rPr>
        <w:t>发布</w:t>
      </w:r>
      <w:r>
        <w:rPr>
          <w:rFonts w:eastAsia="黑体" w:cs="Times New Roman"/>
          <w:color w:val="auto"/>
          <w:szCs w:val="28"/>
          <w:lang w:val="de-DE"/>
        </w:rPr>
        <w:t xml:space="preserve">                202</w:t>
      </w:r>
      <w:r>
        <w:rPr>
          <w:rFonts w:hint="eastAsia" w:eastAsia="黑体" w:cs="Times New Roman"/>
          <w:color w:val="auto"/>
          <w:szCs w:val="28"/>
        </w:rPr>
        <w:t>6</w:t>
      </w:r>
      <w:r>
        <w:rPr>
          <w:rFonts w:eastAsia="黑体" w:cs="Times New Roman"/>
          <w:color w:val="auto"/>
          <w:szCs w:val="28"/>
          <w:lang w:val="de-DE"/>
        </w:rPr>
        <w:t xml:space="preserve">-**-**  </w:t>
      </w:r>
      <w:r>
        <w:rPr>
          <w:rFonts w:eastAsia="黑体" w:cs="Times New Roman"/>
          <w:color w:val="auto"/>
          <w:szCs w:val="28"/>
        </w:rPr>
        <w:t>实施</w:t>
      </w:r>
    </w:p>
    <w:p w14:paraId="226AB3B8">
      <w:pPr>
        <w:pStyle w:val="48"/>
        <w:framePr w:w="0" w:hRule="auto" w:hSpace="0" w:vSpace="0" w:wrap="auto" w:vAnchor="margin" w:hAnchor="text" w:xAlign="left" w:yAlign="inline"/>
        <w:spacing w:before="163" w:after="163"/>
        <w:ind w:firstLine="640"/>
        <w:rPr>
          <w:rFonts w:ascii="Times New Roman"/>
          <w:color w:val="auto"/>
          <w:spacing w:val="0"/>
          <w:w w:val="100"/>
          <w:kern w:val="2"/>
          <w:sz w:val="32"/>
          <w:szCs w:val="32"/>
        </w:rPr>
      </w:pPr>
      <w:bookmarkStart w:id="8" w:name="FY"/>
      <w:r>
        <w:rPr>
          <w:rFonts w:ascii="Times New Roman"/>
          <w:color w:val="auto"/>
          <w:spacing w:val="0"/>
          <w:w w:val="100"/>
          <w:kern w:val="2"/>
          <w:sz w:val="32"/>
          <w:szCs w:val="32"/>
        </w:rPr>
        <w:t>广西壮族自治区住房和城乡建设厅  发布</w:t>
      </w:r>
      <w:bookmarkEnd w:id="8"/>
    </w:p>
    <w:p w14:paraId="727D5F26">
      <w:pPr>
        <w:spacing w:before="163" w:after="163"/>
        <w:jc w:val="center"/>
        <w:rPr>
          <w:rFonts w:eastAsia="黑体" w:cs="Times New Roman"/>
          <w:color w:val="auto"/>
          <w:szCs w:val="28"/>
        </w:rPr>
      </w:pPr>
      <w:bookmarkStart w:id="9" w:name="_Toc459984373"/>
      <w:bookmarkStart w:id="10" w:name="_Toc88146418"/>
      <w:bookmarkStart w:id="11" w:name="_Toc60226755"/>
      <w:bookmarkStart w:id="12" w:name="_Toc459985459"/>
      <w:bookmarkStart w:id="13" w:name="_Toc87001374"/>
      <w:bookmarkStart w:id="14" w:name="_Toc87658030"/>
      <w:bookmarkStart w:id="15" w:name="_Toc87022653"/>
      <w:bookmarkStart w:id="16" w:name="_Toc60232057"/>
      <w:bookmarkStart w:id="17" w:name="_Toc460195297"/>
      <w:bookmarkStart w:id="18" w:name="_Toc87022584"/>
      <w:bookmarkStart w:id="19" w:name="_Toc60223722"/>
      <w:bookmarkStart w:id="20" w:name="_Toc460189216"/>
      <w:bookmarkStart w:id="21" w:name="_Toc87013565"/>
      <w:bookmarkStart w:id="22" w:name="_Toc88146539"/>
      <w:bookmarkStart w:id="23" w:name="_Toc60167362"/>
      <w:bookmarkStart w:id="24" w:name="_Toc87022480"/>
      <w:bookmarkStart w:id="25" w:name="_Toc87630895"/>
    </w:p>
    <w:p w14:paraId="4EB835AE">
      <w:pPr>
        <w:spacing w:before="163" w:after="163"/>
        <w:jc w:val="center"/>
        <w:rPr>
          <w:rFonts w:eastAsia="黑体" w:cs="Times New Roman"/>
          <w:color w:val="auto"/>
          <w:szCs w:val="28"/>
        </w:rPr>
      </w:pPr>
      <w:r>
        <w:rPr>
          <w:rFonts w:eastAsia="黑体" w:cs="Times New Roman"/>
          <w:color w:val="auto"/>
          <w:szCs w:val="28"/>
        </w:rPr>
        <w:t>广西壮族自治区工程建设地方标准</w:t>
      </w:r>
    </w:p>
    <w:p w14:paraId="0BF03E3D">
      <w:pPr>
        <w:autoSpaceDE w:val="0"/>
        <w:autoSpaceDN w:val="0"/>
        <w:adjustRightInd w:val="0"/>
        <w:spacing w:before="163" w:after="163"/>
        <w:ind w:firstLine="643"/>
        <w:jc w:val="center"/>
        <w:rPr>
          <w:rFonts w:eastAsia="黑体" w:cs="Times New Roman"/>
          <w:b/>
          <w:bCs/>
          <w:color w:val="auto"/>
          <w:sz w:val="32"/>
          <w:szCs w:val="32"/>
        </w:rPr>
      </w:pPr>
    </w:p>
    <w:p w14:paraId="1A905E76">
      <w:pPr>
        <w:autoSpaceDE w:val="0"/>
        <w:autoSpaceDN w:val="0"/>
        <w:adjustRightInd w:val="0"/>
        <w:spacing w:before="163" w:after="163"/>
        <w:ind w:firstLine="643"/>
        <w:jc w:val="center"/>
        <w:rPr>
          <w:rFonts w:eastAsia="黑体" w:cs="Times New Roman"/>
          <w:b/>
          <w:bCs/>
          <w:color w:val="auto"/>
          <w:sz w:val="32"/>
          <w:szCs w:val="32"/>
        </w:rPr>
      </w:pPr>
      <w:r>
        <w:rPr>
          <w:rFonts w:eastAsia="黑体" w:cs="Times New Roman"/>
          <w:b/>
          <w:bCs/>
          <w:color w:val="auto"/>
          <w:sz w:val="32"/>
          <w:szCs w:val="32"/>
        </w:rPr>
        <w:t>超高性能混凝土应用技术标准</w:t>
      </w:r>
    </w:p>
    <w:p w14:paraId="2F84A677">
      <w:pPr>
        <w:pStyle w:val="47"/>
        <w:adjustRightInd w:val="0"/>
        <w:snapToGrid w:val="0"/>
        <w:spacing w:before="163" w:beforeLines="50" w:after="326" w:afterLines="100" w:line="160" w:lineRule="atLeast"/>
        <w:jc w:val="center"/>
        <w:rPr>
          <w:rFonts w:ascii="Times New Roman"/>
          <w:color w:val="auto"/>
          <w:sz w:val="21"/>
          <w:szCs w:val="21"/>
        </w:rPr>
      </w:pPr>
      <w:r>
        <w:rPr>
          <w:rFonts w:ascii="Times New Roman"/>
          <w:bCs/>
          <w:color w:val="auto"/>
          <w:sz w:val="24"/>
          <w:szCs w:val="24"/>
          <w:lang w:bidi="ar"/>
        </w:rPr>
        <w:t>Technical specification for application of ultra-high performance concrete</w:t>
      </w:r>
    </w:p>
    <w:p w14:paraId="0EF2F5A8">
      <w:pPr>
        <w:pStyle w:val="47"/>
        <w:adjustRightInd w:val="0"/>
        <w:snapToGrid w:val="0"/>
        <w:spacing w:before="163" w:beforeLines="50" w:after="326" w:afterLines="100" w:line="160" w:lineRule="atLeast"/>
        <w:jc w:val="center"/>
        <w:rPr>
          <w:rFonts w:ascii="Times New Roman"/>
          <w:color w:val="auto"/>
          <w:sz w:val="21"/>
          <w:szCs w:val="21"/>
        </w:rPr>
      </w:pPr>
      <w:r>
        <w:rPr>
          <w:rFonts w:ascii="Times New Roman"/>
          <w:color w:val="auto"/>
          <w:sz w:val="21"/>
          <w:szCs w:val="21"/>
        </w:rPr>
        <w:t>DBJ/T45-**-202</w:t>
      </w:r>
      <w:r>
        <w:rPr>
          <w:rFonts w:hint="eastAsia" w:ascii="Times New Roman"/>
          <w:color w:val="auto"/>
          <w:sz w:val="21"/>
          <w:szCs w:val="21"/>
        </w:rPr>
        <w:t>6</w:t>
      </w:r>
      <w:r>
        <w:rPr>
          <w:rFonts w:ascii="Times New Roman"/>
          <w:color w:val="auto"/>
          <w:sz w:val="21"/>
          <w:szCs w:val="21"/>
        </w:rPr>
        <w:t xml:space="preserve">   </w:t>
      </w:r>
    </w:p>
    <w:p w14:paraId="19C6DA04">
      <w:pPr>
        <w:spacing w:before="163" w:after="163"/>
        <w:ind w:firstLine="1417" w:firstLineChars="675"/>
        <w:rPr>
          <w:rFonts w:cs="Times New Roman"/>
          <w:color w:val="auto"/>
          <w:sz w:val="21"/>
          <w:szCs w:val="21"/>
        </w:rPr>
      </w:pPr>
      <w:r>
        <w:rPr>
          <w:rFonts w:cs="Times New Roman"/>
          <w:color w:val="auto"/>
          <w:sz w:val="21"/>
          <w:szCs w:val="21"/>
        </w:rPr>
        <w:t>批准部门：广西壮族自治区住房和城乡建设厅</w:t>
      </w:r>
    </w:p>
    <w:p w14:paraId="7CA696D4">
      <w:pPr>
        <w:spacing w:before="163" w:after="163"/>
        <w:ind w:firstLine="1417" w:firstLineChars="675"/>
        <w:rPr>
          <w:rFonts w:cs="Times New Roman"/>
          <w:color w:val="auto"/>
          <w:sz w:val="21"/>
          <w:szCs w:val="21"/>
        </w:rPr>
      </w:pPr>
      <w:r>
        <w:rPr>
          <w:rFonts w:cs="Times New Roman"/>
          <w:color w:val="auto"/>
          <w:sz w:val="21"/>
          <w:szCs w:val="21"/>
        </w:rPr>
        <w:t xml:space="preserve">主编单位：广西大学 </w:t>
      </w:r>
    </w:p>
    <w:p w14:paraId="1DF538E1">
      <w:pPr>
        <w:spacing w:before="163" w:after="163"/>
        <w:ind w:firstLine="1417" w:firstLineChars="675"/>
        <w:rPr>
          <w:rFonts w:cs="Times New Roman"/>
          <w:color w:val="auto"/>
          <w:sz w:val="21"/>
          <w:szCs w:val="21"/>
        </w:rPr>
      </w:pPr>
      <w:r>
        <w:rPr>
          <w:rFonts w:cs="Times New Roman"/>
          <w:color w:val="auto"/>
          <w:sz w:val="21"/>
          <w:szCs w:val="21"/>
        </w:rPr>
        <w:t>施行日期：202</w:t>
      </w:r>
      <w:r>
        <w:rPr>
          <w:rFonts w:hint="eastAsia" w:cs="Times New Roman"/>
          <w:color w:val="auto"/>
          <w:sz w:val="21"/>
          <w:szCs w:val="21"/>
        </w:rPr>
        <w:t>6</w:t>
      </w:r>
      <w:r>
        <w:rPr>
          <w:rFonts w:cs="Times New Roman"/>
          <w:color w:val="auto"/>
          <w:sz w:val="21"/>
          <w:szCs w:val="21"/>
        </w:rPr>
        <w:t>年**月**日</w:t>
      </w:r>
    </w:p>
    <w:p w14:paraId="6393DEF0">
      <w:pPr>
        <w:spacing w:before="163" w:after="163"/>
        <w:ind w:firstLine="420"/>
        <w:rPr>
          <w:rFonts w:cs="Times New Roman"/>
          <w:color w:val="auto"/>
          <w:sz w:val="21"/>
          <w:szCs w:val="21"/>
        </w:rPr>
      </w:pPr>
      <w:r>
        <w:rPr>
          <w:rFonts w:cs="Times New Roman"/>
          <w:color w:val="auto"/>
          <w:sz w:val="21"/>
          <w:szCs w:val="21"/>
        </w:rPr>
        <w:t xml:space="preserve">          </w:t>
      </w:r>
    </w:p>
    <w:p w14:paraId="3ADC76CD">
      <w:pPr>
        <w:spacing w:before="163" w:after="163"/>
        <w:ind w:firstLine="1417" w:firstLineChars="675"/>
        <w:rPr>
          <w:rFonts w:cs="Times New Roman"/>
          <w:color w:val="auto"/>
          <w:sz w:val="21"/>
          <w:szCs w:val="21"/>
        </w:rPr>
      </w:pPr>
    </w:p>
    <w:p w14:paraId="36C6799B">
      <w:pPr>
        <w:spacing w:before="163" w:after="163"/>
        <w:ind w:firstLine="1417" w:firstLineChars="675"/>
        <w:rPr>
          <w:rFonts w:cs="Times New Roman"/>
          <w:color w:val="auto"/>
          <w:sz w:val="21"/>
          <w:szCs w:val="21"/>
        </w:rPr>
      </w:pPr>
    </w:p>
    <w:p w14:paraId="7733EEB2">
      <w:pPr>
        <w:spacing w:before="163" w:after="163"/>
        <w:ind w:firstLine="420"/>
        <w:rPr>
          <w:rFonts w:cs="Times New Roman"/>
          <w:color w:val="auto"/>
          <w:sz w:val="21"/>
          <w:szCs w:val="21"/>
        </w:rPr>
      </w:pPr>
    </w:p>
    <w:p w14:paraId="1E591622">
      <w:pPr>
        <w:spacing w:before="163" w:after="163"/>
        <w:ind w:firstLine="420"/>
        <w:rPr>
          <w:rFonts w:cs="Times New Roman"/>
          <w:color w:val="auto"/>
          <w:sz w:val="21"/>
          <w:szCs w:val="21"/>
        </w:rPr>
      </w:pPr>
    </w:p>
    <w:p w14:paraId="5AB2C661">
      <w:pPr>
        <w:spacing w:before="163" w:after="163"/>
        <w:ind w:firstLine="640"/>
        <w:rPr>
          <w:rFonts w:eastAsia="仿宋" w:cs="Times New Roman"/>
          <w:color w:val="auto"/>
          <w:sz w:val="32"/>
          <w:szCs w:val="32"/>
        </w:rPr>
      </w:pPr>
    </w:p>
    <w:p w14:paraId="177161A4">
      <w:pPr>
        <w:spacing w:before="163" w:after="163"/>
        <w:ind w:firstLine="640"/>
        <w:rPr>
          <w:rFonts w:eastAsia="仿宋" w:cs="Times New Roman"/>
          <w:color w:val="auto"/>
          <w:sz w:val="32"/>
          <w:szCs w:val="32"/>
        </w:rPr>
      </w:pPr>
    </w:p>
    <w:p w14:paraId="73BB815B">
      <w:pPr>
        <w:spacing w:before="163" w:after="163"/>
        <w:ind w:firstLine="640"/>
        <w:rPr>
          <w:rFonts w:eastAsia="仿宋" w:cs="Times New Roman"/>
          <w:color w:val="auto"/>
          <w:sz w:val="32"/>
          <w:szCs w:val="32"/>
        </w:rPr>
      </w:pPr>
    </w:p>
    <w:p w14:paraId="7B5E6369">
      <w:pPr>
        <w:ind w:firstLine="420"/>
        <w:jc w:val="center"/>
        <w:rPr>
          <w:rFonts w:eastAsia="黑体" w:cs="Times New Roman"/>
          <w:color w:val="auto"/>
          <w:sz w:val="32"/>
          <w:szCs w:val="32"/>
          <w:lang w:bidi="ar"/>
        </w:rPr>
      </w:pPr>
      <w:r>
        <w:rPr>
          <w:rFonts w:eastAsia="黑体" w:cs="Times New Roman"/>
          <w:color w:val="auto"/>
          <w:sz w:val="21"/>
          <w:szCs w:val="21"/>
        </w:rPr>
        <w:t>广  西  南 宁</w:t>
      </w:r>
    </w:p>
    <w:p w14:paraId="6F18ADF3">
      <w:pPr>
        <w:shd w:val="clear" w:color="auto" w:fill="FFFFFF"/>
        <w:adjustRightInd w:val="0"/>
        <w:snapToGrid w:val="0"/>
        <w:spacing w:before="163" w:after="163"/>
        <w:ind w:firstLine="600"/>
        <w:jc w:val="center"/>
        <w:outlineLvl w:val="0"/>
        <w:rPr>
          <w:rFonts w:eastAsia="黑体" w:cs="Times New Roman"/>
          <w:color w:val="auto"/>
          <w:sz w:val="30"/>
          <w:szCs w:val="30"/>
        </w:rPr>
        <w:sectPr>
          <w:headerReference r:id="rId6" w:type="first"/>
          <w:footerReference r:id="rId9" w:type="first"/>
          <w:footerReference r:id="rId7" w:type="default"/>
          <w:headerReference r:id="rId5" w:type="even"/>
          <w:footerReference r:id="rId8" w:type="even"/>
          <w:pgSz w:w="11906" w:h="16838"/>
          <w:pgMar w:top="1440" w:right="1800" w:bottom="1440" w:left="1800" w:header="1417" w:footer="992" w:gutter="0"/>
          <w:cols w:space="425" w:num="1"/>
          <w:docGrid w:type="lines" w:linePitch="326" w:charSpace="0"/>
        </w:sectPr>
      </w:pPr>
      <w:bookmarkStart w:id="26" w:name="_Toc27976"/>
    </w:p>
    <w:p w14:paraId="20D63864">
      <w:pPr>
        <w:shd w:val="clear" w:color="auto" w:fill="FFFFFF"/>
        <w:adjustRightInd w:val="0"/>
        <w:snapToGrid w:val="0"/>
        <w:spacing w:before="163" w:after="163" w:line="240" w:lineRule="auto"/>
        <w:ind w:firstLine="643"/>
        <w:jc w:val="center"/>
        <w:rPr>
          <w:rFonts w:cs="Times New Roman"/>
          <w:b/>
          <w:bCs/>
          <w:color w:val="auto"/>
          <w:sz w:val="32"/>
          <w:szCs w:val="32"/>
        </w:rPr>
      </w:pPr>
      <w:r>
        <w:rPr>
          <w:rFonts w:cs="Times New Roman"/>
          <w:b/>
          <w:bCs/>
          <w:color w:val="auto"/>
          <w:sz w:val="32"/>
          <w:szCs w:val="32"/>
        </w:rPr>
        <w:t>前   言</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53E2A92">
      <w:pPr>
        <w:spacing w:before="163" w:after="163"/>
        <w:ind w:firstLine="480" w:firstLineChars="200"/>
        <w:rPr>
          <w:rFonts w:cs="Times New Roman"/>
          <w:color w:val="auto"/>
          <w:szCs w:val="21"/>
          <w:lang w:bidi="ar"/>
        </w:rPr>
      </w:pPr>
      <w:r>
        <w:rPr>
          <w:rFonts w:cs="Times New Roman"/>
          <w:color w:val="auto"/>
          <w:szCs w:val="21"/>
          <w:lang w:bidi="ar"/>
        </w:rPr>
        <w:t>根据广西壮族自治区住房和城乡建设厅《自治区住房城乡建设厅关于下达2022年度全区工程建设地方标准制(修)订项计划的通知》(桂建标(2022)4号)有关要求，标准编制组经广泛调查研究，结合自治区范围内具体建设项目超高性能混凝土的设计技术经验，并在广泛征求意见的基础上，制定本标准。</w:t>
      </w:r>
    </w:p>
    <w:p w14:paraId="4CF3FF80">
      <w:pPr>
        <w:spacing w:before="163" w:after="163"/>
        <w:ind w:firstLine="480" w:firstLineChars="200"/>
        <w:rPr>
          <w:rFonts w:cs="Times New Roman"/>
          <w:color w:val="auto"/>
          <w:szCs w:val="21"/>
          <w:lang w:bidi="ar"/>
        </w:rPr>
      </w:pPr>
      <w:r>
        <w:rPr>
          <w:rFonts w:cs="Times New Roman"/>
          <w:color w:val="auto"/>
          <w:szCs w:val="21"/>
          <w:lang w:bidi="ar"/>
        </w:rPr>
        <w:t>本标准共7章和1个附录，主要内容包括：总则、术语和符号、性能要求、原材料及要求、配合比设计、制备与运输、检验与评定等。</w:t>
      </w:r>
    </w:p>
    <w:p w14:paraId="479DB0E2">
      <w:pPr>
        <w:spacing w:before="163" w:after="163"/>
        <w:ind w:firstLine="480" w:firstLineChars="200"/>
        <w:rPr>
          <w:rFonts w:cs="Times New Roman"/>
          <w:color w:val="auto"/>
          <w:szCs w:val="21"/>
          <w:lang w:bidi="ar"/>
        </w:rPr>
      </w:pPr>
      <w:r>
        <w:rPr>
          <w:rFonts w:cs="Times New Roman"/>
          <w:color w:val="auto"/>
          <w:szCs w:val="21"/>
          <w:lang w:bidi="ar"/>
        </w:rPr>
        <w:t>本标准由广西壮族自治区住房和城乡建设厅负责管理，由主编单位负责具体技术内容的解释。在执行过程中，请各单位注意总结经验，积累资料，如有意见和建议，请寄送至广西大学(地址：广西南宁市大学东路100号，邮编：530004，电子信箱：</w:t>
      </w:r>
      <w:r>
        <w:rPr>
          <w:rFonts w:hint="eastAsia" w:cs="Times New Roman"/>
          <w:color w:val="auto"/>
          <w:szCs w:val="21"/>
          <w:lang w:bidi="ar"/>
        </w:rPr>
        <w:t>jingli</w:t>
      </w:r>
      <w:r>
        <w:rPr>
          <w:rFonts w:cs="Times New Roman"/>
          <w:color w:val="auto"/>
          <w:szCs w:val="21"/>
          <w:lang w:bidi="ar"/>
        </w:rPr>
        <w:t>@</w:t>
      </w:r>
      <w:r>
        <w:rPr>
          <w:rFonts w:hint="eastAsia" w:cs="Times New Roman"/>
          <w:color w:val="auto"/>
          <w:szCs w:val="21"/>
          <w:lang w:bidi="ar"/>
        </w:rPr>
        <w:t>gxu.edu.cn</w:t>
      </w:r>
      <w:r>
        <w:rPr>
          <w:rFonts w:cs="Times New Roman"/>
          <w:color w:val="auto"/>
          <w:szCs w:val="21"/>
          <w:lang w:bidi="ar"/>
        </w:rPr>
        <w:t>)，以便今后修订时研用。</w:t>
      </w:r>
    </w:p>
    <w:p w14:paraId="0797B0B6">
      <w:pPr>
        <w:spacing w:before="163" w:after="163" w:line="240" w:lineRule="auto"/>
        <w:ind w:firstLine="480" w:firstLineChars="200"/>
        <w:rPr>
          <w:rFonts w:cs="Times New Roman"/>
          <w:color w:val="auto"/>
          <w:szCs w:val="21"/>
          <w:lang w:bidi="ar"/>
        </w:rPr>
      </w:pPr>
      <w:r>
        <w:rPr>
          <w:rFonts w:cs="Times New Roman"/>
          <w:color w:val="auto"/>
          <w:szCs w:val="21"/>
          <w:lang w:bidi="ar"/>
        </w:rPr>
        <w:t>本规程主编单位：广西大学</w:t>
      </w:r>
    </w:p>
    <w:p w14:paraId="6162EB17">
      <w:pPr>
        <w:spacing w:before="163" w:after="163" w:line="240" w:lineRule="auto"/>
        <w:ind w:firstLine="480" w:firstLineChars="200"/>
        <w:rPr>
          <w:rFonts w:cs="Times New Roman"/>
          <w:color w:val="auto"/>
          <w:szCs w:val="21"/>
          <w:lang w:bidi="ar"/>
        </w:rPr>
      </w:pPr>
      <w:r>
        <w:rPr>
          <w:rFonts w:cs="Times New Roman"/>
          <w:color w:val="auto"/>
          <w:szCs w:val="21"/>
          <w:lang w:bidi="ar"/>
        </w:rPr>
        <w:t>本规程参编单位：中建八局广西建设有限公司</w:t>
      </w:r>
    </w:p>
    <w:p w14:paraId="2AE1BB4E">
      <w:pPr>
        <w:spacing w:before="163" w:after="163" w:line="240" w:lineRule="auto"/>
        <w:ind w:firstLine="2400" w:firstLineChars="1000"/>
        <w:rPr>
          <w:rFonts w:cs="Times New Roman"/>
          <w:color w:val="auto"/>
          <w:szCs w:val="21"/>
          <w:lang w:bidi="ar"/>
        </w:rPr>
      </w:pPr>
      <w:r>
        <w:rPr>
          <w:rFonts w:cs="Times New Roman"/>
          <w:color w:val="auto"/>
          <w:szCs w:val="21"/>
          <w:lang w:bidi="ar"/>
        </w:rPr>
        <w:t>华蓝设计（集团）有限公司</w:t>
      </w:r>
    </w:p>
    <w:p w14:paraId="30DB7308">
      <w:pPr>
        <w:spacing w:before="163" w:after="163" w:line="240" w:lineRule="auto"/>
        <w:ind w:firstLine="2400" w:firstLineChars="1000"/>
        <w:rPr>
          <w:rFonts w:cs="Times New Roman"/>
          <w:color w:val="auto"/>
          <w:szCs w:val="21"/>
          <w:lang w:bidi="ar"/>
        </w:rPr>
      </w:pPr>
      <w:r>
        <w:rPr>
          <w:rFonts w:cs="Times New Roman"/>
          <w:color w:val="auto"/>
          <w:szCs w:val="21"/>
          <w:lang w:bidi="ar"/>
        </w:rPr>
        <w:t>广西建工集团有限责任公司</w:t>
      </w:r>
    </w:p>
    <w:p w14:paraId="6DD8CF9F">
      <w:pPr>
        <w:spacing w:before="163" w:after="163" w:line="240" w:lineRule="auto"/>
        <w:ind w:firstLine="2400" w:firstLineChars="1000"/>
        <w:rPr>
          <w:rFonts w:cs="Times New Roman"/>
          <w:color w:val="auto"/>
          <w:szCs w:val="21"/>
          <w:lang w:bidi="ar"/>
        </w:rPr>
      </w:pPr>
      <w:r>
        <w:rPr>
          <w:rFonts w:cs="Times New Roman"/>
          <w:color w:val="auto"/>
          <w:szCs w:val="21"/>
          <w:lang w:bidi="ar"/>
        </w:rPr>
        <w:t>广西建工第一建筑工程集团有限公司</w:t>
      </w:r>
    </w:p>
    <w:p w14:paraId="31A1FF2C">
      <w:pPr>
        <w:spacing w:before="163" w:after="163" w:line="240" w:lineRule="auto"/>
        <w:ind w:firstLine="480" w:firstLineChars="200"/>
        <w:rPr>
          <w:rFonts w:cs="Times New Roman"/>
          <w:bCs/>
          <w:color w:val="auto"/>
          <w:szCs w:val="21"/>
          <w:lang w:bidi="ar"/>
        </w:rPr>
      </w:pPr>
      <w:r>
        <w:rPr>
          <w:rFonts w:cs="Times New Roman"/>
          <w:color w:val="auto"/>
          <w:szCs w:val="21"/>
          <w:lang w:bidi="ar"/>
        </w:rPr>
        <w:t>主要起草人员：</w:t>
      </w:r>
      <w:r>
        <w:rPr>
          <w:rFonts w:cs="Times New Roman"/>
          <w:bCs/>
          <w:color w:val="auto"/>
          <w:szCs w:val="21"/>
          <w:lang w:bidi="ar"/>
        </w:rPr>
        <w:t>陈  正</w:t>
      </w:r>
    </w:p>
    <w:p w14:paraId="2EC710EE">
      <w:pPr>
        <w:spacing w:before="163" w:after="163" w:line="240" w:lineRule="auto"/>
        <w:ind w:firstLine="480" w:firstLineChars="200"/>
        <w:rPr>
          <w:rFonts w:cs="Times New Roman"/>
          <w:bCs/>
          <w:color w:val="auto"/>
          <w:szCs w:val="21"/>
          <w:lang w:bidi="ar"/>
        </w:rPr>
      </w:pPr>
    </w:p>
    <w:p w14:paraId="25E13B0D">
      <w:pPr>
        <w:spacing w:before="163" w:after="163" w:line="240" w:lineRule="auto"/>
        <w:rPr>
          <w:rFonts w:cs="Times New Roman"/>
          <w:bCs/>
          <w:color w:val="auto"/>
          <w:szCs w:val="21"/>
          <w:lang w:bidi="ar"/>
        </w:rPr>
        <w:sectPr>
          <w:footerReference r:id="rId10" w:type="default"/>
          <w:pgSz w:w="11906" w:h="16838"/>
          <w:pgMar w:top="1440" w:right="1800" w:bottom="1440" w:left="1800" w:header="1417" w:footer="992" w:gutter="0"/>
          <w:pgNumType w:start="1"/>
          <w:cols w:space="425" w:num="1"/>
          <w:docGrid w:type="lines" w:linePitch="326" w:charSpace="0"/>
        </w:sectPr>
      </w:pPr>
    </w:p>
    <w:sdt>
      <w:sdtPr>
        <w:rPr>
          <w:rFonts w:ascii="Times New Roman" w:hAnsi="Times New Roman" w:eastAsia="宋体" w:cs="Times New Roman"/>
          <w:color w:val="auto"/>
          <w:sz w:val="24"/>
          <w:szCs w:val="24"/>
          <w:lang w:val="zh-CN"/>
        </w:rPr>
        <w:id w:val="-498114851"/>
        <w:docPartObj>
          <w:docPartGallery w:val="Table of Contents"/>
          <w:docPartUnique/>
        </w:docPartObj>
      </w:sdtPr>
      <w:sdtEndPr>
        <w:rPr>
          <w:rFonts w:ascii="Times New Roman" w:hAnsi="Times New Roman" w:eastAsia="宋体" w:cs="Times New Roman"/>
          <w:b/>
          <w:bCs/>
          <w:color w:val="auto"/>
          <w:sz w:val="24"/>
          <w:szCs w:val="24"/>
          <w:lang w:val="zh-CN"/>
        </w:rPr>
      </w:sdtEndPr>
      <w:sdtContent>
        <w:p w14:paraId="4CA32B3A">
          <w:pPr>
            <w:pStyle w:val="55"/>
            <w:spacing w:before="163" w:after="163"/>
            <w:jc w:val="center"/>
            <w:rPr>
              <w:rFonts w:ascii="Times New Roman" w:hAnsi="Times New Roman" w:eastAsia="宋体" w:cs="Times New Roman"/>
              <w:b/>
              <w:color w:val="auto"/>
            </w:rPr>
          </w:pPr>
          <w:r>
            <w:rPr>
              <w:rFonts w:ascii="Times New Roman" w:hAnsi="Times New Roman" w:eastAsia="宋体" w:cs="Times New Roman"/>
              <w:b/>
              <w:color w:val="auto"/>
              <w:lang w:val="zh-CN"/>
            </w:rPr>
            <w:t>目  次</w:t>
          </w:r>
        </w:p>
        <w:p w14:paraId="2ABE312E">
          <w:pPr>
            <w:pStyle w:val="14"/>
            <w:tabs>
              <w:tab w:val="right" w:leader="dot" w:pos="8296"/>
            </w:tabs>
            <w:rPr>
              <w:rFonts w:asciiTheme="minorHAnsi" w:hAnsiTheme="minorHAnsi" w:eastAsiaTheme="minorEastAsia" w:cstheme="minorBidi"/>
              <w:color w:val="auto"/>
              <w:kern w:val="2"/>
              <w:sz w:val="21"/>
              <w:szCs w:val="22"/>
            </w:rPr>
          </w:pPr>
          <w:r>
            <w:rPr>
              <w:rFonts w:cs="Times New Roman"/>
              <w:color w:val="auto"/>
            </w:rPr>
            <w:fldChar w:fldCharType="begin"/>
          </w:r>
          <w:r>
            <w:rPr>
              <w:rFonts w:cs="Times New Roman"/>
              <w:color w:val="auto"/>
            </w:rPr>
            <w:instrText xml:space="preserve"> TOC \o "1-3" \h \z \u </w:instrText>
          </w:r>
          <w:r>
            <w:rPr>
              <w:rFonts w:cs="Times New Roman"/>
              <w:color w:val="auto"/>
            </w:rPr>
            <w:fldChar w:fldCharType="separate"/>
          </w:r>
          <w:r>
            <w:rPr>
              <w:color w:val="auto"/>
            </w:rPr>
            <w:fldChar w:fldCharType="begin"/>
          </w:r>
          <w:r>
            <w:rPr>
              <w:color w:val="auto"/>
            </w:rPr>
            <w:instrText xml:space="preserve"> HYPERLINK \l "_Toc219908178" </w:instrText>
          </w:r>
          <w:r>
            <w:rPr>
              <w:color w:val="auto"/>
            </w:rPr>
            <w:fldChar w:fldCharType="separate"/>
          </w:r>
          <w:r>
            <w:rPr>
              <w:rStyle w:val="24"/>
              <w:rFonts w:cs="Times New Roman"/>
              <w:b/>
              <w:color w:val="auto"/>
            </w:rPr>
            <w:t xml:space="preserve">1 </w:t>
          </w:r>
          <w:r>
            <w:rPr>
              <w:rStyle w:val="24"/>
              <w:rFonts w:cs="Times New Roman"/>
              <w:color w:val="auto"/>
            </w:rPr>
            <w:t xml:space="preserve"> </w:t>
          </w:r>
          <w:r>
            <w:rPr>
              <w:rStyle w:val="24"/>
              <w:rFonts w:hint="eastAsia" w:cs="Times New Roman"/>
              <w:color w:val="auto"/>
            </w:rPr>
            <w:t>总</w:t>
          </w:r>
          <w:r>
            <w:rPr>
              <w:rStyle w:val="24"/>
              <w:rFonts w:cs="Times New Roman"/>
              <w:color w:val="auto"/>
            </w:rPr>
            <w:t xml:space="preserve">  </w:t>
          </w:r>
          <w:r>
            <w:rPr>
              <w:rStyle w:val="24"/>
              <w:rFonts w:hint="eastAsia" w:cs="Times New Roman"/>
              <w:color w:val="auto"/>
            </w:rPr>
            <w:t>则</w:t>
          </w:r>
          <w:r>
            <w:rPr>
              <w:color w:val="auto"/>
            </w:rPr>
            <w:tab/>
          </w:r>
          <w:r>
            <w:rPr>
              <w:color w:val="auto"/>
            </w:rPr>
            <w:fldChar w:fldCharType="begin"/>
          </w:r>
          <w:r>
            <w:rPr>
              <w:color w:val="auto"/>
            </w:rPr>
            <w:instrText xml:space="preserve"> PAGEREF _Toc219908178 \h </w:instrText>
          </w:r>
          <w:r>
            <w:rPr>
              <w:color w:val="auto"/>
            </w:rPr>
            <w:fldChar w:fldCharType="separate"/>
          </w:r>
          <w:r>
            <w:rPr>
              <w:color w:val="auto"/>
            </w:rPr>
            <w:t>1</w:t>
          </w:r>
          <w:r>
            <w:rPr>
              <w:color w:val="auto"/>
            </w:rPr>
            <w:fldChar w:fldCharType="end"/>
          </w:r>
          <w:r>
            <w:rPr>
              <w:color w:val="auto"/>
            </w:rPr>
            <w:fldChar w:fldCharType="end"/>
          </w:r>
        </w:p>
        <w:p w14:paraId="5D7174C5">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"_Toc219908179" </w:instrText>
          </w:r>
          <w:r>
            <w:rPr>
              <w:color w:val="auto"/>
            </w:rPr>
            <w:fldChar w:fldCharType="separate"/>
          </w:r>
          <w:r>
            <w:rPr>
              <w:rStyle w:val="24"/>
              <w:rFonts w:eastAsia="黑体" w:cs="Times New Roman"/>
              <w:b/>
              <w:bCs/>
              <w:color w:val="auto"/>
            </w:rPr>
            <w:t>2</w:t>
          </w:r>
          <w:r>
            <w:rPr>
              <w:rStyle w:val="24"/>
              <w:rFonts w:eastAsia="黑体" w:cs="Times New Roman"/>
              <w:color w:val="auto"/>
            </w:rPr>
            <w:t xml:space="preserve">  </w:t>
          </w:r>
          <w:r>
            <w:rPr>
              <w:rStyle w:val="24"/>
              <w:rFonts w:hint="eastAsia" w:cs="Times New Roman"/>
              <w:color w:val="auto"/>
            </w:rPr>
            <w:t>术语和符号</w:t>
          </w:r>
          <w:r>
            <w:rPr>
              <w:color w:val="auto"/>
            </w:rPr>
            <w:tab/>
          </w:r>
          <w:r>
            <w:rPr>
              <w:color w:val="auto"/>
            </w:rPr>
            <w:fldChar w:fldCharType="begin"/>
          </w:r>
          <w:r>
            <w:rPr>
              <w:color w:val="auto"/>
            </w:rPr>
            <w:instrText xml:space="preserve"> PAGEREF _Toc219908179 \h </w:instrText>
          </w:r>
          <w:r>
            <w:rPr>
              <w:color w:val="auto"/>
            </w:rPr>
            <w:fldChar w:fldCharType="separate"/>
          </w:r>
          <w:r>
            <w:rPr>
              <w:color w:val="auto"/>
            </w:rPr>
            <w:t>2</w:t>
          </w:r>
          <w:r>
            <w:rPr>
              <w:color w:val="auto"/>
            </w:rPr>
            <w:fldChar w:fldCharType="end"/>
          </w:r>
          <w:r>
            <w:rPr>
              <w:color w:val="auto"/>
            </w:rPr>
            <w:fldChar w:fldCharType="end"/>
          </w:r>
        </w:p>
        <w:p w14:paraId="64999935">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"_Toc219908180" </w:instrText>
          </w:r>
          <w:r>
            <w:rPr>
              <w:color w:val="auto"/>
            </w:rPr>
            <w:fldChar w:fldCharType="separate"/>
          </w:r>
          <w:r>
            <w:rPr>
              <w:rStyle w:val="24"/>
              <w:rFonts w:eastAsia="黑体" w:cs="Times New Roman"/>
              <w:b/>
              <w:bCs/>
              <w:color w:val="auto"/>
            </w:rPr>
            <w:t>2</w:t>
          </w:r>
          <w:r>
            <w:rPr>
              <w:rStyle w:val="24"/>
              <w:rFonts w:cs="Times New Roman"/>
              <w:b/>
              <w:bCs/>
              <w:color w:val="auto"/>
            </w:rPr>
            <w:t>.</w:t>
          </w:r>
          <w:r>
            <w:rPr>
              <w:rStyle w:val="24"/>
              <w:rFonts w:eastAsia="黑体" w:cs="Times New Roman"/>
              <w:b/>
              <w:bCs/>
              <w:color w:val="auto"/>
            </w:rPr>
            <w:t>1</w:t>
          </w:r>
          <w:r>
            <w:rPr>
              <w:rStyle w:val="24"/>
              <w:rFonts w:eastAsia="黑体" w:cs="Times New Roman"/>
              <w:color w:val="auto"/>
            </w:rPr>
            <w:t xml:space="preserve">  </w:t>
          </w:r>
          <w:r>
            <w:rPr>
              <w:rStyle w:val="24"/>
              <w:rFonts w:hint="eastAsia" w:cs="Times New Roman"/>
              <w:color w:val="auto"/>
            </w:rPr>
            <w:t>术</w:t>
          </w:r>
          <w:r>
            <w:rPr>
              <w:rStyle w:val="24"/>
              <w:rFonts w:cs="Times New Roman"/>
              <w:color w:val="auto"/>
            </w:rPr>
            <w:t xml:space="preserve">  </w:t>
          </w:r>
          <w:r>
            <w:rPr>
              <w:rStyle w:val="24"/>
              <w:rFonts w:hint="eastAsia" w:cs="Times New Roman"/>
              <w:color w:val="auto"/>
            </w:rPr>
            <w:t>语</w:t>
          </w:r>
          <w:r>
            <w:rPr>
              <w:color w:val="auto"/>
            </w:rPr>
            <w:tab/>
          </w:r>
          <w:r>
            <w:rPr>
              <w:color w:val="auto"/>
            </w:rPr>
            <w:fldChar w:fldCharType="begin"/>
          </w:r>
          <w:r>
            <w:rPr>
              <w:color w:val="auto"/>
            </w:rPr>
            <w:instrText xml:space="preserve"> PAGEREF _Toc219908180 \h </w:instrText>
          </w:r>
          <w:r>
            <w:rPr>
              <w:color w:val="auto"/>
            </w:rPr>
            <w:fldChar w:fldCharType="separate"/>
          </w:r>
          <w:r>
            <w:rPr>
              <w:color w:val="auto"/>
            </w:rPr>
            <w:t>2</w:t>
          </w:r>
          <w:r>
            <w:rPr>
              <w:color w:val="auto"/>
            </w:rPr>
            <w:fldChar w:fldCharType="end"/>
          </w:r>
          <w:r>
            <w:rPr>
              <w:color w:val="auto"/>
            </w:rPr>
            <w:fldChar w:fldCharType="end"/>
          </w:r>
        </w:p>
        <w:p w14:paraId="739778D1">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"_Toc219908181" </w:instrText>
          </w:r>
          <w:r>
            <w:rPr>
              <w:color w:val="auto"/>
            </w:rPr>
            <w:fldChar w:fldCharType="separate"/>
          </w:r>
          <w:r>
            <w:rPr>
              <w:rStyle w:val="24"/>
              <w:rFonts w:eastAsia="黑体" w:cs="Times New Roman"/>
              <w:b/>
              <w:bCs/>
              <w:color w:val="auto"/>
            </w:rPr>
            <w:t>2</w:t>
          </w:r>
          <w:r>
            <w:rPr>
              <w:rStyle w:val="24"/>
              <w:rFonts w:cs="Times New Roman"/>
              <w:b/>
              <w:bCs/>
              <w:color w:val="auto"/>
            </w:rPr>
            <w:t>.</w:t>
          </w:r>
          <w:r>
            <w:rPr>
              <w:rStyle w:val="24"/>
              <w:rFonts w:eastAsia="黑体" w:cs="Times New Roman"/>
              <w:b/>
              <w:bCs/>
              <w:color w:val="auto"/>
            </w:rPr>
            <w:t>2</w:t>
          </w:r>
          <w:r>
            <w:rPr>
              <w:rStyle w:val="24"/>
              <w:rFonts w:eastAsia="黑体" w:cs="Times New Roman"/>
              <w:color w:val="auto"/>
            </w:rPr>
            <w:t xml:space="preserve">  </w:t>
          </w:r>
          <w:r>
            <w:rPr>
              <w:rStyle w:val="24"/>
              <w:rFonts w:hint="eastAsia" w:cs="Times New Roman"/>
              <w:color w:val="auto"/>
            </w:rPr>
            <w:t>符</w:t>
          </w:r>
          <w:r>
            <w:rPr>
              <w:rStyle w:val="24"/>
              <w:rFonts w:cs="Times New Roman"/>
              <w:color w:val="auto"/>
            </w:rPr>
            <w:t xml:space="preserve">  </w:t>
          </w:r>
          <w:r>
            <w:rPr>
              <w:rStyle w:val="24"/>
              <w:rFonts w:hint="eastAsia" w:cs="Times New Roman"/>
              <w:color w:val="auto"/>
            </w:rPr>
            <w:t>号</w:t>
          </w:r>
          <w:r>
            <w:rPr>
              <w:color w:val="auto"/>
            </w:rPr>
            <w:tab/>
          </w:r>
          <w:r>
            <w:rPr>
              <w:color w:val="auto"/>
            </w:rPr>
            <w:fldChar w:fldCharType="begin"/>
          </w:r>
          <w:r>
            <w:rPr>
              <w:color w:val="auto"/>
            </w:rPr>
            <w:instrText xml:space="preserve"> PAGEREF _Toc219908181 \h </w:instrText>
          </w:r>
          <w:r>
            <w:rPr>
              <w:color w:val="auto"/>
            </w:rPr>
            <w:fldChar w:fldCharType="separate"/>
          </w:r>
          <w:r>
            <w:rPr>
              <w:color w:val="auto"/>
            </w:rPr>
            <w:t>2</w:t>
          </w:r>
          <w:r>
            <w:rPr>
              <w:color w:val="auto"/>
            </w:rPr>
            <w:fldChar w:fldCharType="end"/>
          </w:r>
          <w:r>
            <w:rPr>
              <w:color w:val="auto"/>
            </w:rPr>
            <w:fldChar w:fldCharType="end"/>
          </w:r>
        </w:p>
        <w:p w14:paraId="1502DFB7">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"_Toc219908182" </w:instrText>
          </w:r>
          <w:r>
            <w:rPr>
              <w:color w:val="auto"/>
            </w:rPr>
            <w:fldChar w:fldCharType="separate"/>
          </w:r>
          <w:r>
            <w:rPr>
              <w:rStyle w:val="24"/>
              <w:rFonts w:eastAsia="黑体" w:cs="Times New Roman"/>
              <w:b/>
              <w:bCs/>
              <w:color w:val="auto"/>
            </w:rPr>
            <w:t xml:space="preserve">3 </w:t>
          </w:r>
          <w:r>
            <w:rPr>
              <w:rStyle w:val="24"/>
              <w:rFonts w:eastAsia="黑体" w:cs="Times New Roman"/>
              <w:color w:val="auto"/>
            </w:rPr>
            <w:t xml:space="preserve"> </w:t>
          </w:r>
          <w:r>
            <w:rPr>
              <w:rStyle w:val="24"/>
              <w:rFonts w:hint="eastAsia" w:cs="Times New Roman"/>
              <w:color w:val="auto"/>
            </w:rPr>
            <w:t>性能要求</w:t>
          </w:r>
          <w:r>
            <w:rPr>
              <w:color w:val="auto"/>
            </w:rPr>
            <w:tab/>
          </w:r>
          <w:r>
            <w:rPr>
              <w:color w:val="auto"/>
            </w:rPr>
            <w:fldChar w:fldCharType="begin"/>
          </w:r>
          <w:r>
            <w:rPr>
              <w:color w:val="auto"/>
            </w:rPr>
            <w:instrText xml:space="preserve"> PAGEREF _Toc219908182 \h </w:instrText>
          </w:r>
          <w:r>
            <w:rPr>
              <w:color w:val="auto"/>
            </w:rPr>
            <w:fldChar w:fldCharType="separate"/>
          </w:r>
          <w:r>
            <w:rPr>
              <w:color w:val="auto"/>
            </w:rPr>
            <w:t>4</w:t>
          </w:r>
          <w:r>
            <w:rPr>
              <w:color w:val="auto"/>
            </w:rPr>
            <w:fldChar w:fldCharType="end"/>
          </w:r>
          <w:r>
            <w:rPr>
              <w:color w:val="auto"/>
            </w:rPr>
            <w:fldChar w:fldCharType="end"/>
          </w:r>
        </w:p>
        <w:p w14:paraId="2A4D37A3">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"_Toc219908183" </w:instrText>
          </w:r>
          <w:r>
            <w:rPr>
              <w:color w:val="auto"/>
            </w:rPr>
            <w:fldChar w:fldCharType="separate"/>
          </w:r>
          <w:r>
            <w:rPr>
              <w:rStyle w:val="24"/>
              <w:rFonts w:eastAsia="黑体" w:cs="Times New Roman"/>
              <w:b/>
              <w:bCs/>
              <w:color w:val="auto"/>
            </w:rPr>
            <w:t>3</w:t>
          </w:r>
          <w:r>
            <w:rPr>
              <w:rStyle w:val="24"/>
              <w:rFonts w:cs="Times New Roman"/>
              <w:b/>
              <w:bCs/>
              <w:color w:val="auto"/>
            </w:rPr>
            <w:t>.</w:t>
          </w:r>
          <w:r>
            <w:rPr>
              <w:rStyle w:val="24"/>
              <w:rFonts w:eastAsia="黑体" w:cs="Times New Roman"/>
              <w:b/>
              <w:bCs/>
              <w:color w:val="auto"/>
            </w:rPr>
            <w:t xml:space="preserve">1  </w:t>
          </w:r>
          <w:r>
            <w:rPr>
              <w:rStyle w:val="24"/>
              <w:rFonts w:hint="eastAsia" w:cs="Times New Roman"/>
              <w:bCs/>
              <w:color w:val="auto"/>
            </w:rPr>
            <w:t>工作性能</w:t>
          </w:r>
          <w:r>
            <w:rPr>
              <w:color w:val="auto"/>
            </w:rPr>
            <w:tab/>
          </w:r>
          <w:r>
            <w:rPr>
              <w:color w:val="auto"/>
            </w:rPr>
            <w:fldChar w:fldCharType="begin"/>
          </w:r>
          <w:r>
            <w:rPr>
              <w:color w:val="auto"/>
            </w:rPr>
            <w:instrText xml:space="preserve"> PAGEREF _Toc219908183 \h </w:instrText>
          </w:r>
          <w:r>
            <w:rPr>
              <w:color w:val="auto"/>
            </w:rPr>
            <w:fldChar w:fldCharType="separate"/>
          </w:r>
          <w:r>
            <w:rPr>
              <w:color w:val="auto"/>
            </w:rPr>
            <w:t>4</w:t>
          </w:r>
          <w:r>
            <w:rPr>
              <w:color w:val="auto"/>
            </w:rPr>
            <w:fldChar w:fldCharType="end"/>
          </w:r>
          <w:r>
            <w:rPr>
              <w:color w:val="auto"/>
            </w:rPr>
            <w:fldChar w:fldCharType="end"/>
          </w:r>
        </w:p>
        <w:p w14:paraId="6F5C3EFB">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"_Toc219908184" </w:instrText>
          </w:r>
          <w:r>
            <w:rPr>
              <w:color w:val="auto"/>
            </w:rPr>
            <w:fldChar w:fldCharType="separate"/>
          </w:r>
          <w:r>
            <w:rPr>
              <w:rStyle w:val="24"/>
              <w:rFonts w:eastAsia="黑体" w:cs="Times New Roman"/>
              <w:b/>
              <w:bCs/>
              <w:color w:val="auto"/>
            </w:rPr>
            <w:t>3</w:t>
          </w:r>
          <w:r>
            <w:rPr>
              <w:rStyle w:val="24"/>
              <w:rFonts w:cs="Times New Roman"/>
              <w:b/>
              <w:bCs/>
              <w:color w:val="auto"/>
            </w:rPr>
            <w:t>.</w:t>
          </w:r>
          <w:r>
            <w:rPr>
              <w:rStyle w:val="24"/>
              <w:rFonts w:eastAsia="黑体" w:cs="Times New Roman"/>
              <w:b/>
              <w:bCs/>
              <w:color w:val="auto"/>
            </w:rPr>
            <w:t xml:space="preserve">2 </w:t>
          </w:r>
          <w:r>
            <w:rPr>
              <w:rStyle w:val="24"/>
              <w:rFonts w:eastAsia="黑体" w:cs="Times New Roman"/>
              <w:b/>
              <w:color w:val="auto"/>
            </w:rPr>
            <w:t xml:space="preserve"> </w:t>
          </w:r>
          <w:r>
            <w:rPr>
              <w:rStyle w:val="24"/>
              <w:rFonts w:hint="eastAsia" w:cs="Times New Roman"/>
              <w:color w:val="auto"/>
            </w:rPr>
            <w:t>力学性能</w:t>
          </w:r>
          <w:r>
            <w:rPr>
              <w:color w:val="auto"/>
            </w:rPr>
            <w:tab/>
          </w:r>
          <w:r>
            <w:rPr>
              <w:color w:val="auto"/>
            </w:rPr>
            <w:fldChar w:fldCharType="begin"/>
          </w:r>
          <w:r>
            <w:rPr>
              <w:color w:val="auto"/>
            </w:rPr>
            <w:instrText xml:space="preserve"> PAGEREF _Toc219908184 \h </w:instrText>
          </w:r>
          <w:r>
            <w:rPr>
              <w:color w:val="auto"/>
            </w:rPr>
            <w:fldChar w:fldCharType="separate"/>
          </w:r>
          <w:r>
            <w:rPr>
              <w:color w:val="auto"/>
            </w:rPr>
            <w:t>4</w:t>
          </w:r>
          <w:r>
            <w:rPr>
              <w:color w:val="auto"/>
            </w:rPr>
            <w:fldChar w:fldCharType="end"/>
          </w:r>
          <w:r>
            <w:rPr>
              <w:color w:val="auto"/>
            </w:rPr>
            <w:fldChar w:fldCharType="end"/>
          </w:r>
        </w:p>
        <w:p w14:paraId="40E90A0F">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"_Toc219908185" </w:instrText>
          </w:r>
          <w:r>
            <w:rPr>
              <w:color w:val="auto"/>
            </w:rPr>
            <w:fldChar w:fldCharType="separate"/>
          </w:r>
          <w:r>
            <w:rPr>
              <w:rStyle w:val="24"/>
              <w:rFonts w:eastAsia="黑体" w:cs="Times New Roman"/>
              <w:b/>
              <w:bCs/>
              <w:color w:val="auto"/>
            </w:rPr>
            <w:t>3</w:t>
          </w:r>
          <w:r>
            <w:rPr>
              <w:rStyle w:val="24"/>
              <w:rFonts w:cs="Times New Roman"/>
              <w:b/>
              <w:bCs/>
              <w:color w:val="auto"/>
            </w:rPr>
            <w:t>.</w:t>
          </w:r>
          <w:r>
            <w:rPr>
              <w:rStyle w:val="24"/>
              <w:rFonts w:eastAsia="黑体" w:cs="Times New Roman"/>
              <w:b/>
              <w:bCs/>
              <w:color w:val="auto"/>
            </w:rPr>
            <w:t>3</w:t>
          </w:r>
          <w:r>
            <w:rPr>
              <w:rStyle w:val="24"/>
              <w:rFonts w:eastAsia="黑体" w:cs="Times New Roman"/>
              <w:color w:val="auto"/>
            </w:rPr>
            <w:t xml:space="preserve">  </w:t>
          </w:r>
          <w:r>
            <w:rPr>
              <w:rStyle w:val="24"/>
              <w:rFonts w:hint="eastAsia" w:cs="Times New Roman"/>
              <w:color w:val="auto"/>
            </w:rPr>
            <w:t>耐久性能</w:t>
          </w:r>
          <w:r>
            <w:rPr>
              <w:color w:val="auto"/>
            </w:rPr>
            <w:tab/>
          </w:r>
          <w:r>
            <w:rPr>
              <w:color w:val="auto"/>
            </w:rPr>
            <w:fldChar w:fldCharType="begin"/>
          </w:r>
          <w:r>
            <w:rPr>
              <w:color w:val="auto"/>
            </w:rPr>
            <w:instrText xml:space="preserve"> PAGEREF _Toc219908185 \h </w:instrText>
          </w:r>
          <w:r>
            <w:rPr>
              <w:color w:val="auto"/>
            </w:rPr>
            <w:fldChar w:fldCharType="separate"/>
          </w:r>
          <w:r>
            <w:rPr>
              <w:color w:val="auto"/>
            </w:rPr>
            <w:t>5</w:t>
          </w:r>
          <w:r>
            <w:rPr>
              <w:color w:val="auto"/>
            </w:rPr>
            <w:fldChar w:fldCharType="end"/>
          </w:r>
          <w:r>
            <w:rPr>
              <w:color w:val="auto"/>
            </w:rPr>
            <w:fldChar w:fldCharType="end"/>
          </w:r>
        </w:p>
        <w:p w14:paraId="4733CA6C">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"_Toc219908186" </w:instrText>
          </w:r>
          <w:r>
            <w:rPr>
              <w:color w:val="auto"/>
            </w:rPr>
            <w:fldChar w:fldCharType="separate"/>
          </w:r>
          <w:r>
            <w:rPr>
              <w:rStyle w:val="24"/>
              <w:rFonts w:eastAsia="黑体" w:cs="Times New Roman"/>
              <w:b/>
              <w:bCs/>
              <w:color w:val="auto"/>
            </w:rPr>
            <w:t>3</w:t>
          </w:r>
          <w:r>
            <w:rPr>
              <w:rStyle w:val="24"/>
              <w:rFonts w:cs="Times New Roman"/>
              <w:b/>
              <w:bCs/>
              <w:color w:val="auto"/>
            </w:rPr>
            <w:t>.</w:t>
          </w:r>
          <w:r>
            <w:rPr>
              <w:rStyle w:val="24"/>
              <w:rFonts w:eastAsia="黑体" w:cs="Times New Roman"/>
              <w:b/>
              <w:bCs/>
              <w:color w:val="auto"/>
            </w:rPr>
            <w:t>4</w:t>
          </w:r>
          <w:r>
            <w:rPr>
              <w:rStyle w:val="24"/>
              <w:rFonts w:eastAsia="黑体" w:cs="Times New Roman"/>
              <w:color w:val="auto"/>
            </w:rPr>
            <w:t xml:space="preserve">  </w:t>
          </w:r>
          <w:r>
            <w:rPr>
              <w:rStyle w:val="24"/>
              <w:rFonts w:hint="eastAsia" w:cs="Times New Roman"/>
              <w:color w:val="auto"/>
            </w:rPr>
            <w:t>体积稳定性</w:t>
          </w:r>
          <w:r>
            <w:rPr>
              <w:color w:val="auto"/>
            </w:rPr>
            <w:tab/>
          </w:r>
          <w:r>
            <w:rPr>
              <w:color w:val="auto"/>
            </w:rPr>
            <w:fldChar w:fldCharType="begin"/>
          </w:r>
          <w:r>
            <w:rPr>
              <w:color w:val="auto"/>
            </w:rPr>
            <w:instrText xml:space="preserve"> PAGEREF _Toc219908186 \h </w:instrText>
          </w:r>
          <w:r>
            <w:rPr>
              <w:color w:val="auto"/>
            </w:rPr>
            <w:fldChar w:fldCharType="separate"/>
          </w:r>
          <w:r>
            <w:rPr>
              <w:color w:val="auto"/>
            </w:rPr>
            <w:t>5</w:t>
          </w:r>
          <w:r>
            <w:rPr>
              <w:color w:val="auto"/>
            </w:rPr>
            <w:fldChar w:fldCharType="end"/>
          </w:r>
          <w:r>
            <w:rPr>
              <w:color w:val="auto"/>
            </w:rPr>
            <w:fldChar w:fldCharType="end"/>
          </w:r>
        </w:p>
        <w:p w14:paraId="28E97D6F">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"_Toc219908187" </w:instrText>
          </w:r>
          <w:r>
            <w:rPr>
              <w:color w:val="auto"/>
            </w:rPr>
            <w:fldChar w:fldCharType="separate"/>
          </w:r>
          <w:r>
            <w:rPr>
              <w:rStyle w:val="24"/>
              <w:rFonts w:eastAsia="黑体" w:cs="Times New Roman"/>
              <w:b/>
              <w:bCs/>
              <w:color w:val="auto"/>
            </w:rPr>
            <w:t xml:space="preserve">4 </w:t>
          </w:r>
          <w:r>
            <w:rPr>
              <w:rStyle w:val="24"/>
              <w:rFonts w:eastAsia="黑体" w:cs="Times New Roman"/>
              <w:color w:val="auto"/>
            </w:rPr>
            <w:t xml:space="preserve"> </w:t>
          </w:r>
          <w:r>
            <w:rPr>
              <w:rStyle w:val="24"/>
              <w:rFonts w:hint="eastAsia" w:cs="Times New Roman"/>
              <w:bCs/>
              <w:color w:val="auto"/>
            </w:rPr>
            <w:t>原材料及要求</w:t>
          </w:r>
          <w:r>
            <w:rPr>
              <w:color w:val="auto"/>
            </w:rPr>
            <w:tab/>
          </w:r>
          <w:r>
            <w:rPr>
              <w:color w:val="auto"/>
            </w:rPr>
            <w:fldChar w:fldCharType="begin"/>
          </w:r>
          <w:r>
            <w:rPr>
              <w:color w:val="auto"/>
            </w:rPr>
            <w:instrText xml:space="preserve"> PAGEREF _Toc219908187 \h </w:instrText>
          </w:r>
          <w:r>
            <w:rPr>
              <w:color w:val="auto"/>
            </w:rPr>
            <w:fldChar w:fldCharType="separate"/>
          </w:r>
          <w:r>
            <w:rPr>
              <w:color w:val="auto"/>
            </w:rPr>
            <w:t>6</w:t>
          </w:r>
          <w:r>
            <w:rPr>
              <w:color w:val="auto"/>
            </w:rPr>
            <w:fldChar w:fldCharType="end"/>
          </w:r>
          <w:r>
            <w:rPr>
              <w:color w:val="auto"/>
            </w:rPr>
            <w:fldChar w:fldCharType="end"/>
          </w:r>
        </w:p>
        <w:p w14:paraId="207DC9E4">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"_Toc219908188" </w:instrText>
          </w:r>
          <w:r>
            <w:rPr>
              <w:color w:val="auto"/>
            </w:rPr>
            <w:fldChar w:fldCharType="separate"/>
          </w:r>
          <w:r>
            <w:rPr>
              <w:rStyle w:val="24"/>
              <w:rFonts w:eastAsia="黑体" w:cs="Times New Roman"/>
              <w:b/>
              <w:bCs/>
              <w:color w:val="auto"/>
            </w:rPr>
            <w:t>4</w:t>
          </w:r>
          <w:r>
            <w:rPr>
              <w:rStyle w:val="24"/>
              <w:rFonts w:cs="Times New Roman"/>
              <w:b/>
              <w:bCs/>
              <w:color w:val="auto"/>
            </w:rPr>
            <w:t>.</w:t>
          </w:r>
          <w:r>
            <w:rPr>
              <w:rStyle w:val="24"/>
              <w:rFonts w:eastAsia="黑体" w:cs="Times New Roman"/>
              <w:b/>
              <w:bCs/>
              <w:color w:val="auto"/>
            </w:rPr>
            <w:t>1</w:t>
          </w:r>
          <w:r>
            <w:rPr>
              <w:rStyle w:val="24"/>
              <w:rFonts w:eastAsia="黑体" w:cs="Times New Roman"/>
              <w:color w:val="auto"/>
            </w:rPr>
            <w:t xml:space="preserve">  </w:t>
          </w:r>
          <w:r>
            <w:rPr>
              <w:rStyle w:val="24"/>
              <w:rFonts w:hint="eastAsia" w:cs="Times New Roman"/>
              <w:color w:val="auto"/>
            </w:rPr>
            <w:t>水</w:t>
          </w:r>
          <w:r>
            <w:rPr>
              <w:rStyle w:val="24"/>
              <w:rFonts w:cs="Times New Roman"/>
              <w:color w:val="auto"/>
            </w:rPr>
            <w:t xml:space="preserve">  </w:t>
          </w:r>
          <w:r>
            <w:rPr>
              <w:rStyle w:val="24"/>
              <w:rFonts w:hint="eastAsia" w:cs="Times New Roman"/>
              <w:color w:val="auto"/>
            </w:rPr>
            <w:t>泥</w:t>
          </w:r>
          <w:r>
            <w:rPr>
              <w:color w:val="auto"/>
            </w:rPr>
            <w:tab/>
          </w:r>
          <w:r>
            <w:rPr>
              <w:color w:val="auto"/>
            </w:rPr>
            <w:fldChar w:fldCharType="begin"/>
          </w:r>
          <w:r>
            <w:rPr>
              <w:color w:val="auto"/>
            </w:rPr>
            <w:instrText xml:space="preserve"> PAGEREF _Toc219908188 \h </w:instrText>
          </w:r>
          <w:r>
            <w:rPr>
              <w:color w:val="auto"/>
            </w:rPr>
            <w:fldChar w:fldCharType="separate"/>
          </w:r>
          <w:r>
            <w:rPr>
              <w:color w:val="auto"/>
            </w:rPr>
            <w:t>6</w:t>
          </w:r>
          <w:r>
            <w:rPr>
              <w:color w:val="auto"/>
            </w:rPr>
            <w:fldChar w:fldCharType="end"/>
          </w:r>
          <w:r>
            <w:rPr>
              <w:color w:val="auto"/>
            </w:rPr>
            <w:fldChar w:fldCharType="end"/>
          </w:r>
        </w:p>
        <w:p w14:paraId="14B6FD02">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"_Toc219908189" </w:instrText>
          </w:r>
          <w:r>
            <w:rPr>
              <w:color w:val="auto"/>
            </w:rPr>
            <w:fldChar w:fldCharType="separate"/>
          </w:r>
          <w:r>
            <w:rPr>
              <w:rStyle w:val="24"/>
              <w:rFonts w:eastAsia="黑体" w:cs="Times New Roman"/>
              <w:b/>
              <w:bCs/>
              <w:color w:val="auto"/>
            </w:rPr>
            <w:t>4</w:t>
          </w:r>
          <w:r>
            <w:rPr>
              <w:rStyle w:val="24"/>
              <w:rFonts w:cs="Times New Roman"/>
              <w:b/>
              <w:bCs/>
              <w:color w:val="auto"/>
            </w:rPr>
            <w:t>.</w:t>
          </w:r>
          <w:r>
            <w:rPr>
              <w:rStyle w:val="24"/>
              <w:rFonts w:eastAsia="黑体" w:cs="Times New Roman"/>
              <w:b/>
              <w:bCs/>
              <w:color w:val="auto"/>
            </w:rPr>
            <w:t>2</w:t>
          </w:r>
          <w:r>
            <w:rPr>
              <w:rStyle w:val="24"/>
              <w:rFonts w:eastAsia="黑体" w:cs="Times New Roman"/>
              <w:color w:val="auto"/>
            </w:rPr>
            <w:t xml:space="preserve">  </w:t>
          </w:r>
          <w:r>
            <w:rPr>
              <w:rStyle w:val="24"/>
              <w:rFonts w:hint="eastAsia" w:cs="Times New Roman"/>
              <w:color w:val="auto"/>
            </w:rPr>
            <w:t>矿物掺合料</w:t>
          </w:r>
          <w:r>
            <w:rPr>
              <w:color w:val="auto"/>
            </w:rPr>
            <w:tab/>
          </w:r>
          <w:r>
            <w:rPr>
              <w:color w:val="auto"/>
            </w:rPr>
            <w:fldChar w:fldCharType="begin"/>
          </w:r>
          <w:r>
            <w:rPr>
              <w:color w:val="auto"/>
            </w:rPr>
            <w:instrText xml:space="preserve"> PAGEREF _Toc219908189 \h </w:instrText>
          </w:r>
          <w:r>
            <w:rPr>
              <w:color w:val="auto"/>
            </w:rPr>
            <w:fldChar w:fldCharType="separate"/>
          </w:r>
          <w:r>
            <w:rPr>
              <w:color w:val="auto"/>
            </w:rPr>
            <w:t>6</w:t>
          </w:r>
          <w:r>
            <w:rPr>
              <w:color w:val="auto"/>
            </w:rPr>
            <w:fldChar w:fldCharType="end"/>
          </w:r>
          <w:r>
            <w:rPr>
              <w:color w:val="auto"/>
            </w:rPr>
            <w:fldChar w:fldCharType="end"/>
          </w:r>
        </w:p>
        <w:p w14:paraId="4B14ECA6">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"_Toc219908190" </w:instrText>
          </w:r>
          <w:r>
            <w:rPr>
              <w:color w:val="auto"/>
            </w:rPr>
            <w:fldChar w:fldCharType="separate"/>
          </w:r>
          <w:r>
            <w:rPr>
              <w:rStyle w:val="24"/>
              <w:rFonts w:eastAsia="黑体" w:cs="Times New Roman"/>
              <w:b/>
              <w:bCs/>
              <w:color w:val="auto"/>
            </w:rPr>
            <w:t>4</w:t>
          </w:r>
          <w:r>
            <w:rPr>
              <w:rStyle w:val="24"/>
              <w:rFonts w:cs="Times New Roman"/>
              <w:b/>
              <w:bCs/>
              <w:color w:val="auto"/>
            </w:rPr>
            <w:t>.</w:t>
          </w:r>
          <w:r>
            <w:rPr>
              <w:rStyle w:val="24"/>
              <w:rFonts w:eastAsia="黑体" w:cs="Times New Roman"/>
              <w:b/>
              <w:bCs/>
              <w:color w:val="auto"/>
            </w:rPr>
            <w:t xml:space="preserve">3 </w:t>
          </w:r>
          <w:r>
            <w:rPr>
              <w:rStyle w:val="24"/>
              <w:rFonts w:eastAsia="黑体" w:cs="Times New Roman"/>
              <w:color w:val="auto"/>
            </w:rPr>
            <w:t xml:space="preserve"> </w:t>
          </w:r>
          <w:r>
            <w:rPr>
              <w:rStyle w:val="24"/>
              <w:rFonts w:hint="eastAsia" w:cs="Times New Roman"/>
              <w:color w:val="auto"/>
            </w:rPr>
            <w:t>骨</w:t>
          </w:r>
          <w:r>
            <w:rPr>
              <w:rStyle w:val="24"/>
              <w:rFonts w:cs="Times New Roman"/>
              <w:color w:val="auto"/>
            </w:rPr>
            <w:t xml:space="preserve">  </w:t>
          </w:r>
          <w:r>
            <w:rPr>
              <w:rStyle w:val="24"/>
              <w:rFonts w:hint="eastAsia" w:cs="Times New Roman"/>
              <w:color w:val="auto"/>
            </w:rPr>
            <w:t>料</w:t>
          </w:r>
          <w:r>
            <w:rPr>
              <w:color w:val="auto"/>
            </w:rPr>
            <w:tab/>
          </w:r>
          <w:r>
            <w:rPr>
              <w:color w:val="auto"/>
            </w:rPr>
            <w:fldChar w:fldCharType="begin"/>
          </w:r>
          <w:r>
            <w:rPr>
              <w:color w:val="auto"/>
            </w:rPr>
            <w:instrText xml:space="preserve"> PAGEREF _Toc219908190 \h </w:instrText>
          </w:r>
          <w:r>
            <w:rPr>
              <w:color w:val="auto"/>
            </w:rPr>
            <w:fldChar w:fldCharType="separate"/>
          </w:r>
          <w:r>
            <w:rPr>
              <w:color w:val="auto"/>
            </w:rPr>
            <w:t>6</w:t>
          </w:r>
          <w:r>
            <w:rPr>
              <w:color w:val="auto"/>
            </w:rPr>
            <w:fldChar w:fldCharType="end"/>
          </w:r>
          <w:r>
            <w:rPr>
              <w:color w:val="auto"/>
            </w:rPr>
            <w:fldChar w:fldCharType="end"/>
          </w:r>
        </w:p>
        <w:p w14:paraId="7CC77B9C">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"_Toc219908191" </w:instrText>
          </w:r>
          <w:r>
            <w:rPr>
              <w:color w:val="auto"/>
            </w:rPr>
            <w:fldChar w:fldCharType="separate"/>
          </w:r>
          <w:r>
            <w:rPr>
              <w:rStyle w:val="24"/>
              <w:rFonts w:eastAsia="黑体" w:cs="Times New Roman"/>
              <w:b/>
              <w:bCs/>
              <w:color w:val="auto"/>
            </w:rPr>
            <w:t>4</w:t>
          </w:r>
          <w:r>
            <w:rPr>
              <w:rStyle w:val="24"/>
              <w:rFonts w:cs="Times New Roman"/>
              <w:b/>
              <w:bCs/>
              <w:color w:val="auto"/>
            </w:rPr>
            <w:t>.</w:t>
          </w:r>
          <w:r>
            <w:rPr>
              <w:rStyle w:val="24"/>
              <w:rFonts w:eastAsia="黑体" w:cs="Times New Roman"/>
              <w:b/>
              <w:bCs/>
              <w:color w:val="auto"/>
            </w:rPr>
            <w:t xml:space="preserve">4 </w:t>
          </w:r>
          <w:r>
            <w:rPr>
              <w:rStyle w:val="24"/>
              <w:rFonts w:eastAsia="黑体" w:cs="Times New Roman"/>
              <w:color w:val="auto"/>
            </w:rPr>
            <w:t xml:space="preserve"> </w:t>
          </w:r>
          <w:r>
            <w:rPr>
              <w:rStyle w:val="24"/>
              <w:rFonts w:hint="eastAsia" w:cs="Times New Roman"/>
              <w:color w:val="auto"/>
            </w:rPr>
            <w:t>纤</w:t>
          </w:r>
          <w:r>
            <w:rPr>
              <w:rStyle w:val="24"/>
              <w:rFonts w:cs="Times New Roman"/>
              <w:color w:val="auto"/>
            </w:rPr>
            <w:t xml:space="preserve">  </w:t>
          </w:r>
          <w:r>
            <w:rPr>
              <w:rStyle w:val="24"/>
              <w:rFonts w:hint="eastAsia" w:cs="Times New Roman"/>
              <w:color w:val="auto"/>
            </w:rPr>
            <w:t>维</w:t>
          </w:r>
          <w:r>
            <w:rPr>
              <w:color w:val="auto"/>
            </w:rPr>
            <w:tab/>
          </w:r>
          <w:r>
            <w:rPr>
              <w:color w:val="auto"/>
            </w:rPr>
            <w:fldChar w:fldCharType="begin"/>
          </w:r>
          <w:r>
            <w:rPr>
              <w:color w:val="auto"/>
            </w:rPr>
            <w:instrText xml:space="preserve"> PAGEREF _Toc219908191 \h </w:instrText>
          </w:r>
          <w:r>
            <w:rPr>
              <w:color w:val="auto"/>
            </w:rPr>
            <w:fldChar w:fldCharType="separate"/>
          </w:r>
          <w:r>
            <w:rPr>
              <w:color w:val="auto"/>
            </w:rPr>
            <w:t>7</w:t>
          </w:r>
          <w:r>
            <w:rPr>
              <w:color w:val="auto"/>
            </w:rPr>
            <w:fldChar w:fldCharType="end"/>
          </w:r>
          <w:r>
            <w:rPr>
              <w:color w:val="auto"/>
            </w:rPr>
            <w:fldChar w:fldCharType="end"/>
          </w:r>
        </w:p>
        <w:p w14:paraId="0BDE11AD">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"_Toc219908192" </w:instrText>
          </w:r>
          <w:r>
            <w:rPr>
              <w:color w:val="auto"/>
            </w:rPr>
            <w:fldChar w:fldCharType="separate"/>
          </w:r>
          <w:r>
            <w:rPr>
              <w:rStyle w:val="24"/>
              <w:rFonts w:eastAsia="黑体" w:cs="Times New Roman"/>
              <w:b/>
              <w:bCs/>
              <w:color w:val="auto"/>
            </w:rPr>
            <w:t>4</w:t>
          </w:r>
          <w:r>
            <w:rPr>
              <w:rStyle w:val="24"/>
              <w:rFonts w:cs="Times New Roman"/>
              <w:b/>
              <w:bCs/>
              <w:color w:val="auto"/>
            </w:rPr>
            <w:t>.</w:t>
          </w:r>
          <w:r>
            <w:rPr>
              <w:rStyle w:val="24"/>
              <w:rFonts w:eastAsia="黑体" w:cs="Times New Roman"/>
              <w:b/>
              <w:bCs/>
              <w:color w:val="auto"/>
            </w:rPr>
            <w:t xml:space="preserve">5 </w:t>
          </w:r>
          <w:r>
            <w:rPr>
              <w:rStyle w:val="24"/>
              <w:rFonts w:cs="Times New Roman"/>
              <w:color w:val="auto"/>
            </w:rPr>
            <w:t xml:space="preserve"> </w:t>
          </w:r>
          <w:r>
            <w:rPr>
              <w:rStyle w:val="24"/>
              <w:rFonts w:hint="eastAsia" w:cs="Times New Roman"/>
              <w:color w:val="auto"/>
            </w:rPr>
            <w:t>外加剂</w:t>
          </w:r>
          <w:r>
            <w:rPr>
              <w:color w:val="auto"/>
            </w:rPr>
            <w:tab/>
          </w:r>
          <w:r>
            <w:rPr>
              <w:color w:val="auto"/>
            </w:rPr>
            <w:fldChar w:fldCharType="begin"/>
          </w:r>
          <w:r>
            <w:rPr>
              <w:color w:val="auto"/>
            </w:rPr>
            <w:instrText xml:space="preserve"> PAGEREF _Toc219908192 \h </w:instrText>
          </w:r>
          <w:r>
            <w:rPr>
              <w:color w:val="auto"/>
            </w:rPr>
            <w:fldChar w:fldCharType="separate"/>
          </w:r>
          <w:r>
            <w:rPr>
              <w:color w:val="auto"/>
            </w:rPr>
            <w:t>8</w:t>
          </w:r>
          <w:r>
            <w:rPr>
              <w:color w:val="auto"/>
            </w:rPr>
            <w:fldChar w:fldCharType="end"/>
          </w:r>
          <w:r>
            <w:rPr>
              <w:color w:val="auto"/>
            </w:rPr>
            <w:fldChar w:fldCharType="end"/>
          </w:r>
        </w:p>
        <w:p w14:paraId="6158D304">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"_Toc219908193" </w:instrText>
          </w:r>
          <w:r>
            <w:rPr>
              <w:color w:val="auto"/>
            </w:rPr>
            <w:fldChar w:fldCharType="separate"/>
          </w:r>
          <w:r>
            <w:rPr>
              <w:rStyle w:val="24"/>
              <w:rFonts w:eastAsia="黑体" w:cs="Times New Roman"/>
              <w:b/>
              <w:bCs/>
              <w:color w:val="auto"/>
            </w:rPr>
            <w:t xml:space="preserve">5 </w:t>
          </w:r>
          <w:r>
            <w:rPr>
              <w:rStyle w:val="24"/>
              <w:rFonts w:eastAsia="黑体" w:cs="Times New Roman"/>
              <w:color w:val="auto"/>
            </w:rPr>
            <w:t xml:space="preserve"> </w:t>
          </w:r>
          <w:r>
            <w:rPr>
              <w:rStyle w:val="24"/>
              <w:rFonts w:hint="eastAsia" w:cs="Times New Roman"/>
              <w:bCs/>
              <w:color w:val="auto"/>
            </w:rPr>
            <w:t>配合比设计</w:t>
          </w:r>
          <w:r>
            <w:rPr>
              <w:color w:val="auto"/>
            </w:rPr>
            <w:tab/>
          </w:r>
          <w:r>
            <w:rPr>
              <w:color w:val="auto"/>
            </w:rPr>
            <w:fldChar w:fldCharType="begin"/>
          </w:r>
          <w:r>
            <w:rPr>
              <w:color w:val="auto"/>
            </w:rPr>
            <w:instrText xml:space="preserve"> PAGEREF _Toc219908193 \h </w:instrText>
          </w:r>
          <w:r>
            <w:rPr>
              <w:color w:val="auto"/>
            </w:rPr>
            <w:fldChar w:fldCharType="separate"/>
          </w:r>
          <w:r>
            <w:rPr>
              <w:color w:val="auto"/>
            </w:rPr>
            <w:t>9</w:t>
          </w:r>
          <w:r>
            <w:rPr>
              <w:color w:val="auto"/>
            </w:rPr>
            <w:fldChar w:fldCharType="end"/>
          </w:r>
          <w:r>
            <w:rPr>
              <w:color w:val="auto"/>
            </w:rPr>
            <w:fldChar w:fldCharType="end"/>
          </w:r>
        </w:p>
        <w:p w14:paraId="27A430FF">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"_Toc219908194" </w:instrText>
          </w:r>
          <w:r>
            <w:rPr>
              <w:color w:val="auto"/>
            </w:rPr>
            <w:fldChar w:fldCharType="separate"/>
          </w:r>
          <w:r>
            <w:rPr>
              <w:rStyle w:val="24"/>
              <w:rFonts w:eastAsia="黑体" w:cs="Times New Roman"/>
              <w:b/>
              <w:bCs/>
              <w:color w:val="auto"/>
            </w:rPr>
            <w:t>5</w:t>
          </w:r>
          <w:r>
            <w:rPr>
              <w:rStyle w:val="24"/>
              <w:rFonts w:cs="Times New Roman"/>
              <w:b/>
              <w:bCs/>
              <w:color w:val="auto"/>
            </w:rPr>
            <w:t>.</w:t>
          </w:r>
          <w:r>
            <w:rPr>
              <w:rStyle w:val="24"/>
              <w:rFonts w:eastAsia="黑体" w:cs="Times New Roman"/>
              <w:b/>
              <w:bCs/>
              <w:color w:val="auto"/>
            </w:rPr>
            <w:t xml:space="preserve">1 </w:t>
          </w:r>
          <w:r>
            <w:rPr>
              <w:rStyle w:val="24"/>
              <w:rFonts w:eastAsia="黑体" w:cs="Times New Roman"/>
              <w:color w:val="auto"/>
            </w:rPr>
            <w:t xml:space="preserve"> </w:t>
          </w:r>
          <w:r>
            <w:rPr>
              <w:rStyle w:val="24"/>
              <w:rFonts w:hint="eastAsia" w:cs="Times New Roman"/>
              <w:color w:val="auto"/>
            </w:rPr>
            <w:t>一般规定</w:t>
          </w:r>
          <w:r>
            <w:rPr>
              <w:color w:val="auto"/>
            </w:rPr>
            <w:tab/>
          </w:r>
          <w:r>
            <w:rPr>
              <w:color w:val="auto"/>
            </w:rPr>
            <w:fldChar w:fldCharType="begin"/>
          </w:r>
          <w:r>
            <w:rPr>
              <w:color w:val="auto"/>
            </w:rPr>
            <w:instrText xml:space="preserve"> PAGEREF _Toc219908194 \h </w:instrText>
          </w:r>
          <w:r>
            <w:rPr>
              <w:color w:val="auto"/>
            </w:rPr>
            <w:fldChar w:fldCharType="separate"/>
          </w:r>
          <w:r>
            <w:rPr>
              <w:color w:val="auto"/>
            </w:rPr>
            <w:t>9</w:t>
          </w:r>
          <w:r>
            <w:rPr>
              <w:color w:val="auto"/>
            </w:rPr>
            <w:fldChar w:fldCharType="end"/>
          </w:r>
          <w:r>
            <w:rPr>
              <w:color w:val="auto"/>
            </w:rPr>
            <w:fldChar w:fldCharType="end"/>
          </w:r>
        </w:p>
        <w:p w14:paraId="60F879BB">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"_Toc219908195" </w:instrText>
          </w:r>
          <w:r>
            <w:rPr>
              <w:color w:val="auto"/>
            </w:rPr>
            <w:fldChar w:fldCharType="separate"/>
          </w:r>
          <w:r>
            <w:rPr>
              <w:rStyle w:val="24"/>
              <w:rFonts w:eastAsia="黑体" w:cs="Times New Roman"/>
              <w:b/>
              <w:bCs/>
              <w:color w:val="auto"/>
            </w:rPr>
            <w:t>5</w:t>
          </w:r>
          <w:r>
            <w:rPr>
              <w:rStyle w:val="24"/>
              <w:rFonts w:cs="Times New Roman"/>
              <w:b/>
              <w:bCs/>
              <w:color w:val="auto"/>
            </w:rPr>
            <w:t>.</w:t>
          </w:r>
          <w:r>
            <w:rPr>
              <w:rStyle w:val="24"/>
              <w:rFonts w:eastAsia="黑体" w:cs="Times New Roman"/>
              <w:b/>
              <w:bCs/>
              <w:color w:val="auto"/>
            </w:rPr>
            <w:t xml:space="preserve">2 </w:t>
          </w:r>
          <w:r>
            <w:rPr>
              <w:rStyle w:val="24"/>
              <w:rFonts w:eastAsia="黑体" w:cs="Times New Roman"/>
              <w:color w:val="auto"/>
            </w:rPr>
            <w:t xml:space="preserve"> </w:t>
          </w:r>
          <w:r>
            <w:rPr>
              <w:rStyle w:val="24"/>
              <w:rFonts w:hint="eastAsia" w:cs="Times New Roman"/>
              <w:color w:val="auto"/>
            </w:rPr>
            <w:t>配合比设计</w:t>
          </w:r>
          <w:r>
            <w:rPr>
              <w:color w:val="auto"/>
            </w:rPr>
            <w:tab/>
          </w:r>
          <w:r>
            <w:rPr>
              <w:color w:val="auto"/>
            </w:rPr>
            <w:fldChar w:fldCharType="begin"/>
          </w:r>
          <w:r>
            <w:rPr>
              <w:color w:val="auto"/>
            </w:rPr>
            <w:instrText xml:space="preserve"> PAGEREF _Toc219908195 \h </w:instrText>
          </w:r>
          <w:r>
            <w:rPr>
              <w:color w:val="auto"/>
            </w:rPr>
            <w:fldChar w:fldCharType="separate"/>
          </w:r>
          <w:r>
            <w:rPr>
              <w:color w:val="auto"/>
            </w:rPr>
            <w:t>9</w:t>
          </w:r>
          <w:r>
            <w:rPr>
              <w:color w:val="auto"/>
            </w:rPr>
            <w:fldChar w:fldCharType="end"/>
          </w:r>
          <w:r>
            <w:rPr>
              <w:color w:val="auto"/>
            </w:rPr>
            <w:fldChar w:fldCharType="end"/>
          </w:r>
        </w:p>
        <w:p w14:paraId="3762E5A2">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"_Toc219908196" </w:instrText>
          </w:r>
          <w:r>
            <w:rPr>
              <w:color w:val="auto"/>
            </w:rPr>
            <w:fldChar w:fldCharType="separate"/>
          </w:r>
          <w:r>
            <w:rPr>
              <w:rStyle w:val="24"/>
              <w:rFonts w:eastAsia="黑体" w:cs="Times New Roman"/>
              <w:b/>
              <w:bCs/>
              <w:color w:val="auto"/>
            </w:rPr>
            <w:t>5</w:t>
          </w:r>
          <w:r>
            <w:rPr>
              <w:rStyle w:val="24"/>
              <w:rFonts w:cs="Times New Roman"/>
              <w:b/>
              <w:bCs/>
              <w:color w:val="auto"/>
            </w:rPr>
            <w:t>.</w:t>
          </w:r>
          <w:r>
            <w:rPr>
              <w:rStyle w:val="24"/>
              <w:rFonts w:eastAsia="黑体" w:cs="Times New Roman"/>
              <w:b/>
              <w:bCs/>
              <w:color w:val="auto"/>
            </w:rPr>
            <w:t xml:space="preserve">3 </w:t>
          </w:r>
          <w:r>
            <w:rPr>
              <w:rStyle w:val="24"/>
              <w:rFonts w:eastAsia="黑体" w:cs="Times New Roman"/>
              <w:color w:val="auto"/>
            </w:rPr>
            <w:t xml:space="preserve"> </w:t>
          </w:r>
          <w:r>
            <w:rPr>
              <w:rStyle w:val="24"/>
              <w:rFonts w:hint="eastAsia" w:cs="Times New Roman"/>
              <w:color w:val="auto"/>
            </w:rPr>
            <w:t>试配、配合比调整与确定</w:t>
          </w:r>
          <w:r>
            <w:rPr>
              <w:color w:val="auto"/>
            </w:rPr>
            <w:tab/>
          </w:r>
          <w:r>
            <w:rPr>
              <w:color w:val="auto"/>
            </w:rPr>
            <w:fldChar w:fldCharType="begin"/>
          </w:r>
          <w:r>
            <w:rPr>
              <w:color w:val="auto"/>
            </w:rPr>
            <w:instrText xml:space="preserve"> PAGEREF _Toc219908196 \h </w:instrText>
          </w:r>
          <w:r>
            <w:rPr>
              <w:color w:val="auto"/>
            </w:rPr>
            <w:fldChar w:fldCharType="separate"/>
          </w:r>
          <w:r>
            <w:rPr>
              <w:color w:val="auto"/>
            </w:rPr>
            <w:t>11</w:t>
          </w:r>
          <w:r>
            <w:rPr>
              <w:color w:val="auto"/>
            </w:rPr>
            <w:fldChar w:fldCharType="end"/>
          </w:r>
          <w:r>
            <w:rPr>
              <w:color w:val="auto"/>
            </w:rPr>
            <w:fldChar w:fldCharType="end"/>
          </w:r>
        </w:p>
        <w:p w14:paraId="68104480">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"_Toc219908197" </w:instrText>
          </w:r>
          <w:r>
            <w:rPr>
              <w:color w:val="auto"/>
            </w:rPr>
            <w:fldChar w:fldCharType="separate"/>
          </w:r>
          <w:r>
            <w:rPr>
              <w:rStyle w:val="24"/>
              <w:rFonts w:eastAsia="黑体" w:cs="Times New Roman"/>
              <w:b/>
              <w:bCs/>
              <w:color w:val="auto"/>
            </w:rPr>
            <w:t xml:space="preserve">6  </w:t>
          </w:r>
          <w:r>
            <w:rPr>
              <w:rStyle w:val="24"/>
              <w:rFonts w:hint="eastAsia" w:cs="Times New Roman"/>
              <w:bCs/>
              <w:color w:val="auto"/>
            </w:rPr>
            <w:t>制备与运输</w:t>
          </w:r>
          <w:r>
            <w:rPr>
              <w:color w:val="auto"/>
            </w:rPr>
            <w:tab/>
          </w:r>
          <w:r>
            <w:rPr>
              <w:color w:val="auto"/>
            </w:rPr>
            <w:fldChar w:fldCharType="begin"/>
          </w:r>
          <w:r>
            <w:rPr>
              <w:color w:val="auto"/>
            </w:rPr>
            <w:instrText xml:space="preserve"> PAGEREF _Toc219908197 \h </w:instrText>
          </w:r>
          <w:r>
            <w:rPr>
              <w:color w:val="auto"/>
            </w:rPr>
            <w:fldChar w:fldCharType="separate"/>
          </w:r>
          <w:r>
            <w:rPr>
              <w:color w:val="auto"/>
            </w:rPr>
            <w:t>12</w:t>
          </w:r>
          <w:r>
            <w:rPr>
              <w:color w:val="auto"/>
            </w:rPr>
            <w:fldChar w:fldCharType="end"/>
          </w:r>
          <w:r>
            <w:rPr>
              <w:color w:val="auto"/>
            </w:rPr>
            <w:fldChar w:fldCharType="end"/>
          </w:r>
        </w:p>
        <w:p w14:paraId="5320DBBC">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"_Toc219908198"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 xml:space="preserve">1 </w:t>
          </w:r>
          <w:r>
            <w:rPr>
              <w:rStyle w:val="24"/>
              <w:rFonts w:eastAsia="黑体" w:cs="Times New Roman"/>
              <w:color w:val="auto"/>
            </w:rPr>
            <w:t xml:space="preserve"> </w:t>
          </w:r>
          <w:r>
            <w:rPr>
              <w:rStyle w:val="24"/>
              <w:rFonts w:hint="eastAsia" w:cs="Times New Roman"/>
              <w:color w:val="auto"/>
            </w:rPr>
            <w:t>一般规定</w:t>
          </w:r>
          <w:r>
            <w:rPr>
              <w:color w:val="auto"/>
            </w:rPr>
            <w:tab/>
          </w:r>
          <w:r>
            <w:rPr>
              <w:color w:val="auto"/>
            </w:rPr>
            <w:fldChar w:fldCharType="begin"/>
          </w:r>
          <w:r>
            <w:rPr>
              <w:color w:val="auto"/>
            </w:rPr>
            <w:instrText xml:space="preserve"> PAGEREF _Toc219908198 \h </w:instrText>
          </w:r>
          <w:r>
            <w:rPr>
              <w:color w:val="auto"/>
            </w:rPr>
            <w:fldChar w:fldCharType="separate"/>
          </w:r>
          <w:r>
            <w:rPr>
              <w:color w:val="auto"/>
            </w:rPr>
            <w:t>12</w:t>
          </w:r>
          <w:r>
            <w:rPr>
              <w:color w:val="auto"/>
            </w:rPr>
            <w:fldChar w:fldCharType="end"/>
          </w:r>
          <w:r>
            <w:rPr>
              <w:color w:val="auto"/>
            </w:rPr>
            <w:fldChar w:fldCharType="end"/>
          </w:r>
        </w:p>
        <w:p w14:paraId="2E9A9117">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"_Toc219908199"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 xml:space="preserve">2 </w:t>
          </w:r>
          <w:r>
            <w:rPr>
              <w:rStyle w:val="24"/>
              <w:rFonts w:eastAsia="黑体" w:cs="Times New Roman"/>
              <w:color w:val="auto"/>
            </w:rPr>
            <w:t xml:space="preserve"> </w:t>
          </w:r>
          <w:r>
            <w:rPr>
              <w:rStyle w:val="24"/>
              <w:rFonts w:hint="eastAsia" w:cs="Times New Roman"/>
              <w:color w:val="auto"/>
            </w:rPr>
            <w:t>原材料贮存</w:t>
          </w:r>
          <w:r>
            <w:rPr>
              <w:color w:val="auto"/>
            </w:rPr>
            <w:tab/>
          </w:r>
          <w:r>
            <w:rPr>
              <w:color w:val="auto"/>
            </w:rPr>
            <w:fldChar w:fldCharType="begin"/>
          </w:r>
          <w:r>
            <w:rPr>
              <w:color w:val="auto"/>
            </w:rPr>
            <w:instrText xml:space="preserve"> PAGEREF _Toc219908199 \h </w:instrText>
          </w:r>
          <w:r>
            <w:rPr>
              <w:color w:val="auto"/>
            </w:rPr>
            <w:fldChar w:fldCharType="separate"/>
          </w:r>
          <w:r>
            <w:rPr>
              <w:color w:val="auto"/>
            </w:rPr>
            <w:t>12</w:t>
          </w:r>
          <w:r>
            <w:rPr>
              <w:color w:val="auto"/>
            </w:rPr>
            <w:fldChar w:fldCharType="end"/>
          </w:r>
          <w:r>
            <w:rPr>
              <w:color w:val="auto"/>
            </w:rPr>
            <w:fldChar w:fldCharType="end"/>
          </w:r>
        </w:p>
        <w:p w14:paraId="7ABCF85E">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"_Toc219908200"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 xml:space="preserve">3 </w:t>
          </w:r>
          <w:r>
            <w:rPr>
              <w:rStyle w:val="24"/>
              <w:rFonts w:eastAsia="黑体" w:cs="Times New Roman"/>
              <w:color w:val="auto"/>
            </w:rPr>
            <w:t xml:space="preserve"> </w:t>
          </w:r>
          <w:r>
            <w:rPr>
              <w:rStyle w:val="24"/>
              <w:rFonts w:hint="eastAsia" w:cs="Times New Roman"/>
              <w:color w:val="auto"/>
            </w:rPr>
            <w:t>计</w:t>
          </w:r>
          <w:r>
            <w:rPr>
              <w:rStyle w:val="24"/>
              <w:rFonts w:cs="Times New Roman"/>
              <w:color w:val="auto"/>
            </w:rPr>
            <w:t xml:space="preserve">  </w:t>
          </w:r>
          <w:r>
            <w:rPr>
              <w:rStyle w:val="24"/>
              <w:rFonts w:hint="eastAsia" w:cs="Times New Roman"/>
              <w:color w:val="auto"/>
            </w:rPr>
            <w:t>量</w:t>
          </w:r>
          <w:r>
            <w:rPr>
              <w:color w:val="auto"/>
            </w:rPr>
            <w:tab/>
          </w:r>
          <w:r>
            <w:rPr>
              <w:color w:val="auto"/>
            </w:rPr>
            <w:fldChar w:fldCharType="begin"/>
          </w:r>
          <w:r>
            <w:rPr>
              <w:color w:val="auto"/>
            </w:rPr>
            <w:instrText xml:space="preserve"> PAGEREF _Toc219908200 \h </w:instrText>
          </w:r>
          <w:r>
            <w:rPr>
              <w:color w:val="auto"/>
            </w:rPr>
            <w:fldChar w:fldCharType="separate"/>
          </w:r>
          <w:r>
            <w:rPr>
              <w:color w:val="auto"/>
            </w:rPr>
            <w:t>12</w:t>
          </w:r>
          <w:r>
            <w:rPr>
              <w:color w:val="auto"/>
            </w:rPr>
            <w:fldChar w:fldCharType="end"/>
          </w:r>
          <w:r>
            <w:rPr>
              <w:color w:val="auto"/>
            </w:rPr>
            <w:fldChar w:fldCharType="end"/>
          </w:r>
        </w:p>
        <w:p w14:paraId="3E912642">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"_Toc219908201"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 xml:space="preserve">4 </w:t>
          </w:r>
          <w:r>
            <w:rPr>
              <w:rStyle w:val="24"/>
              <w:rFonts w:eastAsia="黑体" w:cs="Times New Roman"/>
              <w:color w:val="auto"/>
            </w:rPr>
            <w:t xml:space="preserve"> </w:t>
          </w:r>
          <w:r>
            <w:rPr>
              <w:rStyle w:val="24"/>
              <w:rFonts w:hint="eastAsia" w:cs="Times New Roman"/>
              <w:color w:val="auto"/>
            </w:rPr>
            <w:t>搅</w:t>
          </w:r>
          <w:r>
            <w:rPr>
              <w:rStyle w:val="24"/>
              <w:rFonts w:cs="Times New Roman"/>
              <w:color w:val="auto"/>
            </w:rPr>
            <w:t xml:space="preserve">  </w:t>
          </w:r>
          <w:r>
            <w:rPr>
              <w:rStyle w:val="24"/>
              <w:rFonts w:hint="eastAsia" w:cs="Times New Roman"/>
              <w:color w:val="auto"/>
            </w:rPr>
            <w:t>拌</w:t>
          </w:r>
          <w:r>
            <w:rPr>
              <w:color w:val="auto"/>
            </w:rPr>
            <w:tab/>
          </w:r>
          <w:r>
            <w:rPr>
              <w:color w:val="auto"/>
            </w:rPr>
            <w:fldChar w:fldCharType="begin"/>
          </w:r>
          <w:r>
            <w:rPr>
              <w:color w:val="auto"/>
            </w:rPr>
            <w:instrText xml:space="preserve"> PAGEREF _Toc219908201 \h </w:instrText>
          </w:r>
          <w:r>
            <w:rPr>
              <w:color w:val="auto"/>
            </w:rPr>
            <w:fldChar w:fldCharType="separate"/>
          </w:r>
          <w:r>
            <w:rPr>
              <w:color w:val="auto"/>
            </w:rPr>
            <w:t>12</w:t>
          </w:r>
          <w:r>
            <w:rPr>
              <w:color w:val="auto"/>
            </w:rPr>
            <w:fldChar w:fldCharType="end"/>
          </w:r>
          <w:r>
            <w:rPr>
              <w:color w:val="auto"/>
            </w:rPr>
            <w:fldChar w:fldCharType="end"/>
          </w:r>
        </w:p>
        <w:p w14:paraId="61759268">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"_Toc219908202"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5</w:t>
          </w:r>
          <w:r>
            <w:rPr>
              <w:rStyle w:val="24"/>
              <w:rFonts w:eastAsia="黑体" w:cs="Times New Roman"/>
              <w:color w:val="auto"/>
            </w:rPr>
            <w:t xml:space="preserve">  </w:t>
          </w:r>
          <w:r>
            <w:rPr>
              <w:rStyle w:val="24"/>
              <w:rFonts w:hint="eastAsia" w:cs="Times New Roman"/>
              <w:color w:val="auto"/>
            </w:rPr>
            <w:t>运</w:t>
          </w:r>
          <w:r>
            <w:rPr>
              <w:rStyle w:val="24"/>
              <w:rFonts w:cs="Times New Roman"/>
              <w:color w:val="auto"/>
            </w:rPr>
            <w:t xml:space="preserve">  </w:t>
          </w:r>
          <w:r>
            <w:rPr>
              <w:rStyle w:val="24"/>
              <w:rFonts w:hint="eastAsia" w:cs="Times New Roman"/>
              <w:color w:val="auto"/>
            </w:rPr>
            <w:t>输</w:t>
          </w:r>
          <w:r>
            <w:rPr>
              <w:color w:val="auto"/>
            </w:rPr>
            <w:tab/>
          </w:r>
          <w:r>
            <w:rPr>
              <w:color w:val="auto"/>
            </w:rPr>
            <w:fldChar w:fldCharType="begin"/>
          </w:r>
          <w:r>
            <w:rPr>
              <w:color w:val="auto"/>
            </w:rPr>
            <w:instrText xml:space="preserve"> PAGEREF _Toc219908202 \h </w:instrText>
          </w:r>
          <w:r>
            <w:rPr>
              <w:color w:val="auto"/>
            </w:rPr>
            <w:fldChar w:fldCharType="separate"/>
          </w:r>
          <w:r>
            <w:rPr>
              <w:color w:val="auto"/>
            </w:rPr>
            <w:t>13</w:t>
          </w:r>
          <w:r>
            <w:rPr>
              <w:color w:val="auto"/>
            </w:rPr>
            <w:fldChar w:fldCharType="end"/>
          </w:r>
          <w:r>
            <w:rPr>
              <w:color w:val="auto"/>
            </w:rPr>
            <w:fldChar w:fldCharType="end"/>
          </w:r>
        </w:p>
        <w:p w14:paraId="767E9737">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"_Toc219908203"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 xml:space="preserve">6 </w:t>
          </w:r>
          <w:r>
            <w:rPr>
              <w:rStyle w:val="24"/>
              <w:rFonts w:eastAsia="黑体" w:cs="Times New Roman"/>
              <w:color w:val="auto"/>
            </w:rPr>
            <w:t xml:space="preserve"> </w:t>
          </w:r>
          <w:r>
            <w:rPr>
              <w:rStyle w:val="24"/>
              <w:rFonts w:hint="eastAsia" w:cs="Times New Roman"/>
              <w:color w:val="auto"/>
            </w:rPr>
            <w:t>浇</w:t>
          </w:r>
          <w:r>
            <w:rPr>
              <w:rStyle w:val="24"/>
              <w:rFonts w:cs="Times New Roman"/>
              <w:color w:val="auto"/>
            </w:rPr>
            <w:t xml:space="preserve">  </w:t>
          </w:r>
          <w:r>
            <w:rPr>
              <w:rStyle w:val="24"/>
              <w:rFonts w:hint="eastAsia" w:cs="Times New Roman"/>
              <w:color w:val="auto"/>
            </w:rPr>
            <w:t>筑</w:t>
          </w:r>
          <w:r>
            <w:rPr>
              <w:color w:val="auto"/>
            </w:rPr>
            <w:tab/>
          </w:r>
          <w:r>
            <w:rPr>
              <w:color w:val="auto"/>
            </w:rPr>
            <w:fldChar w:fldCharType="begin"/>
          </w:r>
          <w:r>
            <w:rPr>
              <w:color w:val="auto"/>
            </w:rPr>
            <w:instrText xml:space="preserve"> PAGEREF _Toc219908203 \h </w:instrText>
          </w:r>
          <w:r>
            <w:rPr>
              <w:color w:val="auto"/>
            </w:rPr>
            <w:fldChar w:fldCharType="separate"/>
          </w:r>
          <w:r>
            <w:rPr>
              <w:color w:val="auto"/>
            </w:rPr>
            <w:t>13</w:t>
          </w:r>
          <w:r>
            <w:rPr>
              <w:color w:val="auto"/>
            </w:rPr>
            <w:fldChar w:fldCharType="end"/>
          </w:r>
          <w:r>
            <w:rPr>
              <w:color w:val="auto"/>
            </w:rPr>
            <w:fldChar w:fldCharType="end"/>
          </w:r>
        </w:p>
        <w:p w14:paraId="717C0759">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"_Toc219908204"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 xml:space="preserve">7 </w:t>
          </w:r>
          <w:r>
            <w:rPr>
              <w:rStyle w:val="24"/>
              <w:rFonts w:eastAsia="黑体" w:cs="Times New Roman"/>
              <w:color w:val="auto"/>
            </w:rPr>
            <w:t xml:space="preserve"> </w:t>
          </w:r>
          <w:r>
            <w:rPr>
              <w:rStyle w:val="24"/>
              <w:rFonts w:hint="eastAsia" w:cs="Times New Roman"/>
              <w:color w:val="auto"/>
            </w:rPr>
            <w:t>养</w:t>
          </w:r>
          <w:r>
            <w:rPr>
              <w:rStyle w:val="24"/>
              <w:rFonts w:cs="Times New Roman"/>
              <w:color w:val="auto"/>
            </w:rPr>
            <w:t xml:space="preserve">  </w:t>
          </w:r>
          <w:r>
            <w:rPr>
              <w:rStyle w:val="24"/>
              <w:rFonts w:hint="eastAsia" w:cs="Times New Roman"/>
              <w:color w:val="auto"/>
            </w:rPr>
            <w:t>护</w:t>
          </w:r>
          <w:r>
            <w:rPr>
              <w:color w:val="auto"/>
            </w:rPr>
            <w:tab/>
          </w:r>
          <w:r>
            <w:rPr>
              <w:color w:val="auto"/>
            </w:rPr>
            <w:fldChar w:fldCharType="begin"/>
          </w:r>
          <w:r>
            <w:rPr>
              <w:color w:val="auto"/>
            </w:rPr>
            <w:instrText xml:space="preserve"> PAGEREF _Toc219908204 \h </w:instrText>
          </w:r>
          <w:r>
            <w:rPr>
              <w:color w:val="auto"/>
            </w:rPr>
            <w:fldChar w:fldCharType="separate"/>
          </w:r>
          <w:r>
            <w:rPr>
              <w:color w:val="auto"/>
            </w:rPr>
            <w:t>13</w:t>
          </w:r>
          <w:r>
            <w:rPr>
              <w:color w:val="auto"/>
            </w:rPr>
            <w:fldChar w:fldCharType="end"/>
          </w:r>
          <w:r>
            <w:rPr>
              <w:color w:val="auto"/>
            </w:rPr>
            <w:fldChar w:fldCharType="end"/>
          </w:r>
        </w:p>
        <w:p w14:paraId="3E32D09A">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"_Toc219908205" </w:instrText>
          </w:r>
          <w:r>
            <w:rPr>
              <w:color w:val="auto"/>
            </w:rPr>
            <w:fldChar w:fldCharType="separate"/>
          </w:r>
          <w:r>
            <w:rPr>
              <w:rStyle w:val="24"/>
              <w:rFonts w:eastAsia="黑体" w:cs="Times New Roman"/>
              <w:b/>
              <w:bCs/>
              <w:color w:val="auto"/>
            </w:rPr>
            <w:t>7</w:t>
          </w:r>
          <w:r>
            <w:rPr>
              <w:rStyle w:val="24"/>
              <w:rFonts w:cs="Times New Roman" w:eastAsiaTheme="majorEastAsia"/>
              <w:b/>
              <w:bCs/>
              <w:color w:val="auto"/>
            </w:rPr>
            <w:t xml:space="preserve">  </w:t>
          </w:r>
          <w:r>
            <w:rPr>
              <w:rStyle w:val="24"/>
              <w:rFonts w:hint="eastAsia" w:cs="Times New Roman" w:eastAsiaTheme="majorEastAsia"/>
              <w:bCs/>
              <w:color w:val="auto"/>
            </w:rPr>
            <w:t>检验与评定</w:t>
          </w:r>
          <w:r>
            <w:rPr>
              <w:color w:val="auto"/>
            </w:rPr>
            <w:tab/>
          </w:r>
          <w:r>
            <w:rPr>
              <w:color w:val="auto"/>
            </w:rPr>
            <w:fldChar w:fldCharType="begin"/>
          </w:r>
          <w:r>
            <w:rPr>
              <w:color w:val="auto"/>
            </w:rPr>
            <w:instrText xml:space="preserve"> PAGEREF _Toc219908205 \h </w:instrText>
          </w:r>
          <w:r>
            <w:rPr>
              <w:color w:val="auto"/>
            </w:rPr>
            <w:fldChar w:fldCharType="separate"/>
          </w:r>
          <w:r>
            <w:rPr>
              <w:color w:val="auto"/>
            </w:rPr>
            <w:t>15</w:t>
          </w:r>
          <w:r>
            <w:rPr>
              <w:color w:val="auto"/>
            </w:rPr>
            <w:fldChar w:fldCharType="end"/>
          </w:r>
          <w:r>
            <w:rPr>
              <w:color w:val="auto"/>
            </w:rPr>
            <w:fldChar w:fldCharType="end"/>
          </w:r>
        </w:p>
        <w:p w14:paraId="3E7973BF">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"_Toc219908206" </w:instrText>
          </w:r>
          <w:r>
            <w:rPr>
              <w:color w:val="auto"/>
            </w:rPr>
            <w:fldChar w:fldCharType="separate"/>
          </w:r>
          <w:r>
            <w:rPr>
              <w:rStyle w:val="24"/>
              <w:rFonts w:eastAsia="黑体" w:cs="Times New Roman"/>
              <w:b/>
              <w:bCs/>
              <w:color w:val="auto"/>
            </w:rPr>
            <w:t>7</w:t>
          </w:r>
          <w:r>
            <w:rPr>
              <w:rStyle w:val="24"/>
              <w:rFonts w:cs="Times New Roman"/>
              <w:b/>
              <w:bCs/>
              <w:color w:val="auto"/>
            </w:rPr>
            <w:t>.</w:t>
          </w:r>
          <w:r>
            <w:rPr>
              <w:rStyle w:val="24"/>
              <w:rFonts w:eastAsia="黑体" w:cs="Times New Roman"/>
              <w:b/>
              <w:bCs/>
              <w:color w:val="auto"/>
            </w:rPr>
            <w:t>1</w:t>
          </w:r>
          <w:r>
            <w:rPr>
              <w:rStyle w:val="24"/>
              <w:rFonts w:eastAsia="黑体" w:cs="Times New Roman"/>
              <w:color w:val="auto"/>
            </w:rPr>
            <w:t xml:space="preserve">  </w:t>
          </w:r>
          <w:r>
            <w:rPr>
              <w:rStyle w:val="24"/>
              <w:rFonts w:hint="eastAsia" w:cs="Times New Roman"/>
              <w:color w:val="auto"/>
            </w:rPr>
            <w:t>检</w:t>
          </w:r>
          <w:r>
            <w:rPr>
              <w:rStyle w:val="24"/>
              <w:rFonts w:cs="Times New Roman"/>
              <w:color w:val="auto"/>
            </w:rPr>
            <w:t xml:space="preserve">  </w:t>
          </w:r>
          <w:r>
            <w:rPr>
              <w:rStyle w:val="24"/>
              <w:rFonts w:hint="eastAsia" w:cs="Times New Roman"/>
              <w:color w:val="auto"/>
            </w:rPr>
            <w:t>验</w:t>
          </w:r>
          <w:r>
            <w:rPr>
              <w:color w:val="auto"/>
            </w:rPr>
            <w:tab/>
          </w:r>
          <w:r>
            <w:rPr>
              <w:color w:val="auto"/>
            </w:rPr>
            <w:fldChar w:fldCharType="begin"/>
          </w:r>
          <w:r>
            <w:rPr>
              <w:color w:val="auto"/>
            </w:rPr>
            <w:instrText xml:space="preserve"> PAGEREF _Toc219908206 \h </w:instrText>
          </w:r>
          <w:r>
            <w:rPr>
              <w:color w:val="auto"/>
            </w:rPr>
            <w:fldChar w:fldCharType="separate"/>
          </w:r>
          <w:r>
            <w:rPr>
              <w:color w:val="auto"/>
            </w:rPr>
            <w:t>15</w:t>
          </w:r>
          <w:r>
            <w:rPr>
              <w:color w:val="auto"/>
            </w:rPr>
            <w:fldChar w:fldCharType="end"/>
          </w:r>
          <w:r>
            <w:rPr>
              <w:color w:val="auto"/>
            </w:rPr>
            <w:fldChar w:fldCharType="end"/>
          </w:r>
        </w:p>
        <w:p w14:paraId="545A2B05">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"_Toc219908207" </w:instrText>
          </w:r>
          <w:r>
            <w:rPr>
              <w:color w:val="auto"/>
            </w:rPr>
            <w:fldChar w:fldCharType="separate"/>
          </w:r>
          <w:r>
            <w:rPr>
              <w:rStyle w:val="24"/>
              <w:rFonts w:eastAsia="黑体" w:cs="Times New Roman"/>
              <w:b/>
              <w:bCs/>
              <w:color w:val="auto"/>
            </w:rPr>
            <w:t>7</w:t>
          </w:r>
          <w:r>
            <w:rPr>
              <w:rStyle w:val="24"/>
              <w:rFonts w:cs="Times New Roman"/>
              <w:b/>
              <w:bCs/>
              <w:color w:val="auto"/>
            </w:rPr>
            <w:t>.</w:t>
          </w:r>
          <w:r>
            <w:rPr>
              <w:rStyle w:val="24"/>
              <w:rFonts w:eastAsia="黑体" w:cs="Times New Roman"/>
              <w:b/>
              <w:bCs/>
              <w:color w:val="auto"/>
            </w:rPr>
            <w:t xml:space="preserve">2 </w:t>
          </w:r>
          <w:r>
            <w:rPr>
              <w:rStyle w:val="24"/>
              <w:rFonts w:eastAsia="黑体" w:cs="Times New Roman"/>
              <w:color w:val="auto"/>
            </w:rPr>
            <w:t xml:space="preserve"> </w:t>
          </w:r>
          <w:r>
            <w:rPr>
              <w:rStyle w:val="24"/>
              <w:rFonts w:hint="eastAsia" w:cs="Times New Roman"/>
              <w:color w:val="auto"/>
            </w:rPr>
            <w:t>评</w:t>
          </w:r>
          <w:r>
            <w:rPr>
              <w:rStyle w:val="24"/>
              <w:rFonts w:cs="Times New Roman"/>
              <w:color w:val="auto"/>
            </w:rPr>
            <w:t xml:space="preserve">  </w:t>
          </w:r>
          <w:r>
            <w:rPr>
              <w:rStyle w:val="24"/>
              <w:rFonts w:hint="eastAsia" w:cs="Times New Roman"/>
              <w:color w:val="auto"/>
            </w:rPr>
            <w:t>定</w:t>
          </w:r>
          <w:r>
            <w:rPr>
              <w:color w:val="auto"/>
            </w:rPr>
            <w:tab/>
          </w:r>
          <w:r>
            <w:rPr>
              <w:color w:val="auto"/>
            </w:rPr>
            <w:fldChar w:fldCharType="begin"/>
          </w:r>
          <w:r>
            <w:rPr>
              <w:color w:val="auto"/>
            </w:rPr>
            <w:instrText xml:space="preserve"> PAGEREF _Toc219908207 \h </w:instrText>
          </w:r>
          <w:r>
            <w:rPr>
              <w:color w:val="auto"/>
            </w:rPr>
            <w:fldChar w:fldCharType="separate"/>
          </w:r>
          <w:r>
            <w:rPr>
              <w:color w:val="auto"/>
            </w:rPr>
            <w:t>16</w:t>
          </w:r>
          <w:r>
            <w:rPr>
              <w:color w:val="auto"/>
            </w:rPr>
            <w:fldChar w:fldCharType="end"/>
          </w:r>
          <w:r>
            <w:rPr>
              <w:color w:val="auto"/>
            </w:rPr>
            <w:fldChar w:fldCharType="end"/>
          </w:r>
        </w:p>
        <w:p w14:paraId="22314758">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"_Toc219908208" </w:instrText>
          </w:r>
          <w:r>
            <w:rPr>
              <w:color w:val="auto"/>
            </w:rPr>
            <w:fldChar w:fldCharType="separate"/>
          </w:r>
          <w:r>
            <w:rPr>
              <w:rStyle w:val="24"/>
              <w:rFonts w:hint="eastAsia" w:cs="Times New Roman"/>
              <w:b/>
              <w:bCs/>
              <w:color w:val="auto"/>
            </w:rPr>
            <w:t>附录</w:t>
          </w:r>
          <w:r>
            <w:rPr>
              <w:rStyle w:val="24"/>
              <w:rFonts w:cs="Times New Roman"/>
              <w:b/>
              <w:bCs/>
              <w:color w:val="auto"/>
            </w:rPr>
            <w:t xml:space="preserve">A </w:t>
          </w:r>
          <w:r>
            <w:rPr>
              <w:rStyle w:val="24"/>
              <w:rFonts w:cs="Times New Roman"/>
              <w:bCs/>
              <w:color w:val="auto"/>
            </w:rPr>
            <w:t xml:space="preserve"> </w:t>
          </w:r>
          <w:r>
            <w:rPr>
              <w:rStyle w:val="24"/>
              <w:rFonts w:hint="eastAsia" w:cs="Times New Roman"/>
              <w:bCs/>
              <w:color w:val="auto"/>
            </w:rPr>
            <w:t>超高性能混凝土的配合比设计步骤及算例分析</w:t>
          </w:r>
          <w:r>
            <w:rPr>
              <w:color w:val="auto"/>
            </w:rPr>
            <w:tab/>
          </w:r>
          <w:r>
            <w:rPr>
              <w:color w:val="auto"/>
            </w:rPr>
            <w:fldChar w:fldCharType="begin"/>
          </w:r>
          <w:r>
            <w:rPr>
              <w:color w:val="auto"/>
            </w:rPr>
            <w:instrText xml:space="preserve"> PAGEREF _Toc219908208 \h </w:instrText>
          </w:r>
          <w:r>
            <w:rPr>
              <w:color w:val="auto"/>
            </w:rPr>
            <w:fldChar w:fldCharType="separate"/>
          </w:r>
          <w:r>
            <w:rPr>
              <w:color w:val="auto"/>
            </w:rPr>
            <w:t>17</w:t>
          </w:r>
          <w:r>
            <w:rPr>
              <w:color w:val="auto"/>
            </w:rPr>
            <w:fldChar w:fldCharType="end"/>
          </w:r>
          <w:r>
            <w:rPr>
              <w:color w:val="auto"/>
            </w:rPr>
            <w:fldChar w:fldCharType="end"/>
          </w:r>
        </w:p>
        <w:p w14:paraId="578ABD5B">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"_Toc219908209" </w:instrText>
          </w:r>
          <w:r>
            <w:rPr>
              <w:color w:val="auto"/>
            </w:rPr>
            <w:fldChar w:fldCharType="separate"/>
          </w:r>
          <w:r>
            <w:rPr>
              <w:rStyle w:val="24"/>
              <w:rFonts w:eastAsia="黑体" w:cs="Times New Roman"/>
              <w:b/>
              <w:color w:val="auto"/>
            </w:rPr>
            <w:t>A</w:t>
          </w:r>
          <w:r>
            <w:rPr>
              <w:rStyle w:val="24"/>
              <w:rFonts w:cs="Times New Roman"/>
              <w:b/>
              <w:color w:val="auto"/>
            </w:rPr>
            <w:t>.</w:t>
          </w:r>
          <w:r>
            <w:rPr>
              <w:rStyle w:val="24"/>
              <w:rFonts w:eastAsia="黑体" w:cs="Times New Roman"/>
              <w:b/>
              <w:color w:val="auto"/>
            </w:rPr>
            <w:t>1</w:t>
          </w:r>
          <w:r>
            <w:rPr>
              <w:rStyle w:val="24"/>
              <w:rFonts w:eastAsia="黑体" w:cs="Times New Roman"/>
              <w:color w:val="auto"/>
            </w:rPr>
            <w:t xml:space="preserve">  </w:t>
          </w:r>
          <w:r>
            <w:rPr>
              <w:rStyle w:val="24"/>
              <w:rFonts w:hint="eastAsia" w:cs="Times New Roman"/>
              <w:color w:val="auto"/>
            </w:rPr>
            <w:t>基于</w:t>
          </w:r>
          <w:r>
            <w:rPr>
              <w:rStyle w:val="24"/>
              <w:rFonts w:cs="Times New Roman"/>
              <w:color w:val="auto"/>
            </w:rPr>
            <w:t>MAA</w:t>
          </w:r>
          <w:r>
            <w:rPr>
              <w:rStyle w:val="24"/>
              <w:rFonts w:hint="eastAsia" w:cs="Times New Roman"/>
              <w:color w:val="auto"/>
            </w:rPr>
            <w:t>模型的配合比设计步骤</w:t>
          </w:r>
          <w:r>
            <w:rPr>
              <w:color w:val="auto"/>
            </w:rPr>
            <w:tab/>
          </w:r>
          <w:r>
            <w:rPr>
              <w:color w:val="auto"/>
            </w:rPr>
            <w:fldChar w:fldCharType="begin"/>
          </w:r>
          <w:r>
            <w:rPr>
              <w:color w:val="auto"/>
            </w:rPr>
            <w:instrText xml:space="preserve"> PAGEREF _Toc219908209 \h </w:instrText>
          </w:r>
          <w:r>
            <w:rPr>
              <w:color w:val="auto"/>
            </w:rPr>
            <w:fldChar w:fldCharType="separate"/>
          </w:r>
          <w:r>
            <w:rPr>
              <w:color w:val="auto"/>
            </w:rPr>
            <w:t>17</w:t>
          </w:r>
          <w:r>
            <w:rPr>
              <w:color w:val="auto"/>
            </w:rPr>
            <w:fldChar w:fldCharType="end"/>
          </w:r>
          <w:r>
            <w:rPr>
              <w:color w:val="auto"/>
            </w:rPr>
            <w:fldChar w:fldCharType="end"/>
          </w:r>
        </w:p>
        <w:p w14:paraId="008F235B">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"_Toc219908210" </w:instrText>
          </w:r>
          <w:r>
            <w:rPr>
              <w:color w:val="auto"/>
            </w:rPr>
            <w:fldChar w:fldCharType="separate"/>
          </w:r>
          <w:r>
            <w:rPr>
              <w:rStyle w:val="24"/>
              <w:rFonts w:eastAsia="黑体" w:cs="Times New Roman"/>
              <w:b/>
              <w:color w:val="auto"/>
            </w:rPr>
            <w:t>A</w:t>
          </w:r>
          <w:r>
            <w:rPr>
              <w:rStyle w:val="24"/>
              <w:rFonts w:cs="Times New Roman"/>
              <w:b/>
              <w:color w:val="auto"/>
            </w:rPr>
            <w:t>.</w:t>
          </w:r>
          <w:r>
            <w:rPr>
              <w:rStyle w:val="24"/>
              <w:rFonts w:eastAsia="黑体" w:cs="Times New Roman"/>
              <w:b/>
              <w:color w:val="auto"/>
            </w:rPr>
            <w:t>2</w:t>
          </w:r>
          <w:r>
            <w:rPr>
              <w:rStyle w:val="24"/>
              <w:rFonts w:eastAsia="黑体" w:cs="Times New Roman"/>
              <w:color w:val="auto"/>
            </w:rPr>
            <w:t xml:space="preserve">  </w:t>
          </w:r>
          <w:r>
            <w:rPr>
              <w:rStyle w:val="24"/>
              <w:rFonts w:hint="eastAsia" w:cs="Times New Roman"/>
              <w:color w:val="auto"/>
            </w:rPr>
            <w:t>算例分析</w:t>
          </w:r>
          <w:r>
            <w:rPr>
              <w:color w:val="auto"/>
            </w:rPr>
            <w:tab/>
          </w:r>
          <w:r>
            <w:rPr>
              <w:color w:val="auto"/>
            </w:rPr>
            <w:fldChar w:fldCharType="begin"/>
          </w:r>
          <w:r>
            <w:rPr>
              <w:color w:val="auto"/>
            </w:rPr>
            <w:instrText xml:space="preserve"> PAGEREF _Toc219908210 \h </w:instrText>
          </w:r>
          <w:r>
            <w:rPr>
              <w:color w:val="auto"/>
            </w:rPr>
            <w:fldChar w:fldCharType="separate"/>
          </w:r>
          <w:r>
            <w:rPr>
              <w:color w:val="auto"/>
            </w:rPr>
            <w:t>17</w:t>
          </w:r>
          <w:r>
            <w:rPr>
              <w:color w:val="auto"/>
            </w:rPr>
            <w:fldChar w:fldCharType="end"/>
          </w:r>
          <w:r>
            <w:rPr>
              <w:color w:val="auto"/>
            </w:rPr>
            <w:fldChar w:fldCharType="end"/>
          </w:r>
        </w:p>
        <w:p w14:paraId="0E4BFEA1">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"_Toc219908211" </w:instrText>
          </w:r>
          <w:r>
            <w:rPr>
              <w:color w:val="auto"/>
            </w:rPr>
            <w:fldChar w:fldCharType="separate"/>
          </w:r>
          <w:r>
            <w:rPr>
              <w:rStyle w:val="24"/>
              <w:rFonts w:hint="eastAsia" w:cs="Times New Roman" w:eastAsiaTheme="majorEastAsia"/>
              <w:color w:val="auto"/>
            </w:rPr>
            <w:t>引用标准名录</w:t>
          </w:r>
          <w:r>
            <w:rPr>
              <w:color w:val="auto"/>
            </w:rPr>
            <w:tab/>
          </w:r>
          <w:r>
            <w:rPr>
              <w:color w:val="auto"/>
            </w:rPr>
            <w:fldChar w:fldCharType="begin"/>
          </w:r>
          <w:r>
            <w:rPr>
              <w:color w:val="auto"/>
            </w:rPr>
            <w:instrText xml:space="preserve"> PAGEREF _Toc219908211 \h </w:instrText>
          </w:r>
          <w:r>
            <w:rPr>
              <w:color w:val="auto"/>
            </w:rPr>
            <w:fldChar w:fldCharType="separate"/>
          </w:r>
          <w:r>
            <w:rPr>
              <w:color w:val="auto"/>
            </w:rPr>
            <w:t>20</w:t>
          </w:r>
          <w:r>
            <w:rPr>
              <w:color w:val="auto"/>
            </w:rPr>
            <w:fldChar w:fldCharType="end"/>
          </w:r>
          <w:r>
            <w:rPr>
              <w:color w:val="auto"/>
            </w:rPr>
            <w:fldChar w:fldCharType="end"/>
          </w:r>
        </w:p>
        <w:p w14:paraId="14740C2E">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"_Toc219908212" </w:instrText>
          </w:r>
          <w:r>
            <w:rPr>
              <w:color w:val="auto"/>
            </w:rPr>
            <w:fldChar w:fldCharType="separate"/>
          </w:r>
          <w:r>
            <w:rPr>
              <w:rStyle w:val="24"/>
              <w:rFonts w:hint="eastAsia" w:cs="Times New Roman" w:eastAsiaTheme="majorEastAsia"/>
              <w:color w:val="auto"/>
            </w:rPr>
            <w:t>条文说明</w:t>
          </w:r>
          <w:r>
            <w:rPr>
              <w:color w:val="auto"/>
            </w:rPr>
            <w:tab/>
          </w:r>
          <w:r>
            <w:rPr>
              <w:color w:val="auto"/>
            </w:rPr>
            <w:fldChar w:fldCharType="begin"/>
          </w:r>
          <w:r>
            <w:rPr>
              <w:color w:val="auto"/>
            </w:rPr>
            <w:instrText xml:space="preserve"> PAGEREF _Toc219908212 \h </w:instrText>
          </w:r>
          <w:r>
            <w:rPr>
              <w:color w:val="auto"/>
            </w:rPr>
            <w:fldChar w:fldCharType="separate"/>
          </w:r>
          <w:r>
            <w:rPr>
              <w:color w:val="auto"/>
            </w:rPr>
            <w:t>21</w:t>
          </w:r>
          <w:r>
            <w:rPr>
              <w:color w:val="auto"/>
            </w:rPr>
            <w:fldChar w:fldCharType="end"/>
          </w:r>
          <w:r>
            <w:rPr>
              <w:color w:val="auto"/>
            </w:rPr>
            <w:fldChar w:fldCharType="end"/>
          </w:r>
        </w:p>
        <w:p w14:paraId="43040DB3">
          <w:pPr>
            <w:ind w:firstLine="480"/>
            <w:rPr>
              <w:rFonts w:cs="Times New Roman"/>
              <w:color w:val="auto"/>
            </w:rPr>
          </w:pPr>
          <w:r>
            <w:rPr>
              <w:rFonts w:cs="Times New Roman"/>
              <w:color w:val="auto"/>
              <w:lang w:val="zh-CN"/>
            </w:rPr>
            <w:fldChar w:fldCharType="end"/>
          </w:r>
        </w:p>
      </w:sdtContent>
    </w:sdt>
    <w:p w14:paraId="0D8E6B14">
      <w:pPr>
        <w:spacing w:before="163" w:after="163"/>
        <w:ind w:firstLine="640"/>
        <w:jc w:val="center"/>
        <w:rPr>
          <w:rFonts w:eastAsia="黑体" w:cs="Times New Roman"/>
          <w:color w:val="auto"/>
          <w:sz w:val="32"/>
          <w:szCs w:val="32"/>
          <w:lang w:bidi="ar"/>
        </w:rPr>
      </w:pPr>
      <w:r>
        <w:rPr>
          <w:rFonts w:eastAsia="黑体" w:cs="Times New Roman"/>
          <w:color w:val="auto"/>
          <w:sz w:val="32"/>
          <w:szCs w:val="32"/>
          <w:lang w:bidi="ar"/>
        </w:rPr>
        <w:br w:type="page"/>
      </w:r>
    </w:p>
    <w:sdt>
      <w:sdtPr>
        <w:rPr>
          <w:rFonts w:ascii="Times New Roman" w:hAnsi="Times New Roman" w:cs="Times New Roman"/>
          <w:b/>
          <w:bCs/>
          <w:caps/>
          <w:color w:val="auto"/>
          <w:kern w:val="2"/>
          <w:sz w:val="28"/>
          <w:szCs w:val="28"/>
        </w:rPr>
        <w:id w:val="711393298"/>
        <w:docPartObj>
          <w:docPartGallery w:val="Table of Contents"/>
          <w:docPartUnique/>
        </w:docPartObj>
      </w:sdtPr>
      <w:sdtEndPr>
        <w:rPr>
          <w:rFonts w:ascii="Times New Roman" w:hAnsi="Times New Roman" w:cs="Times New Roman"/>
          <w:b/>
          <w:bCs/>
          <w:caps w:val="0"/>
          <w:color w:val="auto"/>
          <w:kern w:val="0"/>
          <w:sz w:val="24"/>
          <w:szCs w:val="24"/>
          <w:lang w:val="zh-CN"/>
        </w:rPr>
      </w:sdtEndPr>
      <w:sdtContent>
        <w:p w14:paraId="2BAE8E5F">
          <w:pPr>
            <w:pStyle w:val="53"/>
            <w:shd w:val="clear" w:color="auto" w:fill="FFFFFF"/>
            <w:adjustRightInd w:val="0"/>
            <w:snapToGrid w:val="0"/>
            <w:spacing w:before="163" w:beforeAutospacing="0" w:after="163" w:afterAutospacing="0" w:line="240" w:lineRule="auto"/>
            <w:ind w:firstLine="562"/>
            <w:jc w:val="center"/>
            <w:rPr>
              <w:rFonts w:hint="eastAsia"/>
              <w:color w:val="auto"/>
            </w:rPr>
          </w:pPr>
          <w:bookmarkStart w:id="27" w:name="_Toc60223724"/>
          <w:bookmarkStart w:id="28" w:name="_Toc87022655"/>
          <w:bookmarkStart w:id="29" w:name="_Toc88146420"/>
          <w:bookmarkStart w:id="30" w:name="_Toc460195299"/>
          <w:bookmarkStart w:id="31" w:name="_Toc60232059"/>
          <w:bookmarkStart w:id="32" w:name="_Toc87001376"/>
          <w:bookmarkStart w:id="33" w:name="_Toc60226757"/>
          <w:bookmarkStart w:id="34" w:name="_Toc460189218"/>
          <w:bookmarkStart w:id="35" w:name="_Toc3976"/>
          <w:bookmarkStart w:id="36" w:name="_Toc87022482"/>
          <w:bookmarkStart w:id="37" w:name="_Toc87022586"/>
          <w:bookmarkStart w:id="38" w:name="_Toc152409755"/>
          <w:bookmarkStart w:id="39" w:name="_Toc60167364"/>
          <w:bookmarkStart w:id="40" w:name="_Toc87013567"/>
          <w:bookmarkStart w:id="41" w:name="_Toc88146541"/>
          <w:r>
            <w:rPr>
              <w:rFonts w:ascii="Times New Roman" w:hAnsi="Times New Roman" w:eastAsia="黑体" w:cs="Times New Roman"/>
              <w:color w:val="auto"/>
              <w:sz w:val="32"/>
              <w:szCs w:val="32"/>
            </w:rPr>
            <w:t>Contents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Times New Roman" w:hAnsi="Times New Roman" w:cs="Times New Roman"/>
              <w:color w:val="auto"/>
            </w:rPr>
            <w:fldChar w:fldCharType="begin"/>
          </w:r>
          <w:r>
            <w:rPr>
              <w:rFonts w:ascii="Times New Roman" w:hAnsi="Times New Roman" w:cs="Times New Roman"/>
              <w:color w:val="auto"/>
            </w:rPr>
            <w:instrText xml:space="preserve"> TOC \o "1-3" \h \z \u </w:instrText>
          </w:r>
          <w:r>
            <w:rPr>
              <w:rFonts w:ascii="Times New Roman" w:hAnsi="Times New Roman" w:cs="Times New Roman"/>
              <w:color w:val="auto"/>
            </w:rPr>
            <w:fldChar w:fldCharType="separate"/>
          </w:r>
        </w:p>
        <w:p w14:paraId="62989D83">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"_Toc219908213" </w:instrText>
          </w:r>
          <w:r>
            <w:rPr>
              <w:color w:val="auto"/>
            </w:rPr>
            <w:fldChar w:fldCharType="separate"/>
          </w:r>
          <w:r>
            <w:rPr>
              <w:rStyle w:val="24"/>
              <w:rFonts w:cs="Times New Roman"/>
              <w:b/>
              <w:color w:val="auto"/>
            </w:rPr>
            <w:t xml:space="preserve">1 </w:t>
          </w:r>
          <w:r>
            <w:rPr>
              <w:rStyle w:val="24"/>
              <w:rFonts w:cs="Times New Roman"/>
              <w:color w:val="auto"/>
            </w:rPr>
            <w:t xml:space="preserve"> </w:t>
          </w:r>
          <w:r>
            <w:rPr>
              <w:rStyle w:val="24"/>
              <w:rFonts w:hint="eastAsia" w:cs="Times New Roman"/>
              <w:color w:val="auto"/>
            </w:rPr>
            <w:t>General Provisions</w:t>
          </w:r>
          <w:r>
            <w:rPr>
              <w:color w:val="auto"/>
            </w:rPr>
            <w:tab/>
          </w:r>
          <w:r>
            <w:rPr>
              <w:color w:val="auto"/>
            </w:rPr>
            <w:fldChar w:fldCharType="begin"/>
          </w:r>
          <w:r>
            <w:rPr>
              <w:color w:val="auto"/>
            </w:rPr>
            <w:instrText xml:space="preserve"> PAGEREF _Toc219908213 \h </w:instrText>
          </w:r>
          <w:r>
            <w:rPr>
              <w:color w:val="auto"/>
            </w:rPr>
            <w:fldChar w:fldCharType="separate"/>
          </w:r>
          <w:r>
            <w:rPr>
              <w:color w:val="auto"/>
            </w:rPr>
            <w:t>1</w:t>
          </w:r>
          <w:r>
            <w:rPr>
              <w:color w:val="auto"/>
            </w:rPr>
            <w:fldChar w:fldCharType="end"/>
          </w:r>
          <w:r>
            <w:rPr>
              <w:color w:val="auto"/>
            </w:rPr>
            <w:fldChar w:fldCharType="end"/>
          </w:r>
        </w:p>
        <w:p w14:paraId="13DFA3FA">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"_Toc219908214" </w:instrText>
          </w:r>
          <w:r>
            <w:rPr>
              <w:color w:val="auto"/>
            </w:rPr>
            <w:fldChar w:fldCharType="separate"/>
          </w:r>
          <w:r>
            <w:rPr>
              <w:rStyle w:val="24"/>
              <w:rFonts w:eastAsia="黑体" w:cs="Times New Roman"/>
              <w:b/>
              <w:bCs/>
              <w:color w:val="auto"/>
            </w:rPr>
            <w:t>2</w:t>
          </w:r>
          <w:r>
            <w:rPr>
              <w:rStyle w:val="24"/>
              <w:rFonts w:eastAsia="黑体" w:cs="Times New Roman"/>
              <w:color w:val="auto"/>
            </w:rPr>
            <w:t xml:space="preserve">  </w:t>
          </w:r>
          <w:r>
            <w:rPr>
              <w:rStyle w:val="24"/>
              <w:rFonts w:hint="eastAsia" w:eastAsia="黑体" w:cs="Times New Roman"/>
              <w:color w:val="auto"/>
            </w:rPr>
            <w:t>Terms and Symbols</w:t>
          </w:r>
          <w:r>
            <w:rPr>
              <w:color w:val="auto"/>
            </w:rPr>
            <w:tab/>
          </w:r>
          <w:r>
            <w:rPr>
              <w:color w:val="auto"/>
            </w:rPr>
            <w:fldChar w:fldCharType="begin"/>
          </w:r>
          <w:r>
            <w:rPr>
              <w:color w:val="auto"/>
            </w:rPr>
            <w:instrText xml:space="preserve"> PAGEREF _Toc219908214 \h </w:instrText>
          </w:r>
          <w:r>
            <w:rPr>
              <w:color w:val="auto"/>
            </w:rPr>
            <w:fldChar w:fldCharType="separate"/>
          </w:r>
          <w:r>
            <w:rPr>
              <w:color w:val="auto"/>
            </w:rPr>
            <w:t>2</w:t>
          </w:r>
          <w:r>
            <w:rPr>
              <w:color w:val="auto"/>
            </w:rPr>
            <w:fldChar w:fldCharType="end"/>
          </w:r>
          <w:r>
            <w:rPr>
              <w:color w:val="auto"/>
            </w:rPr>
            <w:fldChar w:fldCharType="end"/>
          </w:r>
        </w:p>
        <w:p w14:paraId="05A26B31">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"_Toc219908215" </w:instrText>
          </w:r>
          <w:r>
            <w:rPr>
              <w:color w:val="auto"/>
            </w:rPr>
            <w:fldChar w:fldCharType="separate"/>
          </w:r>
          <w:r>
            <w:rPr>
              <w:rStyle w:val="24"/>
              <w:rFonts w:eastAsia="黑体" w:cs="Times New Roman"/>
              <w:b/>
              <w:bCs/>
              <w:color w:val="auto"/>
            </w:rPr>
            <w:t>2</w:t>
          </w:r>
          <w:r>
            <w:rPr>
              <w:rStyle w:val="24"/>
              <w:rFonts w:cs="Times New Roman"/>
              <w:b/>
              <w:bCs/>
              <w:color w:val="auto"/>
            </w:rPr>
            <w:t>.</w:t>
          </w:r>
          <w:r>
            <w:rPr>
              <w:rStyle w:val="24"/>
              <w:rFonts w:eastAsia="黑体" w:cs="Times New Roman"/>
              <w:b/>
              <w:bCs/>
              <w:color w:val="auto"/>
            </w:rPr>
            <w:t>1</w:t>
          </w:r>
          <w:r>
            <w:rPr>
              <w:rStyle w:val="24"/>
              <w:rFonts w:eastAsia="黑体" w:cs="Times New Roman"/>
              <w:color w:val="auto"/>
            </w:rPr>
            <w:t xml:space="preserve">  Terms</w:t>
          </w:r>
          <w:r>
            <w:rPr>
              <w:color w:val="auto"/>
            </w:rPr>
            <w:tab/>
          </w:r>
          <w:r>
            <w:rPr>
              <w:color w:val="auto"/>
            </w:rPr>
            <w:fldChar w:fldCharType="begin"/>
          </w:r>
          <w:r>
            <w:rPr>
              <w:color w:val="auto"/>
            </w:rPr>
            <w:instrText xml:space="preserve"> PAGEREF _Toc219908215 \h </w:instrText>
          </w:r>
          <w:r>
            <w:rPr>
              <w:color w:val="auto"/>
            </w:rPr>
            <w:fldChar w:fldCharType="separate"/>
          </w:r>
          <w:r>
            <w:rPr>
              <w:color w:val="auto"/>
            </w:rPr>
            <w:t>2</w:t>
          </w:r>
          <w:r>
            <w:rPr>
              <w:color w:val="auto"/>
            </w:rPr>
            <w:fldChar w:fldCharType="end"/>
          </w:r>
          <w:r>
            <w:rPr>
              <w:color w:val="auto"/>
            </w:rPr>
            <w:fldChar w:fldCharType="end"/>
          </w:r>
        </w:p>
        <w:p w14:paraId="42F6E136">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"_Toc219908216" </w:instrText>
          </w:r>
          <w:r>
            <w:rPr>
              <w:color w:val="auto"/>
            </w:rPr>
            <w:fldChar w:fldCharType="separate"/>
          </w:r>
          <w:r>
            <w:rPr>
              <w:rStyle w:val="24"/>
              <w:rFonts w:eastAsia="黑体" w:cs="Times New Roman"/>
              <w:b/>
              <w:bCs/>
              <w:color w:val="auto"/>
            </w:rPr>
            <w:t>2</w:t>
          </w:r>
          <w:r>
            <w:rPr>
              <w:rStyle w:val="24"/>
              <w:rFonts w:cs="Times New Roman"/>
              <w:b/>
              <w:bCs/>
              <w:color w:val="auto"/>
            </w:rPr>
            <w:t>.</w:t>
          </w:r>
          <w:r>
            <w:rPr>
              <w:rStyle w:val="24"/>
              <w:rFonts w:eastAsia="黑体" w:cs="Times New Roman"/>
              <w:b/>
              <w:bCs/>
              <w:color w:val="auto"/>
            </w:rPr>
            <w:t>2</w:t>
          </w:r>
          <w:r>
            <w:rPr>
              <w:rStyle w:val="24"/>
              <w:rFonts w:eastAsia="黑体" w:cs="Times New Roman"/>
              <w:color w:val="auto"/>
            </w:rPr>
            <w:t xml:space="preserve">  Symbols</w:t>
          </w:r>
          <w:r>
            <w:rPr>
              <w:color w:val="auto"/>
            </w:rPr>
            <w:tab/>
          </w:r>
          <w:r>
            <w:rPr>
              <w:color w:val="auto"/>
            </w:rPr>
            <w:fldChar w:fldCharType="begin"/>
          </w:r>
          <w:r>
            <w:rPr>
              <w:color w:val="auto"/>
            </w:rPr>
            <w:instrText xml:space="preserve"> PAGEREF _Toc219908216 \h </w:instrText>
          </w:r>
          <w:r>
            <w:rPr>
              <w:color w:val="auto"/>
            </w:rPr>
            <w:fldChar w:fldCharType="separate"/>
          </w:r>
          <w:r>
            <w:rPr>
              <w:color w:val="auto"/>
            </w:rPr>
            <w:t>2</w:t>
          </w:r>
          <w:r>
            <w:rPr>
              <w:color w:val="auto"/>
            </w:rPr>
            <w:fldChar w:fldCharType="end"/>
          </w:r>
          <w:r>
            <w:rPr>
              <w:color w:val="auto"/>
            </w:rPr>
            <w:fldChar w:fldCharType="end"/>
          </w:r>
        </w:p>
        <w:p w14:paraId="142AA71E">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"_Toc219908217" </w:instrText>
          </w:r>
          <w:r>
            <w:rPr>
              <w:color w:val="auto"/>
            </w:rPr>
            <w:fldChar w:fldCharType="separate"/>
          </w:r>
          <w:r>
            <w:rPr>
              <w:rStyle w:val="24"/>
              <w:rFonts w:eastAsia="黑体" w:cs="Times New Roman"/>
              <w:b/>
              <w:bCs/>
              <w:color w:val="auto"/>
            </w:rPr>
            <w:t xml:space="preserve">3 </w:t>
          </w:r>
          <w:r>
            <w:rPr>
              <w:rStyle w:val="24"/>
              <w:rFonts w:eastAsia="黑体" w:cs="Times New Roman"/>
              <w:color w:val="auto"/>
            </w:rPr>
            <w:t xml:space="preserve"> Performance Requirements</w:t>
          </w:r>
          <w:r>
            <w:rPr>
              <w:color w:val="auto"/>
            </w:rPr>
            <w:tab/>
          </w:r>
          <w:r>
            <w:rPr>
              <w:color w:val="auto"/>
            </w:rPr>
            <w:fldChar w:fldCharType="begin"/>
          </w:r>
          <w:r>
            <w:rPr>
              <w:color w:val="auto"/>
            </w:rPr>
            <w:instrText xml:space="preserve"> PAGEREF _Toc219908217 \h </w:instrText>
          </w:r>
          <w:r>
            <w:rPr>
              <w:color w:val="auto"/>
            </w:rPr>
            <w:fldChar w:fldCharType="separate"/>
          </w:r>
          <w:r>
            <w:rPr>
              <w:color w:val="auto"/>
            </w:rPr>
            <w:t>4</w:t>
          </w:r>
          <w:r>
            <w:rPr>
              <w:color w:val="auto"/>
            </w:rPr>
            <w:fldChar w:fldCharType="end"/>
          </w:r>
          <w:r>
            <w:rPr>
              <w:color w:val="auto"/>
            </w:rPr>
            <w:fldChar w:fldCharType="end"/>
          </w:r>
        </w:p>
        <w:p w14:paraId="4359DCDA">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"_Toc219908218" </w:instrText>
          </w:r>
          <w:r>
            <w:rPr>
              <w:color w:val="auto"/>
            </w:rPr>
            <w:fldChar w:fldCharType="separate"/>
          </w:r>
          <w:r>
            <w:rPr>
              <w:rStyle w:val="24"/>
              <w:rFonts w:eastAsia="黑体" w:cs="Times New Roman"/>
              <w:b/>
              <w:bCs/>
              <w:color w:val="auto"/>
            </w:rPr>
            <w:t>3</w:t>
          </w:r>
          <w:r>
            <w:rPr>
              <w:rStyle w:val="24"/>
              <w:rFonts w:cs="Times New Roman"/>
              <w:b/>
              <w:bCs/>
              <w:color w:val="auto"/>
            </w:rPr>
            <w:t>.</w:t>
          </w:r>
          <w:r>
            <w:rPr>
              <w:rStyle w:val="24"/>
              <w:rFonts w:eastAsia="黑体" w:cs="Times New Roman"/>
              <w:b/>
              <w:bCs/>
              <w:color w:val="auto"/>
            </w:rPr>
            <w:t xml:space="preserve">1  </w:t>
          </w:r>
          <w:r>
            <w:rPr>
              <w:rStyle w:val="24"/>
              <w:rFonts w:eastAsia="黑体" w:cs="Times New Roman"/>
              <w:bCs/>
              <w:color w:val="auto"/>
            </w:rPr>
            <w:t>Workability</w:t>
          </w:r>
          <w:r>
            <w:rPr>
              <w:color w:val="auto"/>
            </w:rPr>
            <w:tab/>
          </w:r>
          <w:r>
            <w:rPr>
              <w:color w:val="auto"/>
            </w:rPr>
            <w:fldChar w:fldCharType="begin"/>
          </w:r>
          <w:r>
            <w:rPr>
              <w:color w:val="auto"/>
            </w:rPr>
            <w:instrText xml:space="preserve"> PAGEREF _Toc219908218 \h </w:instrText>
          </w:r>
          <w:r>
            <w:rPr>
              <w:color w:val="auto"/>
            </w:rPr>
            <w:fldChar w:fldCharType="separate"/>
          </w:r>
          <w:r>
            <w:rPr>
              <w:color w:val="auto"/>
            </w:rPr>
            <w:t>4</w:t>
          </w:r>
          <w:r>
            <w:rPr>
              <w:color w:val="auto"/>
            </w:rPr>
            <w:fldChar w:fldCharType="end"/>
          </w:r>
          <w:r>
            <w:rPr>
              <w:color w:val="auto"/>
            </w:rPr>
            <w:fldChar w:fldCharType="end"/>
          </w:r>
        </w:p>
        <w:p w14:paraId="697A5E73">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"_Toc219908219" </w:instrText>
          </w:r>
          <w:r>
            <w:rPr>
              <w:color w:val="auto"/>
            </w:rPr>
            <w:fldChar w:fldCharType="separate"/>
          </w:r>
          <w:r>
            <w:rPr>
              <w:rStyle w:val="24"/>
              <w:rFonts w:eastAsia="黑体" w:cs="Times New Roman"/>
              <w:b/>
              <w:bCs/>
              <w:color w:val="auto"/>
            </w:rPr>
            <w:t>3</w:t>
          </w:r>
          <w:r>
            <w:rPr>
              <w:rStyle w:val="24"/>
              <w:rFonts w:cs="Times New Roman"/>
              <w:b/>
              <w:bCs/>
              <w:color w:val="auto"/>
            </w:rPr>
            <w:t>.</w:t>
          </w:r>
          <w:r>
            <w:rPr>
              <w:rStyle w:val="24"/>
              <w:rFonts w:eastAsia="黑体" w:cs="Times New Roman"/>
              <w:b/>
              <w:bCs/>
              <w:color w:val="auto"/>
            </w:rPr>
            <w:t xml:space="preserve">2 </w:t>
          </w:r>
          <w:r>
            <w:rPr>
              <w:rStyle w:val="24"/>
              <w:rFonts w:eastAsia="黑体" w:cs="Times New Roman"/>
              <w:b/>
              <w:color w:val="auto"/>
            </w:rPr>
            <w:t xml:space="preserve"> </w:t>
          </w:r>
          <w:r>
            <w:rPr>
              <w:rStyle w:val="24"/>
              <w:rFonts w:eastAsia="黑体" w:cs="Times New Roman"/>
              <w:color w:val="auto"/>
            </w:rPr>
            <w:t>Mechanical Properties</w:t>
          </w:r>
          <w:r>
            <w:rPr>
              <w:color w:val="auto"/>
            </w:rPr>
            <w:tab/>
          </w:r>
          <w:r>
            <w:rPr>
              <w:color w:val="auto"/>
            </w:rPr>
            <w:fldChar w:fldCharType="begin"/>
          </w:r>
          <w:r>
            <w:rPr>
              <w:color w:val="auto"/>
            </w:rPr>
            <w:instrText xml:space="preserve"> PAGEREF _Toc219908219 \h </w:instrText>
          </w:r>
          <w:r>
            <w:rPr>
              <w:color w:val="auto"/>
            </w:rPr>
            <w:fldChar w:fldCharType="separate"/>
          </w:r>
          <w:r>
            <w:rPr>
              <w:color w:val="auto"/>
            </w:rPr>
            <w:t>4</w:t>
          </w:r>
          <w:r>
            <w:rPr>
              <w:color w:val="auto"/>
            </w:rPr>
            <w:fldChar w:fldCharType="end"/>
          </w:r>
          <w:r>
            <w:rPr>
              <w:color w:val="auto"/>
            </w:rPr>
            <w:fldChar w:fldCharType="end"/>
          </w:r>
        </w:p>
        <w:p w14:paraId="16865804">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"_Toc219908220" </w:instrText>
          </w:r>
          <w:r>
            <w:rPr>
              <w:color w:val="auto"/>
            </w:rPr>
            <w:fldChar w:fldCharType="separate"/>
          </w:r>
          <w:r>
            <w:rPr>
              <w:rStyle w:val="24"/>
              <w:rFonts w:eastAsia="黑体" w:cs="Times New Roman"/>
              <w:b/>
              <w:bCs/>
              <w:color w:val="auto"/>
            </w:rPr>
            <w:t>3</w:t>
          </w:r>
          <w:r>
            <w:rPr>
              <w:rStyle w:val="24"/>
              <w:rFonts w:cs="Times New Roman"/>
              <w:b/>
              <w:bCs/>
              <w:color w:val="auto"/>
            </w:rPr>
            <w:t>.</w:t>
          </w:r>
          <w:r>
            <w:rPr>
              <w:rStyle w:val="24"/>
              <w:rFonts w:eastAsia="黑体" w:cs="Times New Roman"/>
              <w:b/>
              <w:bCs/>
              <w:color w:val="auto"/>
            </w:rPr>
            <w:t>3</w:t>
          </w:r>
          <w:r>
            <w:rPr>
              <w:rStyle w:val="24"/>
              <w:rFonts w:eastAsia="黑体" w:cs="Times New Roman"/>
              <w:color w:val="auto"/>
            </w:rPr>
            <w:t xml:space="preserve">  Durability</w:t>
          </w:r>
          <w:r>
            <w:rPr>
              <w:color w:val="auto"/>
            </w:rPr>
            <w:tab/>
          </w:r>
          <w:r>
            <w:rPr>
              <w:color w:val="auto"/>
            </w:rPr>
            <w:fldChar w:fldCharType="begin"/>
          </w:r>
          <w:r>
            <w:rPr>
              <w:color w:val="auto"/>
            </w:rPr>
            <w:instrText xml:space="preserve"> PAGEREF _Toc219908220 \h </w:instrText>
          </w:r>
          <w:r>
            <w:rPr>
              <w:color w:val="auto"/>
            </w:rPr>
            <w:fldChar w:fldCharType="separate"/>
          </w:r>
          <w:r>
            <w:rPr>
              <w:color w:val="auto"/>
            </w:rPr>
            <w:t>5</w:t>
          </w:r>
          <w:r>
            <w:rPr>
              <w:color w:val="auto"/>
            </w:rPr>
            <w:fldChar w:fldCharType="end"/>
          </w:r>
          <w:r>
            <w:rPr>
              <w:color w:val="auto"/>
            </w:rPr>
            <w:fldChar w:fldCharType="end"/>
          </w:r>
        </w:p>
        <w:p w14:paraId="3AEB5D0E">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"_Toc219908221" </w:instrText>
          </w:r>
          <w:r>
            <w:rPr>
              <w:color w:val="auto"/>
            </w:rPr>
            <w:fldChar w:fldCharType="separate"/>
          </w:r>
          <w:r>
            <w:rPr>
              <w:rStyle w:val="24"/>
              <w:rFonts w:eastAsia="黑体" w:cs="Times New Roman"/>
              <w:b/>
              <w:bCs/>
              <w:color w:val="auto"/>
            </w:rPr>
            <w:t>3</w:t>
          </w:r>
          <w:r>
            <w:rPr>
              <w:rStyle w:val="24"/>
              <w:rFonts w:cs="Times New Roman"/>
              <w:b/>
              <w:bCs/>
              <w:color w:val="auto"/>
            </w:rPr>
            <w:t>.</w:t>
          </w:r>
          <w:r>
            <w:rPr>
              <w:rStyle w:val="24"/>
              <w:rFonts w:eastAsia="黑体" w:cs="Times New Roman"/>
              <w:b/>
              <w:bCs/>
              <w:color w:val="auto"/>
            </w:rPr>
            <w:t>4</w:t>
          </w:r>
          <w:r>
            <w:rPr>
              <w:rStyle w:val="24"/>
              <w:rFonts w:eastAsia="黑体" w:cs="Times New Roman"/>
              <w:color w:val="auto"/>
            </w:rPr>
            <w:t xml:space="preserve">  Volume Stability</w:t>
          </w:r>
          <w:r>
            <w:rPr>
              <w:color w:val="auto"/>
            </w:rPr>
            <w:tab/>
          </w:r>
          <w:r>
            <w:rPr>
              <w:color w:val="auto"/>
            </w:rPr>
            <w:fldChar w:fldCharType="begin"/>
          </w:r>
          <w:r>
            <w:rPr>
              <w:color w:val="auto"/>
            </w:rPr>
            <w:instrText xml:space="preserve"> PAGEREF _Toc219908221 \h </w:instrText>
          </w:r>
          <w:r>
            <w:rPr>
              <w:color w:val="auto"/>
            </w:rPr>
            <w:fldChar w:fldCharType="separate"/>
          </w:r>
          <w:r>
            <w:rPr>
              <w:color w:val="auto"/>
            </w:rPr>
            <w:t>5</w:t>
          </w:r>
          <w:r>
            <w:rPr>
              <w:color w:val="auto"/>
            </w:rPr>
            <w:fldChar w:fldCharType="end"/>
          </w:r>
          <w:r>
            <w:rPr>
              <w:color w:val="auto"/>
            </w:rPr>
            <w:fldChar w:fldCharType="end"/>
          </w:r>
        </w:p>
        <w:p w14:paraId="725DC67D">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"_Toc219908222" </w:instrText>
          </w:r>
          <w:r>
            <w:rPr>
              <w:color w:val="auto"/>
            </w:rPr>
            <w:fldChar w:fldCharType="separate"/>
          </w:r>
          <w:r>
            <w:rPr>
              <w:rStyle w:val="24"/>
              <w:rFonts w:eastAsia="黑体" w:cs="Times New Roman"/>
              <w:b/>
              <w:bCs/>
              <w:color w:val="auto"/>
            </w:rPr>
            <w:t xml:space="preserve">4 </w:t>
          </w:r>
          <w:r>
            <w:rPr>
              <w:rStyle w:val="24"/>
              <w:rFonts w:eastAsia="黑体" w:cs="Times New Roman"/>
              <w:color w:val="auto"/>
            </w:rPr>
            <w:t xml:space="preserve"> </w:t>
          </w:r>
          <w:r>
            <w:rPr>
              <w:rStyle w:val="24"/>
              <w:rFonts w:cs="Times New Roman" w:eastAsiaTheme="majorEastAsia"/>
              <w:bCs/>
              <w:color w:val="auto"/>
            </w:rPr>
            <w:t>Raw Materials and Requirements</w:t>
          </w:r>
          <w:r>
            <w:rPr>
              <w:color w:val="auto"/>
            </w:rPr>
            <w:tab/>
          </w:r>
          <w:r>
            <w:rPr>
              <w:color w:val="auto"/>
            </w:rPr>
            <w:fldChar w:fldCharType="begin"/>
          </w:r>
          <w:r>
            <w:rPr>
              <w:color w:val="auto"/>
            </w:rPr>
            <w:instrText xml:space="preserve"> PAGEREF _Toc219908222 \h </w:instrText>
          </w:r>
          <w:r>
            <w:rPr>
              <w:color w:val="auto"/>
            </w:rPr>
            <w:fldChar w:fldCharType="separate"/>
          </w:r>
          <w:r>
            <w:rPr>
              <w:color w:val="auto"/>
            </w:rPr>
            <w:t>6</w:t>
          </w:r>
          <w:r>
            <w:rPr>
              <w:color w:val="auto"/>
            </w:rPr>
            <w:fldChar w:fldCharType="end"/>
          </w:r>
          <w:r>
            <w:rPr>
              <w:color w:val="auto"/>
            </w:rPr>
            <w:fldChar w:fldCharType="end"/>
          </w:r>
        </w:p>
        <w:p w14:paraId="1294928A">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"_Toc219908223" </w:instrText>
          </w:r>
          <w:r>
            <w:rPr>
              <w:color w:val="auto"/>
            </w:rPr>
            <w:fldChar w:fldCharType="separate"/>
          </w:r>
          <w:r>
            <w:rPr>
              <w:rStyle w:val="24"/>
              <w:rFonts w:eastAsia="黑体" w:cs="Times New Roman"/>
              <w:b/>
              <w:bCs/>
              <w:color w:val="auto"/>
            </w:rPr>
            <w:t>4</w:t>
          </w:r>
          <w:r>
            <w:rPr>
              <w:rStyle w:val="24"/>
              <w:rFonts w:cs="Times New Roman"/>
              <w:b/>
              <w:bCs/>
              <w:color w:val="auto"/>
            </w:rPr>
            <w:t>.</w:t>
          </w:r>
          <w:r>
            <w:rPr>
              <w:rStyle w:val="24"/>
              <w:rFonts w:eastAsia="黑体" w:cs="Times New Roman"/>
              <w:b/>
              <w:bCs/>
              <w:color w:val="auto"/>
            </w:rPr>
            <w:t>1</w:t>
          </w:r>
          <w:r>
            <w:rPr>
              <w:rStyle w:val="24"/>
              <w:rFonts w:eastAsia="黑体" w:cs="Times New Roman"/>
              <w:color w:val="auto"/>
            </w:rPr>
            <w:t xml:space="preserve">  Cement</w:t>
          </w:r>
          <w:r>
            <w:rPr>
              <w:color w:val="auto"/>
            </w:rPr>
            <w:tab/>
          </w:r>
          <w:r>
            <w:rPr>
              <w:color w:val="auto"/>
            </w:rPr>
            <w:fldChar w:fldCharType="begin"/>
          </w:r>
          <w:r>
            <w:rPr>
              <w:color w:val="auto"/>
            </w:rPr>
            <w:instrText xml:space="preserve"> PAGEREF _Toc219908223 \h </w:instrText>
          </w:r>
          <w:r>
            <w:rPr>
              <w:color w:val="auto"/>
            </w:rPr>
            <w:fldChar w:fldCharType="separate"/>
          </w:r>
          <w:r>
            <w:rPr>
              <w:color w:val="auto"/>
            </w:rPr>
            <w:t>6</w:t>
          </w:r>
          <w:r>
            <w:rPr>
              <w:color w:val="auto"/>
            </w:rPr>
            <w:fldChar w:fldCharType="end"/>
          </w:r>
          <w:r>
            <w:rPr>
              <w:color w:val="auto"/>
            </w:rPr>
            <w:fldChar w:fldCharType="end"/>
          </w:r>
        </w:p>
        <w:p w14:paraId="68C6659D">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"_Toc219908224" </w:instrText>
          </w:r>
          <w:r>
            <w:rPr>
              <w:color w:val="auto"/>
            </w:rPr>
            <w:fldChar w:fldCharType="separate"/>
          </w:r>
          <w:r>
            <w:rPr>
              <w:rStyle w:val="24"/>
              <w:rFonts w:eastAsia="黑体" w:cs="Times New Roman"/>
              <w:b/>
              <w:bCs/>
              <w:color w:val="auto"/>
            </w:rPr>
            <w:t>4</w:t>
          </w:r>
          <w:r>
            <w:rPr>
              <w:rStyle w:val="24"/>
              <w:rFonts w:cs="Times New Roman"/>
              <w:b/>
              <w:bCs/>
              <w:color w:val="auto"/>
            </w:rPr>
            <w:t>.</w:t>
          </w:r>
          <w:r>
            <w:rPr>
              <w:rStyle w:val="24"/>
              <w:rFonts w:eastAsia="黑体" w:cs="Times New Roman"/>
              <w:b/>
              <w:bCs/>
              <w:color w:val="auto"/>
            </w:rPr>
            <w:t>2</w:t>
          </w:r>
          <w:r>
            <w:rPr>
              <w:rStyle w:val="24"/>
              <w:rFonts w:eastAsia="黑体" w:cs="Times New Roman"/>
              <w:color w:val="auto"/>
            </w:rPr>
            <w:t xml:space="preserve">  Mineral Admixtures</w:t>
          </w:r>
          <w:r>
            <w:rPr>
              <w:color w:val="auto"/>
            </w:rPr>
            <w:tab/>
          </w:r>
          <w:r>
            <w:rPr>
              <w:color w:val="auto"/>
            </w:rPr>
            <w:fldChar w:fldCharType="begin"/>
          </w:r>
          <w:r>
            <w:rPr>
              <w:color w:val="auto"/>
            </w:rPr>
            <w:instrText xml:space="preserve"> PAGEREF _Toc219908224 \h </w:instrText>
          </w:r>
          <w:r>
            <w:rPr>
              <w:color w:val="auto"/>
            </w:rPr>
            <w:fldChar w:fldCharType="separate"/>
          </w:r>
          <w:r>
            <w:rPr>
              <w:color w:val="auto"/>
            </w:rPr>
            <w:t>6</w:t>
          </w:r>
          <w:r>
            <w:rPr>
              <w:color w:val="auto"/>
            </w:rPr>
            <w:fldChar w:fldCharType="end"/>
          </w:r>
          <w:r>
            <w:rPr>
              <w:color w:val="auto"/>
            </w:rPr>
            <w:fldChar w:fldCharType="end"/>
          </w:r>
        </w:p>
        <w:p w14:paraId="1E351BB1">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"_Toc219908225" </w:instrText>
          </w:r>
          <w:r>
            <w:rPr>
              <w:color w:val="auto"/>
            </w:rPr>
            <w:fldChar w:fldCharType="separate"/>
          </w:r>
          <w:r>
            <w:rPr>
              <w:rStyle w:val="24"/>
              <w:rFonts w:eastAsia="黑体" w:cs="Times New Roman"/>
              <w:b/>
              <w:bCs/>
              <w:color w:val="auto"/>
            </w:rPr>
            <w:t>4</w:t>
          </w:r>
          <w:r>
            <w:rPr>
              <w:rStyle w:val="24"/>
              <w:rFonts w:cs="Times New Roman"/>
              <w:b/>
              <w:bCs/>
              <w:color w:val="auto"/>
            </w:rPr>
            <w:t>.</w:t>
          </w:r>
          <w:r>
            <w:rPr>
              <w:rStyle w:val="24"/>
              <w:rFonts w:eastAsia="黑体" w:cs="Times New Roman"/>
              <w:b/>
              <w:bCs/>
              <w:color w:val="auto"/>
            </w:rPr>
            <w:t xml:space="preserve">3 </w:t>
          </w:r>
          <w:r>
            <w:rPr>
              <w:rStyle w:val="24"/>
              <w:rFonts w:eastAsia="黑体" w:cs="Times New Roman"/>
              <w:color w:val="auto"/>
            </w:rPr>
            <w:t xml:space="preserve"> Aggregates</w:t>
          </w:r>
          <w:r>
            <w:rPr>
              <w:color w:val="auto"/>
            </w:rPr>
            <w:tab/>
          </w:r>
          <w:r>
            <w:rPr>
              <w:color w:val="auto"/>
            </w:rPr>
            <w:fldChar w:fldCharType="begin"/>
          </w:r>
          <w:r>
            <w:rPr>
              <w:color w:val="auto"/>
            </w:rPr>
            <w:instrText xml:space="preserve"> PAGEREF _Toc219908225 \h </w:instrText>
          </w:r>
          <w:r>
            <w:rPr>
              <w:color w:val="auto"/>
            </w:rPr>
            <w:fldChar w:fldCharType="separate"/>
          </w:r>
          <w:r>
            <w:rPr>
              <w:color w:val="auto"/>
            </w:rPr>
            <w:t>6</w:t>
          </w:r>
          <w:r>
            <w:rPr>
              <w:color w:val="auto"/>
            </w:rPr>
            <w:fldChar w:fldCharType="end"/>
          </w:r>
          <w:r>
            <w:rPr>
              <w:color w:val="auto"/>
            </w:rPr>
            <w:fldChar w:fldCharType="end"/>
          </w:r>
        </w:p>
        <w:p w14:paraId="76741F1A">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"_Toc219908226" </w:instrText>
          </w:r>
          <w:r>
            <w:rPr>
              <w:color w:val="auto"/>
            </w:rPr>
            <w:fldChar w:fldCharType="separate"/>
          </w:r>
          <w:r>
            <w:rPr>
              <w:rStyle w:val="24"/>
              <w:rFonts w:eastAsia="黑体" w:cs="Times New Roman"/>
              <w:b/>
              <w:bCs/>
              <w:color w:val="auto"/>
            </w:rPr>
            <w:t>4</w:t>
          </w:r>
          <w:r>
            <w:rPr>
              <w:rStyle w:val="24"/>
              <w:rFonts w:cs="Times New Roman"/>
              <w:b/>
              <w:bCs/>
              <w:color w:val="auto"/>
            </w:rPr>
            <w:t>.</w:t>
          </w:r>
          <w:r>
            <w:rPr>
              <w:rStyle w:val="24"/>
              <w:rFonts w:eastAsia="黑体" w:cs="Times New Roman"/>
              <w:b/>
              <w:bCs/>
              <w:color w:val="auto"/>
            </w:rPr>
            <w:t xml:space="preserve">4 </w:t>
          </w:r>
          <w:r>
            <w:rPr>
              <w:rStyle w:val="24"/>
              <w:rFonts w:eastAsia="黑体" w:cs="Times New Roman"/>
              <w:color w:val="auto"/>
            </w:rPr>
            <w:t xml:space="preserve"> Fibers</w:t>
          </w:r>
          <w:r>
            <w:rPr>
              <w:color w:val="auto"/>
            </w:rPr>
            <w:tab/>
          </w:r>
          <w:r>
            <w:rPr>
              <w:color w:val="auto"/>
            </w:rPr>
            <w:fldChar w:fldCharType="begin"/>
          </w:r>
          <w:r>
            <w:rPr>
              <w:color w:val="auto"/>
            </w:rPr>
            <w:instrText xml:space="preserve"> PAGEREF _Toc219908226 \h </w:instrText>
          </w:r>
          <w:r>
            <w:rPr>
              <w:color w:val="auto"/>
            </w:rPr>
            <w:fldChar w:fldCharType="separate"/>
          </w:r>
          <w:r>
            <w:rPr>
              <w:color w:val="auto"/>
            </w:rPr>
            <w:t>7</w:t>
          </w:r>
          <w:r>
            <w:rPr>
              <w:color w:val="auto"/>
            </w:rPr>
            <w:fldChar w:fldCharType="end"/>
          </w:r>
          <w:r>
            <w:rPr>
              <w:color w:val="auto"/>
            </w:rPr>
            <w:fldChar w:fldCharType="end"/>
          </w:r>
        </w:p>
        <w:p w14:paraId="5FDA256D">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"_Toc219908227" </w:instrText>
          </w:r>
          <w:r>
            <w:rPr>
              <w:color w:val="auto"/>
            </w:rPr>
            <w:fldChar w:fldCharType="separate"/>
          </w:r>
          <w:r>
            <w:rPr>
              <w:rStyle w:val="24"/>
              <w:rFonts w:eastAsia="黑体" w:cs="Times New Roman"/>
              <w:b/>
              <w:bCs/>
              <w:color w:val="auto"/>
            </w:rPr>
            <w:t>4</w:t>
          </w:r>
          <w:r>
            <w:rPr>
              <w:rStyle w:val="24"/>
              <w:rFonts w:cs="Times New Roman"/>
              <w:b/>
              <w:bCs/>
              <w:color w:val="auto"/>
            </w:rPr>
            <w:t>.</w:t>
          </w:r>
          <w:r>
            <w:rPr>
              <w:rStyle w:val="24"/>
              <w:rFonts w:eastAsia="黑体" w:cs="Times New Roman"/>
              <w:b/>
              <w:bCs/>
              <w:color w:val="auto"/>
            </w:rPr>
            <w:t xml:space="preserve">5 </w:t>
          </w:r>
          <w:r>
            <w:rPr>
              <w:rStyle w:val="24"/>
              <w:rFonts w:cs="Times New Roman"/>
              <w:color w:val="auto"/>
            </w:rPr>
            <w:t xml:space="preserve"> </w:t>
          </w:r>
          <w:r>
            <w:rPr>
              <w:rStyle w:val="24"/>
              <w:rFonts w:eastAsia="黑体" w:cs="Times New Roman"/>
              <w:color w:val="auto"/>
            </w:rPr>
            <w:t>Chemical Admixtures</w:t>
          </w:r>
          <w:r>
            <w:rPr>
              <w:color w:val="auto"/>
            </w:rPr>
            <w:tab/>
          </w:r>
          <w:r>
            <w:rPr>
              <w:color w:val="auto"/>
            </w:rPr>
            <w:fldChar w:fldCharType="begin"/>
          </w:r>
          <w:r>
            <w:rPr>
              <w:color w:val="auto"/>
            </w:rPr>
            <w:instrText xml:space="preserve"> PAGEREF _Toc219908227 \h </w:instrText>
          </w:r>
          <w:r>
            <w:rPr>
              <w:color w:val="auto"/>
            </w:rPr>
            <w:fldChar w:fldCharType="separate"/>
          </w:r>
          <w:r>
            <w:rPr>
              <w:color w:val="auto"/>
            </w:rPr>
            <w:t>8</w:t>
          </w:r>
          <w:r>
            <w:rPr>
              <w:color w:val="auto"/>
            </w:rPr>
            <w:fldChar w:fldCharType="end"/>
          </w:r>
          <w:r>
            <w:rPr>
              <w:color w:val="auto"/>
            </w:rPr>
            <w:fldChar w:fldCharType="end"/>
          </w:r>
        </w:p>
        <w:p w14:paraId="4EDA9F89">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"_Toc219908228" </w:instrText>
          </w:r>
          <w:r>
            <w:rPr>
              <w:color w:val="auto"/>
            </w:rPr>
            <w:fldChar w:fldCharType="separate"/>
          </w:r>
          <w:r>
            <w:rPr>
              <w:rStyle w:val="24"/>
              <w:rFonts w:eastAsia="黑体" w:cs="Times New Roman"/>
              <w:b/>
              <w:bCs/>
              <w:color w:val="auto"/>
            </w:rPr>
            <w:t xml:space="preserve">5 </w:t>
          </w:r>
          <w:r>
            <w:rPr>
              <w:rStyle w:val="24"/>
              <w:rFonts w:eastAsia="黑体" w:cs="Times New Roman"/>
              <w:color w:val="auto"/>
            </w:rPr>
            <w:t xml:space="preserve"> </w:t>
          </w:r>
          <w:r>
            <w:rPr>
              <w:rStyle w:val="24"/>
              <w:rFonts w:cs="Times New Roman" w:eastAsiaTheme="majorEastAsia"/>
              <w:bCs/>
              <w:color w:val="auto"/>
            </w:rPr>
            <w:t>Mix Design</w:t>
          </w:r>
          <w:r>
            <w:rPr>
              <w:color w:val="auto"/>
            </w:rPr>
            <w:tab/>
          </w:r>
          <w:r>
            <w:rPr>
              <w:color w:val="auto"/>
            </w:rPr>
            <w:fldChar w:fldCharType="begin"/>
          </w:r>
          <w:r>
            <w:rPr>
              <w:color w:val="auto"/>
            </w:rPr>
            <w:instrText xml:space="preserve"> PAGEREF _Toc219908228 \h </w:instrText>
          </w:r>
          <w:r>
            <w:rPr>
              <w:color w:val="auto"/>
            </w:rPr>
            <w:fldChar w:fldCharType="separate"/>
          </w:r>
          <w:r>
            <w:rPr>
              <w:color w:val="auto"/>
            </w:rPr>
            <w:t>9</w:t>
          </w:r>
          <w:r>
            <w:rPr>
              <w:color w:val="auto"/>
            </w:rPr>
            <w:fldChar w:fldCharType="end"/>
          </w:r>
          <w:r>
            <w:rPr>
              <w:color w:val="auto"/>
            </w:rPr>
            <w:fldChar w:fldCharType="end"/>
          </w:r>
        </w:p>
        <w:p w14:paraId="34273BEA">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"_Toc219908229" </w:instrText>
          </w:r>
          <w:r>
            <w:rPr>
              <w:color w:val="auto"/>
            </w:rPr>
            <w:fldChar w:fldCharType="separate"/>
          </w:r>
          <w:r>
            <w:rPr>
              <w:rStyle w:val="24"/>
              <w:rFonts w:eastAsia="黑体" w:cs="Times New Roman"/>
              <w:b/>
              <w:bCs/>
              <w:color w:val="auto"/>
            </w:rPr>
            <w:t>5</w:t>
          </w:r>
          <w:r>
            <w:rPr>
              <w:rStyle w:val="24"/>
              <w:rFonts w:cs="Times New Roman"/>
              <w:b/>
              <w:bCs/>
              <w:color w:val="auto"/>
            </w:rPr>
            <w:t>.</w:t>
          </w:r>
          <w:r>
            <w:rPr>
              <w:rStyle w:val="24"/>
              <w:rFonts w:eastAsia="黑体" w:cs="Times New Roman"/>
              <w:b/>
              <w:bCs/>
              <w:color w:val="auto"/>
            </w:rPr>
            <w:t xml:space="preserve">1 </w:t>
          </w:r>
          <w:r>
            <w:rPr>
              <w:rStyle w:val="24"/>
              <w:rFonts w:eastAsia="黑体" w:cs="Times New Roman"/>
              <w:color w:val="auto"/>
            </w:rPr>
            <w:t xml:space="preserve"> General Requirements</w:t>
          </w:r>
          <w:r>
            <w:rPr>
              <w:color w:val="auto"/>
            </w:rPr>
            <w:tab/>
          </w:r>
          <w:r>
            <w:rPr>
              <w:color w:val="auto"/>
            </w:rPr>
            <w:fldChar w:fldCharType="begin"/>
          </w:r>
          <w:r>
            <w:rPr>
              <w:color w:val="auto"/>
            </w:rPr>
            <w:instrText xml:space="preserve"> PAGEREF _Toc219908229 \h </w:instrText>
          </w:r>
          <w:r>
            <w:rPr>
              <w:color w:val="auto"/>
            </w:rPr>
            <w:fldChar w:fldCharType="separate"/>
          </w:r>
          <w:r>
            <w:rPr>
              <w:color w:val="auto"/>
            </w:rPr>
            <w:t>9</w:t>
          </w:r>
          <w:r>
            <w:rPr>
              <w:color w:val="auto"/>
            </w:rPr>
            <w:fldChar w:fldCharType="end"/>
          </w:r>
          <w:r>
            <w:rPr>
              <w:color w:val="auto"/>
            </w:rPr>
            <w:fldChar w:fldCharType="end"/>
          </w:r>
        </w:p>
        <w:p w14:paraId="60323E1F">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"_Toc219908230" </w:instrText>
          </w:r>
          <w:r>
            <w:rPr>
              <w:color w:val="auto"/>
            </w:rPr>
            <w:fldChar w:fldCharType="separate"/>
          </w:r>
          <w:r>
            <w:rPr>
              <w:rStyle w:val="24"/>
              <w:rFonts w:eastAsia="黑体" w:cs="Times New Roman"/>
              <w:b/>
              <w:bCs/>
              <w:color w:val="auto"/>
            </w:rPr>
            <w:t>5</w:t>
          </w:r>
          <w:r>
            <w:rPr>
              <w:rStyle w:val="24"/>
              <w:rFonts w:cs="Times New Roman"/>
              <w:b/>
              <w:bCs/>
              <w:color w:val="auto"/>
            </w:rPr>
            <w:t>.</w:t>
          </w:r>
          <w:r>
            <w:rPr>
              <w:rStyle w:val="24"/>
              <w:rFonts w:eastAsia="黑体" w:cs="Times New Roman"/>
              <w:b/>
              <w:bCs/>
              <w:color w:val="auto"/>
            </w:rPr>
            <w:t xml:space="preserve">2 </w:t>
          </w:r>
          <w:r>
            <w:rPr>
              <w:rStyle w:val="24"/>
              <w:rFonts w:eastAsia="黑体" w:cs="Times New Roman"/>
              <w:color w:val="auto"/>
            </w:rPr>
            <w:t xml:space="preserve"> Mix Proportion Design</w:t>
          </w:r>
          <w:r>
            <w:rPr>
              <w:color w:val="auto"/>
            </w:rPr>
            <w:tab/>
          </w:r>
          <w:r>
            <w:rPr>
              <w:color w:val="auto"/>
            </w:rPr>
            <w:fldChar w:fldCharType="begin"/>
          </w:r>
          <w:r>
            <w:rPr>
              <w:color w:val="auto"/>
            </w:rPr>
            <w:instrText xml:space="preserve"> PAGEREF _Toc219908230 \h </w:instrText>
          </w:r>
          <w:r>
            <w:rPr>
              <w:color w:val="auto"/>
            </w:rPr>
            <w:fldChar w:fldCharType="separate"/>
          </w:r>
          <w:r>
            <w:rPr>
              <w:color w:val="auto"/>
            </w:rPr>
            <w:t>9</w:t>
          </w:r>
          <w:r>
            <w:rPr>
              <w:color w:val="auto"/>
            </w:rPr>
            <w:fldChar w:fldCharType="end"/>
          </w:r>
          <w:r>
            <w:rPr>
              <w:color w:val="auto"/>
            </w:rPr>
            <w:fldChar w:fldCharType="end"/>
          </w:r>
        </w:p>
        <w:p w14:paraId="02861B5C">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"_Toc219908231" </w:instrText>
          </w:r>
          <w:r>
            <w:rPr>
              <w:color w:val="auto"/>
            </w:rPr>
            <w:fldChar w:fldCharType="separate"/>
          </w:r>
          <w:r>
            <w:rPr>
              <w:rStyle w:val="24"/>
              <w:rFonts w:eastAsia="黑体" w:cs="Times New Roman"/>
              <w:b/>
              <w:bCs/>
              <w:color w:val="auto"/>
            </w:rPr>
            <w:t>5</w:t>
          </w:r>
          <w:r>
            <w:rPr>
              <w:rStyle w:val="24"/>
              <w:rFonts w:cs="Times New Roman"/>
              <w:b/>
              <w:bCs/>
              <w:color w:val="auto"/>
            </w:rPr>
            <w:t>.</w:t>
          </w:r>
          <w:r>
            <w:rPr>
              <w:rStyle w:val="24"/>
              <w:rFonts w:eastAsia="黑体" w:cs="Times New Roman"/>
              <w:b/>
              <w:bCs/>
              <w:color w:val="auto"/>
            </w:rPr>
            <w:t xml:space="preserve">3 </w:t>
          </w:r>
          <w:r>
            <w:rPr>
              <w:rStyle w:val="24"/>
              <w:rFonts w:eastAsia="黑体" w:cs="Times New Roman"/>
              <w:color w:val="auto"/>
            </w:rPr>
            <w:t xml:space="preserve"> Trial Mixing, Proportion Adjustment, and Finalization</w:t>
          </w:r>
          <w:r>
            <w:rPr>
              <w:color w:val="auto"/>
            </w:rPr>
            <w:tab/>
          </w:r>
          <w:r>
            <w:rPr>
              <w:color w:val="auto"/>
            </w:rPr>
            <w:fldChar w:fldCharType="begin"/>
          </w:r>
          <w:r>
            <w:rPr>
              <w:color w:val="auto"/>
            </w:rPr>
            <w:instrText xml:space="preserve"> PAGEREF _Toc219908231 \h </w:instrText>
          </w:r>
          <w:r>
            <w:rPr>
              <w:color w:val="auto"/>
            </w:rPr>
            <w:fldChar w:fldCharType="separate"/>
          </w:r>
          <w:r>
            <w:rPr>
              <w:color w:val="auto"/>
            </w:rPr>
            <w:t>11</w:t>
          </w:r>
          <w:r>
            <w:rPr>
              <w:color w:val="auto"/>
            </w:rPr>
            <w:fldChar w:fldCharType="end"/>
          </w:r>
          <w:r>
            <w:rPr>
              <w:color w:val="auto"/>
            </w:rPr>
            <w:fldChar w:fldCharType="end"/>
          </w:r>
        </w:p>
        <w:p w14:paraId="6DD441B4">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"_Toc219908232" </w:instrText>
          </w:r>
          <w:r>
            <w:rPr>
              <w:color w:val="auto"/>
            </w:rPr>
            <w:fldChar w:fldCharType="separate"/>
          </w:r>
          <w:r>
            <w:rPr>
              <w:rStyle w:val="24"/>
              <w:rFonts w:eastAsia="黑体" w:cs="Times New Roman"/>
              <w:b/>
              <w:bCs/>
              <w:color w:val="auto"/>
            </w:rPr>
            <w:t xml:space="preserve">6  </w:t>
          </w:r>
          <w:r>
            <w:rPr>
              <w:rStyle w:val="24"/>
              <w:rFonts w:cs="Times New Roman"/>
              <w:bCs/>
              <w:color w:val="auto"/>
            </w:rPr>
            <w:t>Production and Transportation</w:t>
          </w:r>
          <w:r>
            <w:rPr>
              <w:color w:val="auto"/>
            </w:rPr>
            <w:tab/>
          </w:r>
          <w:r>
            <w:rPr>
              <w:color w:val="auto"/>
            </w:rPr>
            <w:fldChar w:fldCharType="begin"/>
          </w:r>
          <w:r>
            <w:rPr>
              <w:color w:val="auto"/>
            </w:rPr>
            <w:instrText xml:space="preserve"> PAGEREF _Toc219908232 \h </w:instrText>
          </w:r>
          <w:r>
            <w:rPr>
              <w:color w:val="auto"/>
            </w:rPr>
            <w:fldChar w:fldCharType="separate"/>
          </w:r>
          <w:r>
            <w:rPr>
              <w:color w:val="auto"/>
            </w:rPr>
            <w:t>12</w:t>
          </w:r>
          <w:r>
            <w:rPr>
              <w:color w:val="auto"/>
            </w:rPr>
            <w:fldChar w:fldCharType="end"/>
          </w:r>
          <w:r>
            <w:rPr>
              <w:color w:val="auto"/>
            </w:rPr>
            <w:fldChar w:fldCharType="end"/>
          </w:r>
        </w:p>
        <w:p w14:paraId="02E999D2">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"_Toc219908233"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 xml:space="preserve">1 </w:t>
          </w:r>
          <w:r>
            <w:rPr>
              <w:rStyle w:val="24"/>
              <w:rFonts w:eastAsia="黑体" w:cs="Times New Roman"/>
              <w:color w:val="auto"/>
            </w:rPr>
            <w:t xml:space="preserve"> General Requirements</w:t>
          </w:r>
          <w:r>
            <w:rPr>
              <w:color w:val="auto"/>
            </w:rPr>
            <w:tab/>
          </w:r>
          <w:r>
            <w:rPr>
              <w:color w:val="auto"/>
            </w:rPr>
            <w:fldChar w:fldCharType="begin"/>
          </w:r>
          <w:r>
            <w:rPr>
              <w:color w:val="auto"/>
            </w:rPr>
            <w:instrText xml:space="preserve"> PAGEREF _Toc219908233 \h </w:instrText>
          </w:r>
          <w:r>
            <w:rPr>
              <w:color w:val="auto"/>
            </w:rPr>
            <w:fldChar w:fldCharType="separate"/>
          </w:r>
          <w:r>
            <w:rPr>
              <w:color w:val="auto"/>
            </w:rPr>
            <w:t>12</w:t>
          </w:r>
          <w:r>
            <w:rPr>
              <w:color w:val="auto"/>
            </w:rPr>
            <w:fldChar w:fldCharType="end"/>
          </w:r>
          <w:r>
            <w:rPr>
              <w:color w:val="auto"/>
            </w:rPr>
            <w:fldChar w:fldCharType="end"/>
          </w:r>
        </w:p>
        <w:p w14:paraId="56BEC868">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"_Toc219908234"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 xml:space="preserve">2 </w:t>
          </w:r>
          <w:r>
            <w:rPr>
              <w:rStyle w:val="24"/>
              <w:rFonts w:eastAsia="黑体" w:cs="Times New Roman"/>
              <w:color w:val="auto"/>
            </w:rPr>
            <w:t xml:space="preserve"> Storage of Raw Materials</w:t>
          </w:r>
          <w:r>
            <w:rPr>
              <w:color w:val="auto"/>
            </w:rPr>
            <w:tab/>
          </w:r>
          <w:r>
            <w:rPr>
              <w:color w:val="auto"/>
            </w:rPr>
            <w:fldChar w:fldCharType="begin"/>
          </w:r>
          <w:r>
            <w:rPr>
              <w:color w:val="auto"/>
            </w:rPr>
            <w:instrText xml:space="preserve"> PAGEREF _Toc219908234 \h </w:instrText>
          </w:r>
          <w:r>
            <w:rPr>
              <w:color w:val="auto"/>
            </w:rPr>
            <w:fldChar w:fldCharType="separate"/>
          </w:r>
          <w:r>
            <w:rPr>
              <w:color w:val="auto"/>
            </w:rPr>
            <w:t>12</w:t>
          </w:r>
          <w:r>
            <w:rPr>
              <w:color w:val="auto"/>
            </w:rPr>
            <w:fldChar w:fldCharType="end"/>
          </w:r>
          <w:r>
            <w:rPr>
              <w:color w:val="auto"/>
            </w:rPr>
            <w:fldChar w:fldCharType="end"/>
          </w:r>
        </w:p>
        <w:p w14:paraId="701B23AF">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"_Toc219908235"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 xml:space="preserve">3 </w:t>
          </w:r>
          <w:r>
            <w:rPr>
              <w:rStyle w:val="24"/>
              <w:rFonts w:eastAsia="黑体" w:cs="Times New Roman"/>
              <w:color w:val="auto"/>
            </w:rPr>
            <w:t xml:space="preserve"> Batching</w:t>
          </w:r>
          <w:r>
            <w:rPr>
              <w:color w:val="auto"/>
            </w:rPr>
            <w:tab/>
          </w:r>
          <w:r>
            <w:rPr>
              <w:color w:val="auto"/>
            </w:rPr>
            <w:fldChar w:fldCharType="begin"/>
          </w:r>
          <w:r>
            <w:rPr>
              <w:color w:val="auto"/>
            </w:rPr>
            <w:instrText xml:space="preserve"> PAGEREF _Toc219908235 \h </w:instrText>
          </w:r>
          <w:r>
            <w:rPr>
              <w:color w:val="auto"/>
            </w:rPr>
            <w:fldChar w:fldCharType="separate"/>
          </w:r>
          <w:r>
            <w:rPr>
              <w:color w:val="auto"/>
            </w:rPr>
            <w:t>12</w:t>
          </w:r>
          <w:r>
            <w:rPr>
              <w:color w:val="auto"/>
            </w:rPr>
            <w:fldChar w:fldCharType="end"/>
          </w:r>
          <w:r>
            <w:rPr>
              <w:color w:val="auto"/>
            </w:rPr>
            <w:fldChar w:fldCharType="end"/>
          </w:r>
        </w:p>
        <w:p w14:paraId="5C34E29D">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"_Toc219908236"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 xml:space="preserve">4 </w:t>
          </w:r>
          <w:r>
            <w:rPr>
              <w:rStyle w:val="24"/>
              <w:rFonts w:eastAsia="黑体" w:cs="Times New Roman"/>
              <w:color w:val="auto"/>
            </w:rPr>
            <w:t xml:space="preserve"> Mixing</w:t>
          </w:r>
          <w:r>
            <w:rPr>
              <w:color w:val="auto"/>
            </w:rPr>
            <w:tab/>
          </w:r>
          <w:r>
            <w:rPr>
              <w:color w:val="auto"/>
            </w:rPr>
            <w:fldChar w:fldCharType="begin"/>
          </w:r>
          <w:r>
            <w:rPr>
              <w:color w:val="auto"/>
            </w:rPr>
            <w:instrText xml:space="preserve"> PAGEREF _Toc219908236 \h </w:instrText>
          </w:r>
          <w:r>
            <w:rPr>
              <w:color w:val="auto"/>
            </w:rPr>
            <w:fldChar w:fldCharType="separate"/>
          </w:r>
          <w:r>
            <w:rPr>
              <w:color w:val="auto"/>
            </w:rPr>
            <w:t>12</w:t>
          </w:r>
          <w:r>
            <w:rPr>
              <w:color w:val="auto"/>
            </w:rPr>
            <w:fldChar w:fldCharType="end"/>
          </w:r>
          <w:r>
            <w:rPr>
              <w:color w:val="auto"/>
            </w:rPr>
            <w:fldChar w:fldCharType="end"/>
          </w:r>
        </w:p>
        <w:p w14:paraId="73E68C8E">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"_Toc219908237"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5</w:t>
          </w:r>
          <w:r>
            <w:rPr>
              <w:rStyle w:val="24"/>
              <w:rFonts w:eastAsia="黑体" w:cs="Times New Roman"/>
              <w:color w:val="auto"/>
            </w:rPr>
            <w:t xml:space="preserve">  Transportation</w:t>
          </w:r>
          <w:r>
            <w:rPr>
              <w:color w:val="auto"/>
            </w:rPr>
            <w:tab/>
          </w:r>
          <w:r>
            <w:rPr>
              <w:color w:val="auto"/>
            </w:rPr>
            <w:fldChar w:fldCharType="begin"/>
          </w:r>
          <w:r>
            <w:rPr>
              <w:color w:val="auto"/>
            </w:rPr>
            <w:instrText xml:space="preserve"> PAGEREF _Toc219908237 \h </w:instrText>
          </w:r>
          <w:r>
            <w:rPr>
              <w:color w:val="auto"/>
            </w:rPr>
            <w:fldChar w:fldCharType="separate"/>
          </w:r>
          <w:r>
            <w:rPr>
              <w:color w:val="auto"/>
            </w:rPr>
            <w:t>13</w:t>
          </w:r>
          <w:r>
            <w:rPr>
              <w:color w:val="auto"/>
            </w:rPr>
            <w:fldChar w:fldCharType="end"/>
          </w:r>
          <w:r>
            <w:rPr>
              <w:color w:val="auto"/>
            </w:rPr>
            <w:fldChar w:fldCharType="end"/>
          </w:r>
        </w:p>
        <w:p w14:paraId="6EAB1686">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"_Toc219908238"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 xml:space="preserve">6 </w:t>
          </w:r>
          <w:r>
            <w:rPr>
              <w:rStyle w:val="24"/>
              <w:rFonts w:eastAsia="黑体" w:cs="Times New Roman"/>
              <w:color w:val="auto"/>
            </w:rPr>
            <w:t xml:space="preserve"> Casting</w:t>
          </w:r>
          <w:r>
            <w:rPr>
              <w:color w:val="auto"/>
            </w:rPr>
            <w:tab/>
          </w:r>
          <w:r>
            <w:rPr>
              <w:color w:val="auto"/>
            </w:rPr>
            <w:fldChar w:fldCharType="begin"/>
          </w:r>
          <w:r>
            <w:rPr>
              <w:color w:val="auto"/>
            </w:rPr>
            <w:instrText xml:space="preserve"> PAGEREF _Toc219908238 \h </w:instrText>
          </w:r>
          <w:r>
            <w:rPr>
              <w:color w:val="auto"/>
            </w:rPr>
            <w:fldChar w:fldCharType="separate"/>
          </w:r>
          <w:r>
            <w:rPr>
              <w:color w:val="auto"/>
            </w:rPr>
            <w:t>13</w:t>
          </w:r>
          <w:r>
            <w:rPr>
              <w:color w:val="auto"/>
            </w:rPr>
            <w:fldChar w:fldCharType="end"/>
          </w:r>
          <w:r>
            <w:rPr>
              <w:color w:val="auto"/>
            </w:rPr>
            <w:fldChar w:fldCharType="end"/>
          </w:r>
        </w:p>
        <w:p w14:paraId="348C0519">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"_Toc219908239" </w:instrText>
          </w:r>
          <w:r>
            <w:rPr>
              <w:color w:val="auto"/>
            </w:rPr>
            <w:fldChar w:fldCharType="separate"/>
          </w:r>
          <w:r>
            <w:rPr>
              <w:rStyle w:val="24"/>
              <w:rFonts w:eastAsia="黑体" w:cs="Times New Roman"/>
              <w:b/>
              <w:bCs/>
              <w:color w:val="auto"/>
            </w:rPr>
            <w:t>6</w:t>
          </w:r>
          <w:r>
            <w:rPr>
              <w:rStyle w:val="24"/>
              <w:rFonts w:cs="Times New Roman"/>
              <w:b/>
              <w:bCs/>
              <w:color w:val="auto"/>
            </w:rPr>
            <w:t>.</w:t>
          </w:r>
          <w:r>
            <w:rPr>
              <w:rStyle w:val="24"/>
              <w:rFonts w:eastAsia="黑体" w:cs="Times New Roman"/>
              <w:b/>
              <w:bCs/>
              <w:color w:val="auto"/>
            </w:rPr>
            <w:t xml:space="preserve">7 </w:t>
          </w:r>
          <w:r>
            <w:rPr>
              <w:rStyle w:val="24"/>
              <w:rFonts w:eastAsia="黑体" w:cs="Times New Roman"/>
              <w:color w:val="auto"/>
            </w:rPr>
            <w:t xml:space="preserve"> Curing</w:t>
          </w:r>
          <w:r>
            <w:rPr>
              <w:color w:val="auto"/>
            </w:rPr>
            <w:tab/>
          </w:r>
          <w:r>
            <w:rPr>
              <w:color w:val="auto"/>
            </w:rPr>
            <w:fldChar w:fldCharType="begin"/>
          </w:r>
          <w:r>
            <w:rPr>
              <w:color w:val="auto"/>
            </w:rPr>
            <w:instrText xml:space="preserve"> PAGEREF _Toc219908239 \h </w:instrText>
          </w:r>
          <w:r>
            <w:rPr>
              <w:color w:val="auto"/>
            </w:rPr>
            <w:fldChar w:fldCharType="separate"/>
          </w:r>
          <w:r>
            <w:rPr>
              <w:color w:val="auto"/>
            </w:rPr>
            <w:t>13</w:t>
          </w:r>
          <w:r>
            <w:rPr>
              <w:color w:val="auto"/>
            </w:rPr>
            <w:fldChar w:fldCharType="end"/>
          </w:r>
          <w:r>
            <w:rPr>
              <w:color w:val="auto"/>
            </w:rPr>
            <w:fldChar w:fldCharType="end"/>
          </w:r>
        </w:p>
        <w:p w14:paraId="7AAC51A4">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"_Toc219908240" </w:instrText>
          </w:r>
          <w:r>
            <w:rPr>
              <w:color w:val="auto"/>
            </w:rPr>
            <w:fldChar w:fldCharType="separate"/>
          </w:r>
          <w:r>
            <w:rPr>
              <w:rStyle w:val="24"/>
              <w:rFonts w:eastAsia="黑体" w:cs="Times New Roman"/>
              <w:b/>
              <w:bCs/>
              <w:color w:val="auto"/>
            </w:rPr>
            <w:t>7</w:t>
          </w:r>
          <w:r>
            <w:rPr>
              <w:rStyle w:val="24"/>
              <w:rFonts w:cs="Times New Roman" w:eastAsiaTheme="majorEastAsia"/>
              <w:b/>
              <w:bCs/>
              <w:color w:val="auto"/>
            </w:rPr>
            <w:t xml:space="preserve">  </w:t>
          </w:r>
          <w:r>
            <w:rPr>
              <w:rStyle w:val="24"/>
              <w:rFonts w:cs="Times New Roman" w:eastAsiaTheme="majorEastAsia"/>
              <w:bCs/>
              <w:color w:val="auto"/>
            </w:rPr>
            <w:t>Inspection and Evaluation</w:t>
          </w:r>
          <w:r>
            <w:rPr>
              <w:color w:val="auto"/>
            </w:rPr>
            <w:tab/>
          </w:r>
          <w:r>
            <w:rPr>
              <w:color w:val="auto"/>
            </w:rPr>
            <w:fldChar w:fldCharType="begin"/>
          </w:r>
          <w:r>
            <w:rPr>
              <w:color w:val="auto"/>
            </w:rPr>
            <w:instrText xml:space="preserve"> PAGEREF _Toc219908240 \h </w:instrText>
          </w:r>
          <w:r>
            <w:rPr>
              <w:color w:val="auto"/>
            </w:rPr>
            <w:fldChar w:fldCharType="separate"/>
          </w:r>
          <w:r>
            <w:rPr>
              <w:color w:val="auto"/>
            </w:rPr>
            <w:t>15</w:t>
          </w:r>
          <w:r>
            <w:rPr>
              <w:color w:val="auto"/>
            </w:rPr>
            <w:fldChar w:fldCharType="end"/>
          </w:r>
          <w:r>
            <w:rPr>
              <w:color w:val="auto"/>
            </w:rPr>
            <w:fldChar w:fldCharType="end"/>
          </w:r>
        </w:p>
        <w:p w14:paraId="3FC4FE4F">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"_Toc219908241" </w:instrText>
          </w:r>
          <w:r>
            <w:rPr>
              <w:color w:val="auto"/>
            </w:rPr>
            <w:fldChar w:fldCharType="separate"/>
          </w:r>
          <w:r>
            <w:rPr>
              <w:rStyle w:val="24"/>
              <w:rFonts w:eastAsia="黑体" w:cs="Times New Roman"/>
              <w:b/>
              <w:bCs/>
              <w:color w:val="auto"/>
            </w:rPr>
            <w:t>7</w:t>
          </w:r>
          <w:r>
            <w:rPr>
              <w:rStyle w:val="24"/>
              <w:rFonts w:cs="Times New Roman"/>
              <w:b/>
              <w:bCs/>
              <w:color w:val="auto"/>
            </w:rPr>
            <w:t>.</w:t>
          </w:r>
          <w:r>
            <w:rPr>
              <w:rStyle w:val="24"/>
              <w:rFonts w:eastAsia="黑体" w:cs="Times New Roman"/>
              <w:b/>
              <w:bCs/>
              <w:color w:val="auto"/>
            </w:rPr>
            <w:t>1</w:t>
          </w:r>
          <w:r>
            <w:rPr>
              <w:rStyle w:val="24"/>
              <w:rFonts w:eastAsia="黑体" w:cs="Times New Roman"/>
              <w:color w:val="auto"/>
            </w:rPr>
            <w:t xml:space="preserve">  Inspection</w:t>
          </w:r>
          <w:r>
            <w:rPr>
              <w:color w:val="auto"/>
            </w:rPr>
            <w:tab/>
          </w:r>
          <w:r>
            <w:rPr>
              <w:color w:val="auto"/>
            </w:rPr>
            <w:fldChar w:fldCharType="begin"/>
          </w:r>
          <w:r>
            <w:rPr>
              <w:color w:val="auto"/>
            </w:rPr>
            <w:instrText xml:space="preserve"> PAGEREF _Toc219908241 \h </w:instrText>
          </w:r>
          <w:r>
            <w:rPr>
              <w:color w:val="auto"/>
            </w:rPr>
            <w:fldChar w:fldCharType="separate"/>
          </w:r>
          <w:r>
            <w:rPr>
              <w:color w:val="auto"/>
            </w:rPr>
            <w:t>15</w:t>
          </w:r>
          <w:r>
            <w:rPr>
              <w:color w:val="auto"/>
            </w:rPr>
            <w:fldChar w:fldCharType="end"/>
          </w:r>
          <w:r>
            <w:rPr>
              <w:color w:val="auto"/>
            </w:rPr>
            <w:fldChar w:fldCharType="end"/>
          </w:r>
        </w:p>
        <w:p w14:paraId="035CEEC0">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"_Toc219908242" </w:instrText>
          </w:r>
          <w:r>
            <w:rPr>
              <w:color w:val="auto"/>
            </w:rPr>
            <w:fldChar w:fldCharType="separate"/>
          </w:r>
          <w:r>
            <w:rPr>
              <w:rStyle w:val="24"/>
              <w:rFonts w:eastAsia="黑体" w:cs="Times New Roman"/>
              <w:b/>
              <w:bCs/>
              <w:color w:val="auto"/>
            </w:rPr>
            <w:t>7</w:t>
          </w:r>
          <w:r>
            <w:rPr>
              <w:rStyle w:val="24"/>
              <w:rFonts w:cs="Times New Roman"/>
              <w:b/>
              <w:bCs/>
              <w:color w:val="auto"/>
            </w:rPr>
            <w:t>.</w:t>
          </w:r>
          <w:r>
            <w:rPr>
              <w:rStyle w:val="24"/>
              <w:rFonts w:eastAsia="黑体" w:cs="Times New Roman"/>
              <w:b/>
              <w:bCs/>
              <w:color w:val="auto"/>
            </w:rPr>
            <w:t xml:space="preserve">2 </w:t>
          </w:r>
          <w:r>
            <w:rPr>
              <w:rStyle w:val="24"/>
              <w:rFonts w:eastAsia="黑体" w:cs="Times New Roman"/>
              <w:color w:val="auto"/>
            </w:rPr>
            <w:t xml:space="preserve"> Evaluation</w:t>
          </w:r>
          <w:r>
            <w:rPr>
              <w:color w:val="auto"/>
            </w:rPr>
            <w:tab/>
          </w:r>
          <w:r>
            <w:rPr>
              <w:color w:val="auto"/>
            </w:rPr>
            <w:fldChar w:fldCharType="begin"/>
          </w:r>
          <w:r>
            <w:rPr>
              <w:color w:val="auto"/>
            </w:rPr>
            <w:instrText xml:space="preserve"> PAGEREF _Toc219908242 \h </w:instrText>
          </w:r>
          <w:r>
            <w:rPr>
              <w:color w:val="auto"/>
            </w:rPr>
            <w:fldChar w:fldCharType="separate"/>
          </w:r>
          <w:r>
            <w:rPr>
              <w:color w:val="auto"/>
            </w:rPr>
            <w:t>16</w:t>
          </w:r>
          <w:r>
            <w:rPr>
              <w:color w:val="auto"/>
            </w:rPr>
            <w:fldChar w:fldCharType="end"/>
          </w:r>
          <w:r>
            <w:rPr>
              <w:color w:val="auto"/>
            </w:rPr>
            <w:fldChar w:fldCharType="end"/>
          </w:r>
        </w:p>
        <w:p w14:paraId="1F3FEB42">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"_Toc219908243" </w:instrText>
          </w:r>
          <w:r>
            <w:rPr>
              <w:color w:val="auto"/>
            </w:rPr>
            <w:fldChar w:fldCharType="separate"/>
          </w:r>
          <w:r>
            <w:rPr>
              <w:rStyle w:val="24"/>
              <w:rFonts w:eastAsia="黑体" w:cs="Times New Roman"/>
              <w:bCs/>
              <w:color w:val="auto"/>
            </w:rPr>
            <w:t>Appendix A: Steps for Mix Design of Ultra-High Performance Concrete and Example Analyses</w:t>
          </w:r>
          <w:r>
            <w:rPr>
              <w:color w:val="auto"/>
            </w:rPr>
            <w:tab/>
          </w:r>
          <w:r>
            <w:rPr>
              <w:color w:val="auto"/>
            </w:rPr>
            <w:fldChar w:fldCharType="begin"/>
          </w:r>
          <w:r>
            <w:rPr>
              <w:color w:val="auto"/>
            </w:rPr>
            <w:instrText xml:space="preserve"> PAGEREF _Toc219908243 \h </w:instrText>
          </w:r>
          <w:r>
            <w:rPr>
              <w:color w:val="auto"/>
            </w:rPr>
            <w:fldChar w:fldCharType="separate"/>
          </w:r>
          <w:r>
            <w:rPr>
              <w:color w:val="auto"/>
            </w:rPr>
            <w:t>17</w:t>
          </w:r>
          <w:r>
            <w:rPr>
              <w:color w:val="auto"/>
            </w:rPr>
            <w:fldChar w:fldCharType="end"/>
          </w:r>
          <w:r>
            <w:rPr>
              <w:color w:val="auto"/>
            </w:rPr>
            <w:fldChar w:fldCharType="end"/>
          </w:r>
        </w:p>
        <w:p w14:paraId="7230FC98">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"_Toc219908244" </w:instrText>
          </w:r>
          <w:r>
            <w:rPr>
              <w:color w:val="auto"/>
            </w:rPr>
            <w:fldChar w:fldCharType="separate"/>
          </w:r>
          <w:r>
            <w:rPr>
              <w:rStyle w:val="24"/>
              <w:rFonts w:eastAsia="黑体" w:cs="Times New Roman"/>
              <w:b/>
              <w:color w:val="auto"/>
            </w:rPr>
            <w:t>A</w:t>
          </w:r>
          <w:r>
            <w:rPr>
              <w:rStyle w:val="24"/>
              <w:rFonts w:cs="Times New Roman"/>
              <w:b/>
              <w:color w:val="auto"/>
            </w:rPr>
            <w:t>.</w:t>
          </w:r>
          <w:r>
            <w:rPr>
              <w:rStyle w:val="24"/>
              <w:rFonts w:eastAsia="黑体" w:cs="Times New Roman"/>
              <w:b/>
              <w:color w:val="auto"/>
            </w:rPr>
            <w:t>1</w:t>
          </w:r>
          <w:r>
            <w:rPr>
              <w:rStyle w:val="24"/>
              <w:rFonts w:eastAsia="黑体" w:cs="Times New Roman"/>
              <w:color w:val="auto"/>
            </w:rPr>
            <w:t xml:space="preserve">  Mix Design Procedure</w:t>
          </w:r>
          <w:r>
            <w:rPr>
              <w:color w:val="auto"/>
            </w:rPr>
            <w:tab/>
          </w:r>
          <w:r>
            <w:rPr>
              <w:color w:val="auto"/>
            </w:rPr>
            <w:fldChar w:fldCharType="begin"/>
          </w:r>
          <w:r>
            <w:rPr>
              <w:color w:val="auto"/>
            </w:rPr>
            <w:instrText xml:space="preserve"> PAGEREF _Toc219908244 \h </w:instrText>
          </w:r>
          <w:r>
            <w:rPr>
              <w:color w:val="auto"/>
            </w:rPr>
            <w:fldChar w:fldCharType="separate"/>
          </w:r>
          <w:r>
            <w:rPr>
              <w:color w:val="auto"/>
            </w:rPr>
            <w:t>17</w:t>
          </w:r>
          <w:r>
            <w:rPr>
              <w:color w:val="auto"/>
            </w:rPr>
            <w:fldChar w:fldCharType="end"/>
          </w:r>
          <w:r>
            <w:rPr>
              <w:color w:val="auto"/>
            </w:rPr>
            <w:fldChar w:fldCharType="end"/>
          </w:r>
        </w:p>
        <w:p w14:paraId="5C574735">
          <w:pPr>
            <w:pStyle w:val="15"/>
            <w:tabs>
              <w:tab w:val="right" w:leader="dot" w:pos="8296"/>
            </w:tabs>
            <w:ind w:left="48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"_Toc219908245" </w:instrText>
          </w:r>
          <w:r>
            <w:rPr>
              <w:color w:val="auto"/>
            </w:rPr>
            <w:fldChar w:fldCharType="separate"/>
          </w:r>
          <w:r>
            <w:rPr>
              <w:rStyle w:val="24"/>
              <w:rFonts w:eastAsia="黑体" w:cs="Times New Roman"/>
              <w:b/>
              <w:color w:val="auto"/>
            </w:rPr>
            <w:t>A</w:t>
          </w:r>
          <w:r>
            <w:rPr>
              <w:rStyle w:val="24"/>
              <w:rFonts w:cs="Times New Roman"/>
              <w:b/>
              <w:color w:val="auto"/>
            </w:rPr>
            <w:t>.</w:t>
          </w:r>
          <w:r>
            <w:rPr>
              <w:rStyle w:val="24"/>
              <w:rFonts w:eastAsia="黑体" w:cs="Times New Roman"/>
              <w:b/>
              <w:color w:val="auto"/>
            </w:rPr>
            <w:t>2</w:t>
          </w:r>
          <w:r>
            <w:rPr>
              <w:rStyle w:val="24"/>
              <w:rFonts w:eastAsia="黑体" w:cs="Times New Roman"/>
              <w:color w:val="auto"/>
            </w:rPr>
            <w:t xml:space="preserve">  Example Analysis 1</w:t>
          </w:r>
          <w:r>
            <w:rPr>
              <w:color w:val="auto"/>
            </w:rPr>
            <w:tab/>
          </w:r>
          <w:r>
            <w:rPr>
              <w:color w:val="auto"/>
            </w:rPr>
            <w:fldChar w:fldCharType="begin"/>
          </w:r>
          <w:r>
            <w:rPr>
              <w:color w:val="auto"/>
            </w:rPr>
            <w:instrText xml:space="preserve"> PAGEREF _Toc219908245 \h </w:instrText>
          </w:r>
          <w:r>
            <w:rPr>
              <w:color w:val="auto"/>
            </w:rPr>
            <w:fldChar w:fldCharType="separate"/>
          </w:r>
          <w:r>
            <w:rPr>
              <w:color w:val="auto"/>
            </w:rPr>
            <w:t>17</w:t>
          </w:r>
          <w:r>
            <w:rPr>
              <w:color w:val="auto"/>
            </w:rPr>
            <w:fldChar w:fldCharType="end"/>
          </w:r>
          <w:r>
            <w:rPr>
              <w:color w:val="auto"/>
            </w:rPr>
            <w:fldChar w:fldCharType="end"/>
          </w:r>
        </w:p>
        <w:p w14:paraId="1B539CFD">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"_Toc219908246" </w:instrText>
          </w:r>
          <w:r>
            <w:rPr>
              <w:color w:val="auto"/>
            </w:rPr>
            <w:fldChar w:fldCharType="separate"/>
          </w:r>
          <w:r>
            <w:rPr>
              <w:rStyle w:val="24"/>
              <w:rFonts w:cs="Times New Roman" w:eastAsiaTheme="majorEastAsia"/>
              <w:color w:val="auto"/>
            </w:rPr>
            <w:t>List of Referenced Standards</w:t>
          </w:r>
          <w:r>
            <w:rPr>
              <w:color w:val="auto"/>
            </w:rPr>
            <w:tab/>
          </w:r>
          <w:r>
            <w:rPr>
              <w:color w:val="auto"/>
            </w:rPr>
            <w:fldChar w:fldCharType="begin"/>
          </w:r>
          <w:r>
            <w:rPr>
              <w:color w:val="auto"/>
            </w:rPr>
            <w:instrText xml:space="preserve"> PAGEREF _Toc219908246 \h </w:instrText>
          </w:r>
          <w:r>
            <w:rPr>
              <w:color w:val="auto"/>
            </w:rPr>
            <w:fldChar w:fldCharType="separate"/>
          </w:r>
          <w:r>
            <w:rPr>
              <w:color w:val="auto"/>
            </w:rPr>
            <w:t>20</w:t>
          </w:r>
          <w:r>
            <w:rPr>
              <w:color w:val="auto"/>
            </w:rPr>
            <w:fldChar w:fldCharType="end"/>
          </w:r>
          <w:r>
            <w:rPr>
              <w:color w:val="auto"/>
            </w:rPr>
            <w:fldChar w:fldCharType="end"/>
          </w:r>
        </w:p>
        <w:p w14:paraId="71BA5C7D">
          <w:pPr>
            <w:pStyle w:val="14"/>
            <w:tabs>
              <w:tab w:val="right" w:leader="dot" w:pos="8296"/>
            </w:tabs>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"_Toc219908247" </w:instrText>
          </w:r>
          <w:r>
            <w:rPr>
              <w:color w:val="auto"/>
            </w:rPr>
            <w:fldChar w:fldCharType="separate"/>
          </w:r>
          <w:r>
            <w:rPr>
              <w:rStyle w:val="24"/>
              <w:rFonts w:cs="Times New Roman" w:eastAsiaTheme="majorEastAsia"/>
              <w:color w:val="auto"/>
            </w:rPr>
            <w:t>Explanation of Provisions</w:t>
          </w:r>
          <w:r>
            <w:rPr>
              <w:color w:val="auto"/>
            </w:rPr>
            <w:tab/>
          </w:r>
          <w:r>
            <w:rPr>
              <w:color w:val="auto"/>
            </w:rPr>
            <w:fldChar w:fldCharType="begin"/>
          </w:r>
          <w:r>
            <w:rPr>
              <w:color w:val="auto"/>
            </w:rPr>
            <w:instrText xml:space="preserve"> PAGEREF _Toc219908247 \h </w:instrText>
          </w:r>
          <w:r>
            <w:rPr>
              <w:color w:val="auto"/>
            </w:rPr>
            <w:fldChar w:fldCharType="separate"/>
          </w:r>
          <w:r>
            <w:rPr>
              <w:color w:val="auto"/>
            </w:rPr>
            <w:t>21</w:t>
          </w:r>
          <w:r>
            <w:rPr>
              <w:color w:val="auto"/>
            </w:rPr>
            <w:fldChar w:fldCharType="end"/>
          </w:r>
          <w:r>
            <w:rPr>
              <w:color w:val="auto"/>
            </w:rPr>
            <w:fldChar w:fldCharType="end"/>
          </w:r>
        </w:p>
        <w:p w14:paraId="157B2BA9">
          <w:pPr>
            <w:pStyle w:val="14"/>
            <w:widowControl w:val="0"/>
            <w:tabs>
              <w:tab w:val="right" w:leader="dot" w:pos="8296"/>
            </w:tabs>
            <w:spacing w:line="240" w:lineRule="auto"/>
            <w:rPr>
              <w:rFonts w:cs="Times New Roman"/>
              <w:bCs/>
              <w:color w:val="auto"/>
              <w:lang w:val="zh-CN"/>
            </w:rPr>
            <w:sectPr>
              <w:footerReference r:id="rId11" w:type="default"/>
              <w:pgSz w:w="11906" w:h="16838"/>
              <w:pgMar w:top="1440" w:right="1800" w:bottom="1440" w:left="1800" w:header="1417" w:footer="992" w:gutter="0"/>
              <w:pgNumType w:start="2"/>
              <w:cols w:space="425" w:num="1"/>
              <w:docGrid w:type="lines" w:linePitch="326" w:charSpace="0"/>
            </w:sectPr>
          </w:pPr>
          <w:r>
            <w:rPr>
              <w:rFonts w:cs="Times New Roman"/>
              <w:bCs/>
              <w:color w:val="auto"/>
              <w:lang w:val="zh-CN"/>
            </w:rPr>
            <w:fldChar w:fldCharType="end"/>
          </w:r>
        </w:p>
      </w:sdtContent>
    </w:sdt>
    <w:bookmarkEnd w:id="0"/>
    <w:bookmarkEnd w:id="1"/>
    <w:bookmarkEnd w:id="2"/>
    <w:bookmarkEnd w:id="3"/>
    <w:bookmarkEnd w:id="4"/>
    <w:bookmarkEnd w:id="5"/>
    <w:p w14:paraId="3146BCCD">
      <w:pPr>
        <w:shd w:val="clear" w:color="auto" w:fill="FFFFFF"/>
        <w:adjustRightInd w:val="0"/>
        <w:snapToGrid w:val="0"/>
        <w:spacing w:before="163" w:after="163" w:line="240" w:lineRule="auto"/>
        <w:jc w:val="center"/>
        <w:outlineLvl w:val="0"/>
        <w:rPr>
          <w:rFonts w:cs="Times New Roman"/>
          <w:color w:val="auto"/>
          <w:sz w:val="30"/>
          <w:szCs w:val="30"/>
        </w:rPr>
      </w:pPr>
      <w:bookmarkStart w:id="42" w:name="_Toc88146542"/>
      <w:bookmarkStart w:id="43" w:name="_Toc219908178"/>
      <w:bookmarkStart w:id="44" w:name="_Toc219908213"/>
      <w:bookmarkStart w:id="45" w:name="_Toc88146421"/>
      <w:r>
        <w:rPr>
          <w:rFonts w:cs="Times New Roman"/>
          <w:b/>
          <w:color w:val="auto"/>
          <w:sz w:val="30"/>
          <w:szCs w:val="30"/>
        </w:rPr>
        <w:t xml:space="preserve">1 </w:t>
      </w:r>
      <w:r>
        <w:rPr>
          <w:rFonts w:cs="Times New Roman"/>
          <w:color w:val="auto"/>
          <w:sz w:val="30"/>
          <w:szCs w:val="30"/>
        </w:rPr>
        <w:t xml:space="preserve"> 总  则</w:t>
      </w:r>
      <w:bookmarkEnd w:id="42"/>
      <w:bookmarkEnd w:id="43"/>
      <w:bookmarkEnd w:id="44"/>
      <w:bookmarkEnd w:id="45"/>
    </w:p>
    <w:p w14:paraId="01C5C61D">
      <w:pPr>
        <w:spacing w:line="276" w:lineRule="auto"/>
        <w:ind w:firstLine="482"/>
        <w:rPr>
          <w:rFonts w:eastAsia="黑体" w:cs="Times New Roman"/>
          <w:b/>
          <w:bCs/>
          <w:color w:val="auto"/>
          <w:szCs w:val="32"/>
          <w:lang w:bidi="ar"/>
        </w:rPr>
      </w:pPr>
      <w:r>
        <w:rPr>
          <w:rFonts w:eastAsia="黑体" w:cs="Times New Roman"/>
          <w:b/>
          <w:bCs/>
          <w:color w:val="auto"/>
          <w:szCs w:val="32"/>
          <w:lang w:bidi="ar"/>
        </w:rPr>
        <w:t>1</w:t>
      </w:r>
      <w:r>
        <w:rPr>
          <w:rFonts w:cs="Times New Roman" w:eastAsiaTheme="minorEastAsia"/>
          <w:b/>
          <w:bCs/>
          <w:color w:val="auto"/>
          <w:szCs w:val="32"/>
          <w:lang w:bidi="ar"/>
        </w:rPr>
        <w:t>.</w:t>
      </w:r>
      <w:r>
        <w:rPr>
          <w:rFonts w:eastAsia="黑体" w:cs="Times New Roman"/>
          <w:b/>
          <w:bCs/>
          <w:color w:val="auto"/>
          <w:szCs w:val="32"/>
          <w:lang w:bidi="ar"/>
        </w:rPr>
        <w:t>0</w:t>
      </w:r>
      <w:r>
        <w:rPr>
          <w:rFonts w:cs="Times New Roman" w:eastAsiaTheme="minorEastAsia"/>
          <w:b/>
          <w:bCs/>
          <w:color w:val="auto"/>
          <w:szCs w:val="32"/>
          <w:lang w:bidi="ar"/>
        </w:rPr>
        <w:t>.</w:t>
      </w:r>
      <w:r>
        <w:rPr>
          <w:rFonts w:eastAsia="黑体" w:cs="Times New Roman"/>
          <w:b/>
          <w:bCs/>
          <w:color w:val="auto"/>
          <w:szCs w:val="32"/>
          <w:lang w:bidi="ar"/>
        </w:rPr>
        <w:t xml:space="preserve">1  </w:t>
      </w:r>
      <w:r>
        <w:rPr>
          <w:rFonts w:cs="Times New Roman"/>
          <w:color w:val="auto"/>
          <w:szCs w:val="21"/>
          <w:lang w:bidi="ar"/>
        </w:rPr>
        <w:t>为规范广西壮族自治区超高性能混凝土的应用技术，统一技术要求，保障工程质量，制定本标准。</w:t>
      </w:r>
    </w:p>
    <w:p w14:paraId="1B4DFE82">
      <w:pPr>
        <w:spacing w:line="276" w:lineRule="auto"/>
        <w:ind w:firstLine="482"/>
        <w:rPr>
          <w:rFonts w:cs="Times New Roman"/>
          <w:color w:val="auto"/>
          <w:szCs w:val="21"/>
          <w:lang w:bidi="ar"/>
        </w:rPr>
      </w:pPr>
      <w:r>
        <w:rPr>
          <w:rFonts w:eastAsia="黑体" w:cs="Times New Roman"/>
          <w:b/>
          <w:bCs/>
          <w:color w:val="auto"/>
          <w:szCs w:val="32"/>
          <w:lang w:bidi="ar"/>
        </w:rPr>
        <w:t>1</w:t>
      </w:r>
      <w:r>
        <w:rPr>
          <w:rFonts w:cs="Times New Roman" w:eastAsiaTheme="minorEastAsia"/>
          <w:b/>
          <w:bCs/>
          <w:color w:val="auto"/>
          <w:szCs w:val="32"/>
          <w:lang w:bidi="ar"/>
        </w:rPr>
        <w:t>.</w:t>
      </w:r>
      <w:r>
        <w:rPr>
          <w:rFonts w:eastAsia="黑体" w:cs="Times New Roman"/>
          <w:b/>
          <w:bCs/>
          <w:color w:val="auto"/>
          <w:szCs w:val="32"/>
          <w:lang w:bidi="ar"/>
        </w:rPr>
        <w:t>0</w:t>
      </w:r>
      <w:r>
        <w:rPr>
          <w:rFonts w:cs="Times New Roman" w:eastAsiaTheme="minorEastAsia"/>
          <w:b/>
          <w:bCs/>
          <w:color w:val="auto"/>
          <w:szCs w:val="32"/>
          <w:lang w:bidi="ar"/>
        </w:rPr>
        <w:t>.</w:t>
      </w:r>
      <w:r>
        <w:rPr>
          <w:rFonts w:eastAsia="黑体" w:cs="Times New Roman"/>
          <w:b/>
          <w:bCs/>
          <w:color w:val="auto"/>
          <w:szCs w:val="32"/>
          <w:lang w:bidi="ar"/>
        </w:rPr>
        <w:t xml:space="preserve">2  </w:t>
      </w:r>
      <w:r>
        <w:rPr>
          <w:rFonts w:cs="Times New Roman"/>
          <w:color w:val="auto"/>
          <w:szCs w:val="21"/>
          <w:lang w:bidi="ar"/>
        </w:rPr>
        <w:t>本标准适用于广西壮族自治区的房屋建筑、市政工程、人防工程，其它</w:t>
      </w:r>
      <w:r>
        <w:rPr>
          <w:rFonts w:cs="Times New Roman"/>
          <w:color w:val="auto"/>
        </w:rPr>
        <w:t>基础设施</w:t>
      </w:r>
      <w:r>
        <w:rPr>
          <w:rFonts w:cs="Times New Roman"/>
          <w:color w:val="auto"/>
          <w:szCs w:val="21"/>
          <w:lang w:bidi="ar"/>
        </w:rPr>
        <w:t>工程结构可参照执行。</w:t>
      </w:r>
    </w:p>
    <w:p w14:paraId="1A298F02">
      <w:pPr>
        <w:spacing w:line="276" w:lineRule="auto"/>
        <w:ind w:firstLine="482"/>
        <w:rPr>
          <w:rFonts w:cs="Times New Roman"/>
          <w:color w:val="auto"/>
          <w:kern w:val="2"/>
          <w:lang w:bidi="ar"/>
        </w:rPr>
      </w:pPr>
      <w:r>
        <w:rPr>
          <w:rFonts w:eastAsia="黑体" w:cs="Times New Roman"/>
          <w:b/>
          <w:bCs/>
          <w:color w:val="auto"/>
          <w:szCs w:val="32"/>
          <w:lang w:bidi="ar"/>
        </w:rPr>
        <w:t>1</w:t>
      </w:r>
      <w:r>
        <w:rPr>
          <w:rFonts w:cs="Times New Roman" w:eastAsiaTheme="minorEastAsia"/>
          <w:b/>
          <w:bCs/>
          <w:color w:val="auto"/>
          <w:szCs w:val="32"/>
          <w:lang w:bidi="ar"/>
        </w:rPr>
        <w:t>.</w:t>
      </w:r>
      <w:r>
        <w:rPr>
          <w:rFonts w:eastAsia="黑体" w:cs="Times New Roman"/>
          <w:b/>
          <w:bCs/>
          <w:color w:val="auto"/>
          <w:szCs w:val="32"/>
          <w:lang w:bidi="ar"/>
        </w:rPr>
        <w:t>0</w:t>
      </w:r>
      <w:r>
        <w:rPr>
          <w:rFonts w:cs="Times New Roman" w:eastAsiaTheme="minorEastAsia"/>
          <w:b/>
          <w:bCs/>
          <w:color w:val="auto"/>
          <w:szCs w:val="32"/>
          <w:lang w:bidi="ar"/>
        </w:rPr>
        <w:t>.</w:t>
      </w:r>
      <w:r>
        <w:rPr>
          <w:rFonts w:eastAsia="黑体" w:cs="Times New Roman"/>
          <w:b/>
          <w:bCs/>
          <w:color w:val="auto"/>
          <w:szCs w:val="32"/>
          <w:lang w:bidi="ar"/>
        </w:rPr>
        <w:t xml:space="preserve">3  </w:t>
      </w:r>
      <w:r>
        <w:rPr>
          <w:rFonts w:cs="Times New Roman"/>
          <w:color w:val="auto"/>
          <w:szCs w:val="21"/>
          <w:lang w:bidi="ar"/>
        </w:rPr>
        <w:t>超高性能混凝土应用时，除应符合本标准的规定外，尚应符合国家、行业及广西壮族自治区现行有关标准的规定。</w:t>
      </w:r>
    </w:p>
    <w:p w14:paraId="475FF8AC">
      <w:pPr>
        <w:spacing w:before="163" w:after="163"/>
        <w:rPr>
          <w:rFonts w:cs="Times New Roman"/>
          <w:color w:val="auto"/>
          <w:szCs w:val="21"/>
          <w:lang w:bidi="ar"/>
        </w:rPr>
      </w:pPr>
      <w:r>
        <w:rPr>
          <w:rFonts w:cs="Times New Roman"/>
          <w:color w:val="auto"/>
          <w:szCs w:val="21"/>
          <w:lang w:bidi="ar"/>
        </w:rPr>
        <w:br w:type="page"/>
      </w:r>
    </w:p>
    <w:p w14:paraId="47D3BA1F">
      <w:pPr>
        <w:spacing w:line="240" w:lineRule="auto"/>
        <w:jc w:val="center"/>
        <w:outlineLvl w:val="0"/>
        <w:rPr>
          <w:rFonts w:eastAsia="黑体" w:cs="Times New Roman"/>
          <w:color w:val="auto"/>
          <w:sz w:val="30"/>
          <w:szCs w:val="30"/>
        </w:rPr>
      </w:pPr>
      <w:bookmarkStart w:id="46" w:name="_Toc219908179"/>
      <w:bookmarkStart w:id="47" w:name="_Toc219908214"/>
      <w:r>
        <w:rPr>
          <w:rFonts w:eastAsia="黑体" w:cs="Times New Roman"/>
          <w:b/>
          <w:bCs/>
          <w:color w:val="auto"/>
          <w:sz w:val="30"/>
          <w:szCs w:val="30"/>
        </w:rPr>
        <w:t>2</w:t>
      </w:r>
      <w:r>
        <w:rPr>
          <w:rFonts w:eastAsia="黑体" w:cs="Times New Roman"/>
          <w:color w:val="auto"/>
          <w:sz w:val="30"/>
          <w:szCs w:val="30"/>
        </w:rPr>
        <w:t xml:space="preserve">  </w:t>
      </w:r>
      <w:r>
        <w:rPr>
          <w:rFonts w:cs="Times New Roman" w:eastAsiaTheme="minorEastAsia"/>
          <w:color w:val="auto"/>
          <w:sz w:val="30"/>
          <w:szCs w:val="30"/>
        </w:rPr>
        <w:t>术语和符号</w:t>
      </w:r>
      <w:bookmarkEnd w:id="46"/>
      <w:bookmarkEnd w:id="47"/>
    </w:p>
    <w:p w14:paraId="209816B9">
      <w:pPr>
        <w:spacing w:before="163" w:beforeLines="50" w:after="163" w:afterLines="50" w:line="276" w:lineRule="auto"/>
        <w:jc w:val="center"/>
        <w:outlineLvl w:val="1"/>
        <w:rPr>
          <w:rFonts w:eastAsia="黑体" w:cs="Times New Roman"/>
          <w:color w:val="auto"/>
          <w:sz w:val="28"/>
          <w:szCs w:val="28"/>
        </w:rPr>
      </w:pPr>
      <w:bookmarkStart w:id="48" w:name="_Toc219908215"/>
      <w:bookmarkStart w:id="49" w:name="_Toc219908180"/>
      <w:r>
        <w:rPr>
          <w:rFonts w:eastAsia="黑体" w:cs="Times New Roman"/>
          <w:b/>
          <w:bCs/>
          <w:color w:val="auto"/>
          <w:sz w:val="28"/>
          <w:szCs w:val="28"/>
        </w:rPr>
        <w:t>2</w:t>
      </w:r>
      <w:r>
        <w:rPr>
          <w:rFonts w:cs="Times New Roman" w:eastAsiaTheme="minorEastAsia"/>
          <w:b/>
          <w:bCs/>
          <w:color w:val="auto"/>
          <w:sz w:val="28"/>
          <w:szCs w:val="28"/>
        </w:rPr>
        <w:t>.</w:t>
      </w:r>
      <w:r>
        <w:rPr>
          <w:rFonts w:eastAsia="黑体" w:cs="Times New Roman"/>
          <w:b/>
          <w:bCs/>
          <w:color w:val="auto"/>
          <w:sz w:val="28"/>
          <w:szCs w:val="28"/>
        </w:rPr>
        <w:t>1</w:t>
      </w:r>
      <w:r>
        <w:rPr>
          <w:rFonts w:eastAsia="黑体" w:cs="Times New Roman"/>
          <w:color w:val="auto"/>
          <w:sz w:val="28"/>
          <w:szCs w:val="28"/>
        </w:rPr>
        <w:t xml:space="preserve">  </w:t>
      </w:r>
      <w:r>
        <w:rPr>
          <w:rFonts w:cs="Times New Roman" w:eastAsiaTheme="minorEastAsia"/>
          <w:color w:val="auto"/>
          <w:sz w:val="28"/>
          <w:szCs w:val="28"/>
        </w:rPr>
        <w:t>术  语</w:t>
      </w:r>
      <w:bookmarkEnd w:id="48"/>
      <w:bookmarkEnd w:id="49"/>
    </w:p>
    <w:p w14:paraId="05AC7A6C">
      <w:pPr>
        <w:spacing w:line="276" w:lineRule="auto"/>
        <w:ind w:firstLine="482"/>
        <w:rPr>
          <w:rFonts w:cs="Times New Roman"/>
          <w:color w:val="auto"/>
        </w:rPr>
      </w:pPr>
      <w:r>
        <w:rPr>
          <w:rFonts w:cs="Times New Roman"/>
          <w:b/>
          <w:bCs/>
          <w:color w:val="auto"/>
        </w:rPr>
        <w:t>2</w:t>
      </w:r>
      <w:r>
        <w:rPr>
          <w:rFonts w:cs="Times New Roman" w:eastAsiaTheme="minorEastAsia"/>
          <w:b/>
          <w:bCs/>
          <w:color w:val="auto"/>
        </w:rPr>
        <w:t>.</w:t>
      </w:r>
      <w:r>
        <w:rPr>
          <w:rFonts w:cs="Times New Roman"/>
          <w:b/>
          <w:bCs/>
          <w:color w:val="auto"/>
        </w:rPr>
        <w:t>1</w:t>
      </w:r>
      <w:r>
        <w:rPr>
          <w:rFonts w:cs="Times New Roman" w:eastAsiaTheme="minorEastAsia"/>
          <w:b/>
          <w:bCs/>
          <w:color w:val="auto"/>
        </w:rPr>
        <w:t>.</w:t>
      </w:r>
      <w:r>
        <w:rPr>
          <w:rFonts w:cs="Times New Roman"/>
          <w:b/>
          <w:bCs/>
          <w:color w:val="auto"/>
        </w:rPr>
        <w:t xml:space="preserve">1  </w:t>
      </w:r>
      <w:r>
        <w:rPr>
          <w:rFonts w:cs="Times New Roman"/>
          <w:color w:val="auto"/>
        </w:rPr>
        <w:t>超高性能混凝土  ultra-high performance concrete</w:t>
      </w:r>
    </w:p>
    <w:p w14:paraId="44E13216">
      <w:pPr>
        <w:spacing w:line="276" w:lineRule="auto"/>
        <w:ind w:firstLine="480" w:firstLineChars="200"/>
        <w:rPr>
          <w:rFonts w:cs="Times New Roman"/>
          <w:color w:val="auto"/>
          <w:szCs w:val="21"/>
        </w:rPr>
      </w:pPr>
      <w:r>
        <w:rPr>
          <w:rFonts w:cs="Times New Roman"/>
          <w:color w:val="auto"/>
          <w:szCs w:val="21"/>
        </w:rPr>
        <w:t>由水泥、矿物掺合料、骨料、纤维、外加剂和水等原材料制成的具有超高力学性能和抗渗性能的水泥基复合材料。</w:t>
      </w:r>
    </w:p>
    <w:p w14:paraId="0E4B6052">
      <w:pPr>
        <w:spacing w:line="276" w:lineRule="auto"/>
        <w:ind w:firstLine="482"/>
        <w:rPr>
          <w:rFonts w:cs="Times New Roman" w:eastAsiaTheme="minorEastAsia"/>
          <w:color w:val="auto"/>
          <w:szCs w:val="21"/>
          <w:lang w:bidi="ar"/>
        </w:rPr>
      </w:pPr>
      <w:r>
        <w:rPr>
          <w:rFonts w:cs="Times New Roman"/>
          <w:b/>
          <w:bCs/>
          <w:color w:val="auto"/>
        </w:rPr>
        <w:t>2</w:t>
      </w:r>
      <w:r>
        <w:rPr>
          <w:rFonts w:cs="Times New Roman" w:eastAsiaTheme="minorEastAsia"/>
          <w:b/>
          <w:bCs/>
          <w:color w:val="auto"/>
        </w:rPr>
        <w:t>.</w:t>
      </w:r>
      <w:r>
        <w:rPr>
          <w:rFonts w:cs="Times New Roman"/>
          <w:b/>
          <w:bCs/>
          <w:color w:val="auto"/>
        </w:rPr>
        <w:t>1</w:t>
      </w:r>
      <w:r>
        <w:rPr>
          <w:rFonts w:cs="Times New Roman" w:eastAsiaTheme="minorEastAsia"/>
          <w:b/>
          <w:bCs/>
          <w:color w:val="auto"/>
        </w:rPr>
        <w:t>.</w:t>
      </w:r>
      <w:r>
        <w:rPr>
          <w:rFonts w:cs="Times New Roman"/>
          <w:b/>
          <w:bCs/>
          <w:color w:val="auto"/>
        </w:rPr>
        <w:t xml:space="preserve">2  </w:t>
      </w:r>
      <w:r>
        <w:rPr>
          <w:rFonts w:cs="Times New Roman" w:eastAsiaTheme="minorEastAsia"/>
          <w:color w:val="auto"/>
          <w:szCs w:val="21"/>
          <w:lang w:bidi="ar"/>
        </w:rPr>
        <w:t>扩展度经时损失  slump-flow loss over time</w:t>
      </w:r>
    </w:p>
    <w:p w14:paraId="7CBAD398">
      <w:pPr>
        <w:spacing w:line="276" w:lineRule="auto"/>
        <w:ind w:firstLine="480" w:firstLineChars="200"/>
        <w:rPr>
          <w:rFonts w:cs="Times New Roman"/>
          <w:color w:val="auto"/>
          <w:szCs w:val="21"/>
        </w:rPr>
      </w:pPr>
      <w:r>
        <w:rPr>
          <w:rFonts w:cs="Times New Roman"/>
          <w:color w:val="auto"/>
          <w:szCs w:val="21"/>
        </w:rPr>
        <w:t>超高性能混凝土拌合物的扩展度随时间的延长而减小的现象，其值以特定时间间隔内扩展度测定值的差值或百分比损失表示。</w:t>
      </w:r>
    </w:p>
    <w:p w14:paraId="26547C0F">
      <w:pPr>
        <w:spacing w:line="276" w:lineRule="auto"/>
        <w:ind w:firstLine="482"/>
        <w:rPr>
          <w:rFonts w:cs="Times New Roman"/>
          <w:color w:val="auto"/>
        </w:rPr>
      </w:pPr>
      <w:r>
        <w:rPr>
          <w:rFonts w:cs="Times New Roman"/>
          <w:b/>
          <w:bCs/>
          <w:color w:val="auto"/>
        </w:rPr>
        <w:t>2</w:t>
      </w:r>
      <w:r>
        <w:rPr>
          <w:rFonts w:cs="Times New Roman" w:eastAsiaTheme="minorEastAsia"/>
          <w:b/>
          <w:bCs/>
          <w:color w:val="auto"/>
        </w:rPr>
        <w:t>.</w:t>
      </w:r>
      <w:r>
        <w:rPr>
          <w:rFonts w:cs="Times New Roman"/>
          <w:b/>
          <w:bCs/>
          <w:color w:val="auto"/>
        </w:rPr>
        <w:t>1</w:t>
      </w:r>
      <w:r>
        <w:rPr>
          <w:rFonts w:cs="Times New Roman" w:eastAsiaTheme="minorEastAsia"/>
          <w:b/>
          <w:bCs/>
          <w:color w:val="auto"/>
        </w:rPr>
        <w:t>.</w:t>
      </w:r>
      <w:r>
        <w:rPr>
          <w:rFonts w:cs="Times New Roman"/>
          <w:b/>
          <w:bCs/>
          <w:color w:val="auto"/>
        </w:rPr>
        <w:t xml:space="preserve">3  </w:t>
      </w:r>
      <w:r>
        <w:rPr>
          <w:rFonts w:cs="Times New Roman"/>
          <w:color w:val="auto"/>
        </w:rPr>
        <w:t>早龄期自收缩  early age autogenous shrinkage</w:t>
      </w:r>
    </w:p>
    <w:p w14:paraId="12281F72">
      <w:pPr>
        <w:spacing w:line="276" w:lineRule="auto"/>
        <w:ind w:firstLine="480" w:firstLineChars="200"/>
        <w:rPr>
          <w:rFonts w:cs="Times New Roman"/>
          <w:color w:val="auto"/>
        </w:rPr>
      </w:pPr>
      <w:r>
        <w:rPr>
          <w:rFonts w:hint="eastAsia" w:cs="Times New Roman"/>
          <w:color w:val="auto"/>
        </w:rPr>
        <w:t>在恒温、密封且无约束条件下，超高性能混凝土从初凝开始直至初凝后72h</w:t>
      </w:r>
      <w:r>
        <w:rPr>
          <w:rFonts w:cs="Times New Roman"/>
          <w:color w:val="auto"/>
        </w:rPr>
        <w:t>的宏观体积减小。</w:t>
      </w:r>
    </w:p>
    <w:p w14:paraId="284B23A5">
      <w:pPr>
        <w:spacing w:line="276" w:lineRule="auto"/>
        <w:ind w:firstLine="482"/>
        <w:rPr>
          <w:rFonts w:cs="Times New Roman"/>
          <w:color w:val="auto"/>
        </w:rPr>
      </w:pPr>
      <w:r>
        <w:rPr>
          <w:rFonts w:cs="Times New Roman"/>
          <w:b/>
          <w:bCs/>
          <w:color w:val="auto"/>
        </w:rPr>
        <w:t>2</w:t>
      </w:r>
      <w:r>
        <w:rPr>
          <w:rFonts w:cs="Times New Roman" w:eastAsiaTheme="minorEastAsia"/>
          <w:b/>
          <w:bCs/>
          <w:color w:val="auto"/>
        </w:rPr>
        <w:t>.</w:t>
      </w:r>
      <w:r>
        <w:rPr>
          <w:rFonts w:cs="Times New Roman"/>
          <w:b/>
          <w:bCs/>
          <w:color w:val="auto"/>
        </w:rPr>
        <w:t>1</w:t>
      </w:r>
      <w:r>
        <w:rPr>
          <w:rFonts w:cs="Times New Roman" w:eastAsiaTheme="minorEastAsia"/>
          <w:b/>
          <w:bCs/>
          <w:color w:val="auto"/>
        </w:rPr>
        <w:t>.</w:t>
      </w:r>
      <w:r>
        <w:rPr>
          <w:rFonts w:cs="Times New Roman"/>
          <w:b/>
          <w:bCs/>
          <w:color w:val="auto"/>
        </w:rPr>
        <w:t xml:space="preserve">4  </w:t>
      </w:r>
      <w:r>
        <w:rPr>
          <w:rFonts w:cs="Times New Roman"/>
          <w:color w:val="auto"/>
        </w:rPr>
        <w:t>干燥收缩  drying shrinkage</w:t>
      </w:r>
    </w:p>
    <w:p w14:paraId="65A33280">
      <w:pPr>
        <w:spacing w:line="276" w:lineRule="auto"/>
        <w:ind w:firstLine="480" w:firstLineChars="200"/>
        <w:rPr>
          <w:rFonts w:cs="Times New Roman"/>
          <w:color w:val="auto"/>
        </w:rPr>
      </w:pPr>
      <w:r>
        <w:rPr>
          <w:rFonts w:hint="eastAsia" w:cs="Times New Roman"/>
          <w:color w:val="auto"/>
        </w:rPr>
        <w:t>硬化超高性能混凝土在干燥且无约束</w:t>
      </w:r>
      <w:r>
        <w:rPr>
          <w:rFonts w:cs="Times New Roman"/>
          <w:color w:val="auto"/>
        </w:rPr>
        <w:t>条件下的收缩变形。</w:t>
      </w:r>
    </w:p>
    <w:p w14:paraId="40D5563B">
      <w:pPr>
        <w:spacing w:line="276" w:lineRule="auto"/>
        <w:ind w:firstLine="482"/>
        <w:rPr>
          <w:rFonts w:cs="Times New Roman"/>
          <w:color w:val="auto"/>
        </w:rPr>
      </w:pPr>
      <w:r>
        <w:rPr>
          <w:rFonts w:cs="Times New Roman"/>
          <w:b/>
          <w:bCs/>
          <w:color w:val="auto"/>
        </w:rPr>
        <w:t>2</w:t>
      </w:r>
      <w:r>
        <w:rPr>
          <w:rFonts w:cs="Times New Roman" w:eastAsiaTheme="minorEastAsia"/>
          <w:b/>
          <w:bCs/>
          <w:color w:val="auto"/>
        </w:rPr>
        <w:t>.</w:t>
      </w:r>
      <w:r>
        <w:rPr>
          <w:rFonts w:cs="Times New Roman"/>
          <w:b/>
          <w:bCs/>
          <w:color w:val="auto"/>
        </w:rPr>
        <w:t>1</w:t>
      </w:r>
      <w:r>
        <w:rPr>
          <w:rFonts w:cs="Times New Roman" w:eastAsiaTheme="minorEastAsia"/>
          <w:b/>
          <w:bCs/>
          <w:color w:val="auto"/>
        </w:rPr>
        <w:t>.</w:t>
      </w:r>
      <w:r>
        <w:rPr>
          <w:rFonts w:cs="Times New Roman"/>
          <w:b/>
          <w:bCs/>
          <w:color w:val="auto"/>
        </w:rPr>
        <w:t xml:space="preserve">5  </w:t>
      </w:r>
      <w:r>
        <w:rPr>
          <w:rFonts w:cs="Times New Roman"/>
          <w:color w:val="auto"/>
        </w:rPr>
        <w:t>热养护  thermal curing</w:t>
      </w:r>
    </w:p>
    <w:p w14:paraId="5359E754">
      <w:pPr>
        <w:spacing w:line="276" w:lineRule="auto"/>
        <w:ind w:firstLine="480" w:firstLineChars="200"/>
        <w:rPr>
          <w:rFonts w:cs="Times New Roman"/>
          <w:color w:val="auto"/>
          <w:szCs w:val="21"/>
        </w:rPr>
      </w:pPr>
      <w:r>
        <w:rPr>
          <w:rFonts w:cs="Times New Roman"/>
          <w:color w:val="auto"/>
          <w:szCs w:val="21"/>
        </w:rPr>
        <w:t>采用不低于70℃的热水、蒸汽等对超高性能混凝土进行养护的方法。</w:t>
      </w:r>
    </w:p>
    <w:p w14:paraId="3B0C6FD0">
      <w:pPr>
        <w:spacing w:line="276" w:lineRule="auto"/>
        <w:ind w:firstLine="482"/>
        <w:rPr>
          <w:rFonts w:cs="Times New Roman"/>
          <w:color w:val="auto"/>
        </w:rPr>
      </w:pPr>
      <w:r>
        <w:rPr>
          <w:rFonts w:cs="Times New Roman"/>
          <w:b/>
          <w:bCs/>
          <w:color w:val="auto"/>
        </w:rPr>
        <w:t>2</w:t>
      </w:r>
      <w:r>
        <w:rPr>
          <w:rFonts w:cs="Times New Roman" w:eastAsiaTheme="minorEastAsia"/>
          <w:b/>
          <w:bCs/>
          <w:color w:val="auto"/>
        </w:rPr>
        <w:t>.</w:t>
      </w:r>
      <w:r>
        <w:rPr>
          <w:rFonts w:cs="Times New Roman"/>
          <w:b/>
          <w:bCs/>
          <w:color w:val="auto"/>
        </w:rPr>
        <w:t>1</w:t>
      </w:r>
      <w:r>
        <w:rPr>
          <w:rFonts w:cs="Times New Roman" w:eastAsiaTheme="minorEastAsia"/>
          <w:b/>
          <w:bCs/>
          <w:color w:val="auto"/>
        </w:rPr>
        <w:t>.</w:t>
      </w:r>
      <w:r>
        <w:rPr>
          <w:rFonts w:cs="Times New Roman"/>
          <w:b/>
          <w:bCs/>
          <w:color w:val="auto"/>
        </w:rPr>
        <w:t xml:space="preserve">6  </w:t>
      </w:r>
      <w:r>
        <w:rPr>
          <w:rFonts w:cs="Times New Roman"/>
          <w:bCs/>
          <w:color w:val="auto"/>
        </w:rPr>
        <w:t>中位粒径</w:t>
      </w:r>
      <w:r>
        <w:rPr>
          <w:rFonts w:cs="Times New Roman"/>
          <w:color w:val="auto"/>
        </w:rPr>
        <w:t xml:space="preserve">  median particle size</w:t>
      </w:r>
    </w:p>
    <w:p w14:paraId="672A406C">
      <w:pPr>
        <w:spacing w:line="276" w:lineRule="auto"/>
        <w:ind w:firstLine="480" w:firstLineChars="200"/>
        <w:rPr>
          <w:rFonts w:cs="Times New Roman"/>
          <w:color w:val="auto"/>
          <w:szCs w:val="21"/>
        </w:rPr>
      </w:pPr>
      <w:r>
        <w:rPr>
          <w:rFonts w:cs="Times New Roman"/>
          <w:color w:val="auto"/>
          <w:szCs w:val="21"/>
        </w:rPr>
        <w:t>用于表征颗粒体系的平均粒度的指标，定义为颗粒样品累计粒度分布达到50%时对应的粒径值，表示粒径大于和小于该值的颗粒各占50%。</w:t>
      </w:r>
    </w:p>
    <w:p w14:paraId="5AF66279">
      <w:pPr>
        <w:spacing w:line="276" w:lineRule="auto"/>
        <w:ind w:firstLine="482"/>
        <w:rPr>
          <w:rFonts w:cs="Times New Roman"/>
          <w:color w:val="auto"/>
          <w:szCs w:val="21"/>
        </w:rPr>
      </w:pPr>
      <w:r>
        <w:rPr>
          <w:rFonts w:cs="Times New Roman"/>
          <w:b/>
          <w:bCs/>
          <w:color w:val="auto"/>
        </w:rPr>
        <w:t>2</w:t>
      </w:r>
      <w:r>
        <w:rPr>
          <w:rFonts w:cs="Times New Roman" w:eastAsiaTheme="minorEastAsia"/>
          <w:b/>
          <w:bCs/>
          <w:color w:val="auto"/>
        </w:rPr>
        <w:t>.</w:t>
      </w:r>
      <w:r>
        <w:rPr>
          <w:rFonts w:cs="Times New Roman"/>
          <w:b/>
          <w:bCs/>
          <w:color w:val="auto"/>
        </w:rPr>
        <w:t>1</w:t>
      </w:r>
      <w:r>
        <w:rPr>
          <w:rFonts w:cs="Times New Roman" w:eastAsiaTheme="minorEastAsia"/>
          <w:b/>
          <w:bCs/>
          <w:color w:val="auto"/>
        </w:rPr>
        <w:t>.</w:t>
      </w:r>
      <w:r>
        <w:rPr>
          <w:rFonts w:cs="Times New Roman"/>
          <w:b/>
          <w:bCs/>
          <w:color w:val="auto"/>
        </w:rPr>
        <w:t xml:space="preserve">7  </w:t>
      </w:r>
      <w:r>
        <w:rPr>
          <w:rFonts w:cs="Times New Roman"/>
          <w:color w:val="auto"/>
          <w:szCs w:val="21"/>
        </w:rPr>
        <w:t>内养护剂  internal curing agent</w:t>
      </w:r>
    </w:p>
    <w:p w14:paraId="392CA3BC">
      <w:pPr>
        <w:spacing w:line="276" w:lineRule="auto"/>
        <w:ind w:firstLine="480" w:firstLineChars="200"/>
        <w:rPr>
          <w:rFonts w:cs="Times New Roman"/>
          <w:color w:val="auto"/>
        </w:rPr>
      </w:pPr>
      <w:r>
        <w:rPr>
          <w:rFonts w:cs="Times New Roman"/>
          <w:color w:val="auto"/>
        </w:rPr>
        <w:t>一种在混凝土搅拌过程中预先掺入的具有高吸水性和缓释水特性的材料。</w:t>
      </w:r>
    </w:p>
    <w:p w14:paraId="00922CBB">
      <w:pPr>
        <w:spacing w:line="276" w:lineRule="auto"/>
        <w:ind w:firstLine="482"/>
        <w:rPr>
          <w:rFonts w:cs="Times New Roman"/>
          <w:color w:val="auto"/>
          <w:szCs w:val="21"/>
        </w:rPr>
      </w:pPr>
      <w:r>
        <w:rPr>
          <w:rFonts w:cs="Times New Roman"/>
          <w:b/>
          <w:bCs/>
          <w:color w:val="auto"/>
        </w:rPr>
        <w:t>2</w:t>
      </w:r>
      <w:r>
        <w:rPr>
          <w:rFonts w:cs="Times New Roman" w:eastAsiaTheme="minorEastAsia"/>
          <w:b/>
          <w:bCs/>
          <w:color w:val="auto"/>
        </w:rPr>
        <w:t>.</w:t>
      </w:r>
      <w:r>
        <w:rPr>
          <w:rFonts w:cs="Times New Roman"/>
          <w:b/>
          <w:bCs/>
          <w:color w:val="auto"/>
        </w:rPr>
        <w:t>1</w:t>
      </w:r>
      <w:r>
        <w:rPr>
          <w:rFonts w:cs="Times New Roman" w:eastAsiaTheme="minorEastAsia"/>
          <w:b/>
          <w:bCs/>
          <w:color w:val="auto"/>
        </w:rPr>
        <w:t>.</w:t>
      </w:r>
      <w:r>
        <w:rPr>
          <w:rFonts w:cs="Times New Roman"/>
          <w:b/>
          <w:bCs/>
          <w:color w:val="auto"/>
        </w:rPr>
        <w:t xml:space="preserve">8  </w:t>
      </w:r>
      <w:r>
        <w:rPr>
          <w:rFonts w:cs="Times New Roman"/>
          <w:color w:val="auto"/>
          <w:szCs w:val="21"/>
        </w:rPr>
        <w:t>最紧密堆积理论  theory of closest packing</w:t>
      </w:r>
    </w:p>
    <w:p w14:paraId="02CAB5B7">
      <w:pPr>
        <w:spacing w:line="276" w:lineRule="auto"/>
        <w:ind w:firstLine="480" w:firstLineChars="200"/>
        <w:rPr>
          <w:rFonts w:cs="Times New Roman"/>
          <w:color w:val="auto"/>
          <w:szCs w:val="21"/>
        </w:rPr>
      </w:pPr>
      <w:r>
        <w:rPr>
          <w:rFonts w:cs="Times New Roman"/>
          <w:color w:val="auto"/>
          <w:szCs w:val="21"/>
        </w:rPr>
        <w:t>将不同粒径的固体颗粒按特定比例混合，使其堆积体具有最小孔隙率、最大密实度的理论。</w:t>
      </w:r>
    </w:p>
    <w:p w14:paraId="35A9CE4D">
      <w:pPr>
        <w:spacing w:line="276" w:lineRule="auto"/>
        <w:ind w:firstLine="482"/>
        <w:rPr>
          <w:rFonts w:cs="Times New Roman"/>
          <w:color w:val="auto"/>
          <w:szCs w:val="21"/>
        </w:rPr>
      </w:pPr>
      <w:r>
        <w:rPr>
          <w:rFonts w:cs="Times New Roman"/>
          <w:b/>
          <w:bCs/>
          <w:color w:val="auto"/>
        </w:rPr>
        <w:t>2</w:t>
      </w:r>
      <w:r>
        <w:rPr>
          <w:rFonts w:cs="Times New Roman" w:eastAsiaTheme="minorEastAsia"/>
          <w:b/>
          <w:bCs/>
          <w:color w:val="auto"/>
        </w:rPr>
        <w:t>.</w:t>
      </w:r>
      <w:r>
        <w:rPr>
          <w:rFonts w:cs="Times New Roman"/>
          <w:b/>
          <w:bCs/>
          <w:color w:val="auto"/>
        </w:rPr>
        <w:t>1</w:t>
      </w:r>
      <w:r>
        <w:rPr>
          <w:rFonts w:cs="Times New Roman" w:eastAsiaTheme="minorEastAsia"/>
          <w:b/>
          <w:bCs/>
          <w:color w:val="auto"/>
        </w:rPr>
        <w:t>.</w:t>
      </w:r>
      <w:r>
        <w:rPr>
          <w:rFonts w:cs="Times New Roman"/>
          <w:b/>
          <w:bCs/>
          <w:color w:val="auto"/>
        </w:rPr>
        <w:t xml:space="preserve">9  </w:t>
      </w:r>
      <w:r>
        <w:rPr>
          <w:rFonts w:cs="Times New Roman"/>
          <w:color w:val="auto"/>
          <w:szCs w:val="21"/>
        </w:rPr>
        <w:t>MAA模型  modified andreasen and andersen model</w:t>
      </w:r>
    </w:p>
    <w:p w14:paraId="4E5C3460">
      <w:pPr>
        <w:spacing w:line="276" w:lineRule="auto"/>
        <w:ind w:firstLine="480" w:firstLineChars="200"/>
        <w:rPr>
          <w:rFonts w:cs="Times New Roman"/>
          <w:color w:val="auto"/>
          <w:szCs w:val="21"/>
        </w:rPr>
      </w:pPr>
      <w:r>
        <w:rPr>
          <w:rFonts w:cs="Times New Roman"/>
          <w:color w:val="auto"/>
          <w:szCs w:val="21"/>
        </w:rPr>
        <w:t>用于描述和模拟混合物颗粒粒度分布的数学模型。</w:t>
      </w:r>
    </w:p>
    <w:p w14:paraId="425234A5">
      <w:pPr>
        <w:spacing w:line="276" w:lineRule="auto"/>
        <w:ind w:firstLine="482"/>
        <w:rPr>
          <w:rFonts w:cs="Times New Roman"/>
          <w:color w:val="auto"/>
          <w:szCs w:val="21"/>
        </w:rPr>
      </w:pPr>
      <w:r>
        <w:rPr>
          <w:rFonts w:cs="Times New Roman"/>
          <w:b/>
          <w:bCs/>
          <w:color w:val="auto"/>
        </w:rPr>
        <w:t>2</w:t>
      </w:r>
      <w:r>
        <w:rPr>
          <w:rFonts w:cs="Times New Roman" w:eastAsiaTheme="minorEastAsia"/>
          <w:b/>
          <w:bCs/>
          <w:color w:val="auto"/>
        </w:rPr>
        <w:t>.</w:t>
      </w:r>
      <w:r>
        <w:rPr>
          <w:rFonts w:cs="Times New Roman"/>
          <w:b/>
          <w:bCs/>
          <w:color w:val="auto"/>
        </w:rPr>
        <w:t>1</w:t>
      </w:r>
      <w:r>
        <w:rPr>
          <w:rFonts w:cs="Times New Roman" w:eastAsiaTheme="minorEastAsia"/>
          <w:b/>
          <w:bCs/>
          <w:color w:val="auto"/>
        </w:rPr>
        <w:t>.</w:t>
      </w:r>
      <w:r>
        <w:rPr>
          <w:rFonts w:cs="Times New Roman"/>
          <w:b/>
          <w:bCs/>
          <w:color w:val="auto"/>
        </w:rPr>
        <w:t xml:space="preserve">10  </w:t>
      </w:r>
      <w:r>
        <w:rPr>
          <w:rFonts w:cs="Times New Roman"/>
          <w:color w:val="auto"/>
          <w:szCs w:val="21"/>
        </w:rPr>
        <w:t>分布模量  distribution modulus</w:t>
      </w:r>
    </w:p>
    <w:p w14:paraId="66BA7BC0">
      <w:pPr>
        <w:spacing w:line="276" w:lineRule="auto"/>
        <w:ind w:firstLine="480" w:firstLineChars="200"/>
        <w:rPr>
          <w:rFonts w:cs="Times New Roman"/>
          <w:color w:val="auto"/>
          <w:szCs w:val="21"/>
        </w:rPr>
      </w:pPr>
      <w:r>
        <w:rPr>
          <w:rFonts w:cs="Times New Roman"/>
          <w:color w:val="auto"/>
          <w:szCs w:val="21"/>
        </w:rPr>
        <w:t>在MAA模型中用于控制和描述颗粒混合物中不同粒径颗粒相对含量的无纲量指数参数。</w:t>
      </w:r>
    </w:p>
    <w:p w14:paraId="1B2A5E7A">
      <w:pPr>
        <w:spacing w:before="163" w:beforeLines="50" w:after="163" w:afterLines="50" w:line="276" w:lineRule="auto"/>
        <w:jc w:val="center"/>
        <w:outlineLvl w:val="1"/>
        <w:rPr>
          <w:rFonts w:cs="Times New Roman" w:eastAsiaTheme="minorEastAsia"/>
          <w:color w:val="auto"/>
          <w:sz w:val="28"/>
          <w:szCs w:val="28"/>
        </w:rPr>
      </w:pPr>
      <w:bookmarkStart w:id="50" w:name="_Toc219908216"/>
      <w:bookmarkStart w:id="51" w:name="_Toc219908181"/>
      <w:r>
        <w:rPr>
          <w:rFonts w:eastAsia="黑体" w:cs="Times New Roman"/>
          <w:b/>
          <w:bCs/>
          <w:color w:val="auto"/>
          <w:sz w:val="28"/>
          <w:szCs w:val="28"/>
        </w:rPr>
        <w:t>2</w:t>
      </w:r>
      <w:r>
        <w:rPr>
          <w:rFonts w:cs="Times New Roman" w:eastAsiaTheme="minorEastAsia"/>
          <w:b/>
          <w:bCs/>
          <w:color w:val="auto"/>
          <w:sz w:val="28"/>
          <w:szCs w:val="28"/>
        </w:rPr>
        <w:t>.</w:t>
      </w:r>
      <w:r>
        <w:rPr>
          <w:rFonts w:eastAsia="黑体" w:cs="Times New Roman"/>
          <w:b/>
          <w:bCs/>
          <w:color w:val="auto"/>
          <w:sz w:val="28"/>
          <w:szCs w:val="28"/>
        </w:rPr>
        <w:t>2</w:t>
      </w:r>
      <w:r>
        <w:rPr>
          <w:rFonts w:eastAsia="黑体" w:cs="Times New Roman"/>
          <w:color w:val="auto"/>
          <w:sz w:val="28"/>
          <w:szCs w:val="28"/>
        </w:rPr>
        <w:t xml:space="preserve">  </w:t>
      </w:r>
      <w:r>
        <w:rPr>
          <w:rFonts w:cs="Times New Roman" w:eastAsiaTheme="minorEastAsia"/>
          <w:color w:val="auto"/>
          <w:sz w:val="28"/>
          <w:szCs w:val="28"/>
        </w:rPr>
        <w:t>符  号</w:t>
      </w:r>
      <w:bookmarkEnd w:id="50"/>
      <w:bookmarkEnd w:id="51"/>
    </w:p>
    <w:p w14:paraId="43772D1C">
      <w:pPr>
        <w:spacing w:line="276" w:lineRule="auto"/>
        <w:ind w:firstLine="482"/>
        <w:rPr>
          <w:rFonts w:cs="Times New Roman"/>
          <w:bCs/>
          <w:color w:val="auto"/>
        </w:rPr>
      </w:pPr>
      <w:r>
        <w:rPr>
          <w:rFonts w:cs="Times New Roman"/>
          <w:b/>
          <w:bCs/>
          <w:color w:val="auto"/>
        </w:rPr>
        <w:t>2</w:t>
      </w:r>
      <w:r>
        <w:rPr>
          <w:rFonts w:cs="Times New Roman" w:eastAsiaTheme="minorEastAsia"/>
          <w:b/>
          <w:bCs/>
          <w:color w:val="auto"/>
        </w:rPr>
        <w:t>.</w:t>
      </w:r>
      <w:r>
        <w:rPr>
          <w:rFonts w:cs="Times New Roman"/>
          <w:b/>
          <w:bCs/>
          <w:color w:val="auto"/>
        </w:rPr>
        <w:t>2</w:t>
      </w:r>
      <w:r>
        <w:rPr>
          <w:rFonts w:cs="Times New Roman" w:eastAsiaTheme="minorEastAsia"/>
          <w:b/>
          <w:bCs/>
          <w:color w:val="auto"/>
        </w:rPr>
        <w:t>.</w:t>
      </w:r>
      <w:r>
        <w:rPr>
          <w:rFonts w:cs="Times New Roman"/>
          <w:b/>
          <w:bCs/>
          <w:color w:val="auto"/>
        </w:rPr>
        <w:t xml:space="preserve">1  </w:t>
      </w:r>
      <w:r>
        <w:rPr>
          <w:rFonts w:cs="Times New Roman"/>
          <w:bCs/>
          <w:color w:val="auto"/>
        </w:rPr>
        <w:t>性能要求</w:t>
      </w:r>
    </w:p>
    <w:p w14:paraId="4E0A6D41">
      <w:pPr>
        <w:spacing w:line="276" w:lineRule="auto"/>
        <w:ind w:firstLine="480"/>
        <w:rPr>
          <w:rFonts w:cs="Times New Roman" w:eastAsiaTheme="minorEastAsia"/>
          <w:color w:val="auto"/>
          <w:szCs w:val="21"/>
          <w:lang w:bidi="ar"/>
        </w:rPr>
      </w:pPr>
      <w:r>
        <w:rPr>
          <w:rFonts w:cs="Times New Roman" w:eastAsiaTheme="minorEastAsia"/>
          <w:i/>
          <w:color w:val="auto"/>
          <w:szCs w:val="21"/>
          <w:lang w:bidi="ar"/>
        </w:rPr>
        <w:t>L</w:t>
      </w:r>
      <w:r>
        <w:rPr>
          <w:rFonts w:cs="Times New Roman"/>
          <w:color w:val="auto"/>
        </w:rPr>
        <w:t xml:space="preserve"> —— </w:t>
      </w:r>
      <w:r>
        <w:rPr>
          <w:rFonts w:cs="Times New Roman" w:eastAsiaTheme="minorEastAsia"/>
          <w:color w:val="auto"/>
          <w:lang w:bidi="ar"/>
        </w:rPr>
        <w:t>扩展度</w:t>
      </w:r>
      <w:r>
        <w:rPr>
          <w:rFonts w:cs="Times New Roman" w:eastAsiaTheme="minorEastAsia"/>
          <w:color w:val="auto"/>
          <w:szCs w:val="21"/>
          <w:lang w:bidi="ar"/>
        </w:rPr>
        <w:t>（mm）；</w:t>
      </w:r>
    </w:p>
    <w:p w14:paraId="010E278A">
      <w:pPr>
        <w:spacing w:line="276" w:lineRule="auto"/>
        <w:ind w:firstLine="480"/>
        <w:rPr>
          <w:rFonts w:cs="Times New Roman" w:eastAsiaTheme="minorEastAsia"/>
          <w:color w:val="auto"/>
          <w:szCs w:val="21"/>
          <w:lang w:bidi="ar"/>
        </w:rPr>
      </w:pPr>
      <w:r>
        <w:rPr>
          <w:rFonts w:cs="Times New Roman" w:eastAsiaTheme="minorEastAsia"/>
          <w:i/>
          <w:color w:val="auto"/>
          <w:szCs w:val="21"/>
          <w:lang w:bidi="ar"/>
        </w:rPr>
        <w:t>L</w:t>
      </w:r>
      <w:r>
        <w:rPr>
          <w:rFonts w:cs="Times New Roman" w:eastAsiaTheme="minorEastAsia"/>
          <w:i/>
          <w:color w:val="auto"/>
          <w:szCs w:val="21"/>
          <w:vertAlign w:val="subscript"/>
          <w:lang w:bidi="ar"/>
        </w:rPr>
        <w:t>60</w:t>
      </w:r>
      <w:r>
        <w:rPr>
          <w:rFonts w:cs="Times New Roman"/>
          <w:color w:val="auto"/>
        </w:rPr>
        <w:t xml:space="preserve"> ——</w:t>
      </w:r>
      <w:r>
        <w:rPr>
          <w:rFonts w:cs="Times New Roman" w:eastAsiaTheme="minorEastAsia"/>
          <w:i/>
          <w:color w:val="auto"/>
          <w:szCs w:val="21"/>
          <w:lang w:bidi="ar"/>
        </w:rPr>
        <w:t xml:space="preserve"> </w:t>
      </w:r>
      <w:r>
        <w:rPr>
          <w:rFonts w:cs="Times New Roman" w:eastAsiaTheme="minorEastAsia"/>
          <w:color w:val="auto"/>
          <w:szCs w:val="21"/>
          <w:lang w:bidi="ar"/>
        </w:rPr>
        <w:t>1h扩展度经时损失（mm）；</w:t>
      </w:r>
    </w:p>
    <w:p w14:paraId="170F9334">
      <w:pPr>
        <w:spacing w:line="276" w:lineRule="auto"/>
        <w:ind w:firstLine="480"/>
        <w:rPr>
          <w:rFonts w:cs="Times New Roman" w:eastAsiaTheme="minorEastAsia"/>
          <w:color w:val="auto"/>
          <w:szCs w:val="21"/>
          <w:lang w:bidi="ar"/>
        </w:rPr>
      </w:pPr>
      <w:r>
        <w:rPr>
          <w:rFonts w:cs="Times New Roman" w:eastAsiaTheme="minorEastAsia"/>
          <w:i/>
          <w:color w:val="auto"/>
          <w:szCs w:val="21"/>
          <w:lang w:bidi="ar"/>
        </w:rPr>
        <w:t>T</w:t>
      </w:r>
      <w:r>
        <w:rPr>
          <w:rFonts w:cs="Times New Roman" w:eastAsiaTheme="minorEastAsia"/>
          <w:i/>
          <w:color w:val="auto"/>
          <w:szCs w:val="21"/>
          <w:vertAlign w:val="subscript"/>
          <w:lang w:bidi="ar"/>
        </w:rPr>
        <w:t>500</w:t>
      </w:r>
      <w:r>
        <w:rPr>
          <w:rFonts w:cs="Times New Roman"/>
          <w:color w:val="auto"/>
        </w:rPr>
        <w:t xml:space="preserve"> ——</w:t>
      </w:r>
      <w:r>
        <w:rPr>
          <w:rFonts w:hint="eastAsia" w:cs="Times New Roman"/>
          <w:color w:val="auto"/>
        </w:rPr>
        <w:t>扩展度达到500mm时所需的</w:t>
      </w:r>
      <w:r>
        <w:rPr>
          <w:rFonts w:cs="Times New Roman" w:eastAsiaTheme="minorEastAsia"/>
          <w:color w:val="auto"/>
          <w:szCs w:val="21"/>
          <w:lang w:bidi="ar"/>
        </w:rPr>
        <w:t>时间（s）；</w:t>
      </w:r>
    </w:p>
    <w:p w14:paraId="4B8F02F7">
      <w:pPr>
        <w:spacing w:line="276" w:lineRule="auto"/>
        <w:ind w:firstLine="480"/>
        <w:rPr>
          <w:rFonts w:cs="Times New Roman" w:eastAsiaTheme="minorEastAsia"/>
          <w:color w:val="auto"/>
          <w:szCs w:val="21"/>
          <w:lang w:bidi="ar"/>
        </w:rPr>
      </w:pPr>
      <w:r>
        <w:rPr>
          <w:rFonts w:cs="Times New Roman"/>
          <w:i/>
          <w:iCs/>
          <w:color w:val="auto"/>
          <w:sz w:val="22"/>
          <w:szCs w:val="22"/>
        </w:rPr>
        <w:t>f</w:t>
      </w:r>
      <w:r>
        <w:rPr>
          <w:rFonts w:cs="Times New Roman"/>
          <w:i/>
          <w:iCs/>
          <w:color w:val="auto"/>
          <w:sz w:val="11"/>
          <w:szCs w:val="11"/>
        </w:rPr>
        <w:t>Uck</w:t>
      </w:r>
      <w:r>
        <w:rPr>
          <w:rFonts w:cs="Times New Roman"/>
          <w:color w:val="auto"/>
        </w:rPr>
        <w:t xml:space="preserve"> —— 抗压强度（</w:t>
      </w:r>
      <w:r>
        <w:rPr>
          <w:rFonts w:cs="Times New Roman"/>
          <w:color w:val="auto"/>
          <w:szCs w:val="21"/>
        </w:rPr>
        <w:t>MPa</w:t>
      </w:r>
      <w:r>
        <w:rPr>
          <w:rFonts w:cs="Times New Roman"/>
          <w:color w:val="auto"/>
        </w:rPr>
        <w:t>）；</w:t>
      </w:r>
    </w:p>
    <w:p w14:paraId="4871913D">
      <w:pPr>
        <w:spacing w:line="276" w:lineRule="auto"/>
        <w:ind w:firstLine="480"/>
        <w:rPr>
          <w:rFonts w:cs="Times New Roman" w:eastAsiaTheme="minorEastAsia"/>
          <w:color w:val="auto"/>
          <w:szCs w:val="21"/>
          <w:lang w:bidi="ar"/>
        </w:rPr>
      </w:pPr>
      <w:r>
        <w:rPr>
          <w:rFonts w:cs="Times New Roman"/>
          <w:i/>
          <w:iCs/>
          <w:color w:val="auto"/>
          <w:sz w:val="22"/>
          <w:szCs w:val="22"/>
        </w:rPr>
        <w:t>f</w:t>
      </w:r>
      <w:r>
        <w:rPr>
          <w:rFonts w:cs="Times New Roman"/>
          <w:i/>
          <w:iCs/>
          <w:color w:val="auto"/>
          <w:sz w:val="11"/>
          <w:szCs w:val="11"/>
        </w:rPr>
        <w:t>Ufk</w:t>
      </w:r>
      <w:r>
        <w:rPr>
          <w:rFonts w:cs="Times New Roman"/>
          <w:color w:val="auto"/>
        </w:rPr>
        <w:t xml:space="preserve"> —— 抗折强度（</w:t>
      </w:r>
      <w:r>
        <w:rPr>
          <w:rFonts w:cs="Times New Roman"/>
          <w:color w:val="auto"/>
          <w:szCs w:val="21"/>
        </w:rPr>
        <w:t>MPa</w:t>
      </w:r>
      <w:r>
        <w:rPr>
          <w:rFonts w:cs="Times New Roman"/>
          <w:color w:val="auto"/>
        </w:rPr>
        <w:t>）；</w:t>
      </w:r>
    </w:p>
    <w:p w14:paraId="47DDA8AD">
      <w:pPr>
        <w:spacing w:line="276" w:lineRule="auto"/>
        <w:ind w:firstLine="480"/>
        <w:rPr>
          <w:rFonts w:cs="Times New Roman" w:eastAsiaTheme="minorEastAsia"/>
          <w:color w:val="auto"/>
          <w:szCs w:val="21"/>
          <w:lang w:bidi="ar"/>
        </w:rPr>
      </w:pPr>
      <w:r>
        <w:rPr>
          <w:rFonts w:cs="Times New Roman"/>
          <w:i/>
          <w:iCs/>
          <w:color w:val="auto"/>
          <w:sz w:val="22"/>
          <w:szCs w:val="22"/>
        </w:rPr>
        <w:t>f</w:t>
      </w:r>
      <w:r>
        <w:rPr>
          <w:rFonts w:cs="Times New Roman"/>
          <w:i/>
          <w:iCs/>
          <w:color w:val="auto"/>
          <w:sz w:val="11"/>
          <w:szCs w:val="11"/>
        </w:rPr>
        <w:t>Uteu</w:t>
      </w:r>
      <w:r>
        <w:rPr>
          <w:rFonts w:cs="Times New Roman"/>
          <w:color w:val="auto"/>
        </w:rPr>
        <w:t xml:space="preserve"> —— </w:t>
      </w:r>
      <w:r>
        <w:rPr>
          <w:rFonts w:cs="Times New Roman"/>
          <w:color w:val="auto"/>
          <w:szCs w:val="21"/>
        </w:rPr>
        <w:t>单轴抗拉强度</w:t>
      </w:r>
      <w:r>
        <w:rPr>
          <w:rFonts w:cs="Times New Roman"/>
          <w:color w:val="auto"/>
        </w:rPr>
        <w:t>（</w:t>
      </w:r>
      <w:r>
        <w:rPr>
          <w:rFonts w:cs="Times New Roman"/>
          <w:color w:val="auto"/>
          <w:szCs w:val="21"/>
        </w:rPr>
        <w:t>MPa</w:t>
      </w:r>
      <w:r>
        <w:rPr>
          <w:rFonts w:cs="Times New Roman"/>
          <w:color w:val="auto"/>
        </w:rPr>
        <w:t>）；</w:t>
      </w:r>
    </w:p>
    <w:p w14:paraId="1D9CD4AF">
      <w:pPr>
        <w:spacing w:line="276" w:lineRule="auto"/>
        <w:ind w:firstLine="480"/>
        <w:rPr>
          <w:rFonts w:cs="Times New Roman" w:eastAsiaTheme="minorEastAsia"/>
          <w:color w:val="auto"/>
          <w:szCs w:val="21"/>
          <w:lang w:bidi="ar"/>
        </w:rPr>
      </w:pPr>
      <w:r>
        <w:rPr>
          <w:rFonts w:cs="Times New Roman"/>
          <w:i/>
          <w:iCs/>
          <w:color w:val="auto"/>
          <w:sz w:val="22"/>
          <w:szCs w:val="22"/>
        </w:rPr>
        <w:t>E</w:t>
      </w:r>
      <w:r>
        <w:rPr>
          <w:rFonts w:cs="Times New Roman"/>
          <w:i/>
          <w:iCs/>
          <w:color w:val="auto"/>
          <w:sz w:val="11"/>
          <w:szCs w:val="11"/>
        </w:rPr>
        <w:t>U</w:t>
      </w:r>
      <w:r>
        <w:rPr>
          <w:rFonts w:cs="Times New Roman"/>
          <w:color w:val="auto"/>
        </w:rPr>
        <w:t xml:space="preserve"> —— </w:t>
      </w:r>
      <w:r>
        <w:rPr>
          <w:rFonts w:cs="Times New Roman"/>
          <w:color w:val="auto"/>
          <w:szCs w:val="21"/>
        </w:rPr>
        <w:t>弹性模量（GPa）；</w:t>
      </w:r>
    </w:p>
    <w:p w14:paraId="2497FD44">
      <w:pPr>
        <w:spacing w:line="276" w:lineRule="auto"/>
        <w:ind w:firstLine="440"/>
        <w:rPr>
          <w:rFonts w:cs="Times New Roman" w:eastAsiaTheme="minorEastAsia"/>
          <w:color w:val="auto"/>
          <w:szCs w:val="21"/>
          <w:lang w:bidi="ar"/>
        </w:rPr>
      </w:pPr>
      <w:r>
        <w:rPr>
          <w:rFonts w:cs="Times New Roman"/>
          <w:i/>
          <w:color w:val="auto"/>
          <w:sz w:val="22"/>
          <w:szCs w:val="20"/>
        </w:rPr>
        <w:t>D</w:t>
      </w:r>
      <w:r>
        <w:rPr>
          <w:rFonts w:cs="Times New Roman"/>
          <w:i/>
          <w:color w:val="auto"/>
          <w:sz w:val="22"/>
          <w:szCs w:val="20"/>
          <w:vertAlign w:val="subscript"/>
        </w:rPr>
        <w:t>RCM</w:t>
      </w:r>
      <w:r>
        <w:rPr>
          <w:rFonts w:cs="Times New Roman"/>
          <w:color w:val="auto"/>
        </w:rPr>
        <w:t xml:space="preserve"> —— 氯离子扩散系数</w:t>
      </w:r>
      <w:r>
        <w:rPr>
          <w:rFonts w:cs="Times New Roman" w:eastAsiaTheme="minorEastAsia"/>
          <w:color w:val="auto"/>
          <w:szCs w:val="21"/>
          <w:lang w:bidi="ar"/>
        </w:rPr>
        <w:t>（×10</w:t>
      </w:r>
      <w:r>
        <w:rPr>
          <w:rFonts w:cs="Times New Roman" w:eastAsiaTheme="minorEastAsia"/>
          <w:color w:val="auto"/>
          <w:szCs w:val="21"/>
          <w:vertAlign w:val="superscript"/>
          <w:lang w:bidi="ar"/>
        </w:rPr>
        <w:t>-12</w:t>
      </w:r>
      <w:r>
        <w:rPr>
          <w:rFonts w:cs="Times New Roman" w:eastAsiaTheme="minorEastAsia"/>
          <w:color w:val="auto"/>
          <w:szCs w:val="21"/>
          <w:lang w:bidi="ar"/>
        </w:rPr>
        <w:t>m</w:t>
      </w:r>
      <w:r>
        <w:rPr>
          <w:rFonts w:cs="Times New Roman" w:eastAsiaTheme="minorEastAsia"/>
          <w:color w:val="auto"/>
          <w:szCs w:val="21"/>
          <w:vertAlign w:val="superscript"/>
          <w:lang w:bidi="ar"/>
        </w:rPr>
        <w:t>2</w:t>
      </w:r>
      <w:r>
        <w:rPr>
          <w:rFonts w:cs="Times New Roman" w:eastAsiaTheme="minorEastAsia"/>
          <w:color w:val="auto"/>
          <w:szCs w:val="21"/>
          <w:lang w:bidi="ar"/>
        </w:rPr>
        <w:t>/s）。</w:t>
      </w:r>
    </w:p>
    <w:p w14:paraId="75DBDC50">
      <w:pPr>
        <w:spacing w:line="276" w:lineRule="auto"/>
        <w:ind w:firstLine="482"/>
        <w:rPr>
          <w:rFonts w:cs="Times New Roman"/>
          <w:color w:val="auto"/>
        </w:rPr>
      </w:pPr>
      <w:r>
        <w:rPr>
          <w:rFonts w:cs="Times New Roman"/>
          <w:b/>
          <w:bCs/>
          <w:color w:val="auto"/>
        </w:rPr>
        <w:t>2</w:t>
      </w:r>
      <w:r>
        <w:rPr>
          <w:rFonts w:cs="Times New Roman" w:eastAsiaTheme="minorEastAsia"/>
          <w:b/>
          <w:bCs/>
          <w:color w:val="auto"/>
        </w:rPr>
        <w:t>.</w:t>
      </w:r>
      <w:r>
        <w:rPr>
          <w:rFonts w:cs="Times New Roman"/>
          <w:b/>
          <w:bCs/>
          <w:color w:val="auto"/>
        </w:rPr>
        <w:t>2</w:t>
      </w:r>
      <w:r>
        <w:rPr>
          <w:rFonts w:cs="Times New Roman" w:eastAsiaTheme="minorEastAsia"/>
          <w:b/>
          <w:bCs/>
          <w:color w:val="auto"/>
        </w:rPr>
        <w:t>.</w:t>
      </w:r>
      <w:r>
        <w:rPr>
          <w:rFonts w:hint="eastAsia" w:cs="Times New Roman" w:eastAsiaTheme="minorEastAsia"/>
          <w:b/>
          <w:bCs/>
          <w:color w:val="auto"/>
        </w:rPr>
        <w:t>2</w:t>
      </w:r>
      <w:r>
        <w:rPr>
          <w:rFonts w:cs="Times New Roman"/>
          <w:b/>
          <w:bCs/>
          <w:color w:val="auto"/>
        </w:rPr>
        <w:t xml:space="preserve">  </w:t>
      </w:r>
      <w:r>
        <w:rPr>
          <w:rFonts w:cs="Times New Roman"/>
          <w:bCs/>
          <w:color w:val="auto"/>
        </w:rPr>
        <w:t>MAA模型参数</w:t>
      </w:r>
    </w:p>
    <w:p w14:paraId="0E9FD543">
      <w:pPr>
        <w:spacing w:line="276" w:lineRule="auto"/>
        <w:ind w:firstLine="482"/>
        <w:rPr>
          <w:rFonts w:cs="Times New Roman"/>
          <w:color w:val="auto"/>
        </w:rPr>
      </w:pPr>
      <w:r>
        <w:rPr>
          <w:rFonts w:cs="Times New Roman"/>
          <w:i/>
          <w:color w:val="auto"/>
          <w:szCs w:val="21"/>
        </w:rPr>
        <w:t>P</w:t>
      </w:r>
      <w:r>
        <w:rPr>
          <w:rFonts w:cs="Times New Roman"/>
          <w:iCs/>
          <w:color w:val="auto"/>
          <w:szCs w:val="21"/>
        </w:rPr>
        <w:t>(</w:t>
      </w:r>
      <w:r>
        <w:rPr>
          <w:rFonts w:cs="Times New Roman"/>
          <w:i/>
          <w:color w:val="auto"/>
          <w:szCs w:val="21"/>
        </w:rPr>
        <w:t>D</w:t>
      </w:r>
      <w:r>
        <w:rPr>
          <w:rFonts w:cs="Times New Roman"/>
          <w:iCs/>
          <w:color w:val="auto"/>
          <w:szCs w:val="21"/>
        </w:rPr>
        <w:t>)</w:t>
      </w:r>
      <w:r>
        <w:rPr>
          <w:rFonts w:cs="Times New Roman"/>
          <w:color w:val="auto"/>
        </w:rPr>
        <w:t xml:space="preserve"> —— </w:t>
      </w:r>
      <w:r>
        <w:rPr>
          <w:rFonts w:cs="Times New Roman"/>
          <w:color w:val="auto"/>
          <w:szCs w:val="21"/>
        </w:rPr>
        <w:t>总固体中小于粒径</w:t>
      </w:r>
      <w:r>
        <w:rPr>
          <w:rFonts w:cs="Times New Roman"/>
          <w:i/>
          <w:color w:val="auto"/>
          <w:szCs w:val="21"/>
        </w:rPr>
        <w:t>D</w:t>
      </w:r>
      <w:r>
        <w:rPr>
          <w:rFonts w:cs="Times New Roman"/>
          <w:color w:val="auto"/>
          <w:szCs w:val="21"/>
        </w:rPr>
        <w:t>的分数；</w:t>
      </w:r>
    </w:p>
    <w:p w14:paraId="24C529E8">
      <w:pPr>
        <w:spacing w:line="276" w:lineRule="auto"/>
        <w:ind w:firstLine="480" w:firstLineChars="200"/>
        <w:jc w:val="left"/>
        <w:rPr>
          <w:rFonts w:cs="Times New Roman"/>
          <w:color w:val="auto"/>
        </w:rPr>
      </w:pPr>
      <w:r>
        <w:rPr>
          <w:rFonts w:cs="Times New Roman"/>
          <w:i/>
          <w:color w:val="auto"/>
          <w:szCs w:val="21"/>
        </w:rPr>
        <w:t>D</w:t>
      </w:r>
      <w:r>
        <w:rPr>
          <w:rFonts w:cs="Times New Roman"/>
          <w:color w:val="auto"/>
        </w:rPr>
        <w:t xml:space="preserve"> —— </w:t>
      </w:r>
      <w:r>
        <w:rPr>
          <w:rFonts w:cs="Times New Roman"/>
          <w:color w:val="auto"/>
          <w:szCs w:val="21"/>
        </w:rPr>
        <w:t>颗粒粒径（mm）；</w:t>
      </w:r>
    </w:p>
    <w:p w14:paraId="3AE57675">
      <w:pPr>
        <w:spacing w:line="276" w:lineRule="auto"/>
        <w:ind w:firstLine="480" w:firstLineChars="200"/>
        <w:jc w:val="left"/>
        <w:rPr>
          <w:rFonts w:cs="Times New Roman"/>
          <w:color w:val="auto"/>
        </w:rPr>
      </w:pPr>
      <w:r>
        <w:rPr>
          <w:rFonts w:cs="Times New Roman"/>
          <w:i/>
          <w:color w:val="auto"/>
          <w:szCs w:val="21"/>
        </w:rPr>
        <w:t>D</w:t>
      </w:r>
      <w:r>
        <w:rPr>
          <w:rFonts w:cs="Times New Roman"/>
          <w:iCs/>
          <w:color w:val="auto"/>
          <w:szCs w:val="21"/>
          <w:vertAlign w:val="subscript"/>
        </w:rPr>
        <w:t>max</w:t>
      </w:r>
      <w:r>
        <w:rPr>
          <w:rFonts w:cs="Times New Roman"/>
          <w:color w:val="auto"/>
        </w:rPr>
        <w:t xml:space="preserve"> —— </w:t>
      </w:r>
      <w:r>
        <w:rPr>
          <w:rFonts w:cs="Times New Roman"/>
          <w:color w:val="auto"/>
          <w:szCs w:val="21"/>
        </w:rPr>
        <w:t>体系中最大颗粒粒径（mm）；</w:t>
      </w:r>
    </w:p>
    <w:p w14:paraId="0FFE43CB">
      <w:pPr>
        <w:spacing w:line="276" w:lineRule="auto"/>
        <w:ind w:firstLine="480" w:firstLineChars="200"/>
        <w:jc w:val="left"/>
        <w:rPr>
          <w:rFonts w:cs="Times New Roman"/>
          <w:color w:val="auto"/>
        </w:rPr>
      </w:pPr>
      <w:r>
        <w:rPr>
          <w:rFonts w:cs="Times New Roman"/>
          <w:i/>
          <w:color w:val="auto"/>
          <w:szCs w:val="21"/>
        </w:rPr>
        <w:t>D</w:t>
      </w:r>
      <w:r>
        <w:rPr>
          <w:rFonts w:cs="Times New Roman"/>
          <w:iCs/>
          <w:color w:val="auto"/>
          <w:szCs w:val="21"/>
          <w:vertAlign w:val="subscript"/>
        </w:rPr>
        <w:t>min</w:t>
      </w:r>
      <w:r>
        <w:rPr>
          <w:rFonts w:cs="Times New Roman"/>
          <w:color w:val="auto"/>
        </w:rPr>
        <w:t xml:space="preserve"> —— </w:t>
      </w:r>
      <w:r>
        <w:rPr>
          <w:rFonts w:cs="Times New Roman"/>
          <w:color w:val="auto"/>
          <w:szCs w:val="21"/>
        </w:rPr>
        <w:t>体系中最小颗粒粒径（mm）；</w:t>
      </w:r>
    </w:p>
    <w:p w14:paraId="287B7BB2">
      <w:pPr>
        <w:spacing w:line="276" w:lineRule="auto"/>
        <w:ind w:firstLine="480" w:firstLineChars="200"/>
        <w:jc w:val="left"/>
        <w:rPr>
          <w:rFonts w:cs="Times New Roman"/>
          <w:color w:val="auto"/>
        </w:rPr>
      </w:pPr>
      <w:r>
        <w:rPr>
          <w:rFonts w:cs="Times New Roman"/>
          <w:i/>
          <w:color w:val="auto"/>
          <w:szCs w:val="21"/>
        </w:rPr>
        <w:t>q</w:t>
      </w:r>
      <w:r>
        <w:rPr>
          <w:rFonts w:cs="Times New Roman"/>
          <w:color w:val="auto"/>
        </w:rPr>
        <w:t xml:space="preserve"> —— </w:t>
      </w:r>
      <w:r>
        <w:rPr>
          <w:rFonts w:cs="Times New Roman"/>
          <w:color w:val="auto"/>
          <w:szCs w:val="21"/>
        </w:rPr>
        <w:t>分布模量；</w:t>
      </w:r>
    </w:p>
    <w:p w14:paraId="244510F1">
      <w:pPr>
        <w:snapToGrid w:val="0"/>
        <w:spacing w:line="276" w:lineRule="auto"/>
        <w:ind w:firstLine="480" w:firstLineChars="200"/>
        <w:jc w:val="left"/>
        <w:rPr>
          <w:rFonts w:cs="Times New Roman"/>
          <w:color w:val="auto"/>
        </w:rPr>
      </w:pPr>
      <w:r>
        <w:rPr>
          <w:rFonts w:cs="Times New Roman"/>
          <w:i/>
          <w:color w:val="auto"/>
          <w:szCs w:val="21"/>
        </w:rPr>
        <w:t>S</w:t>
      </w:r>
      <w:r>
        <w:rPr>
          <w:rFonts w:cs="Times New Roman"/>
          <w:i/>
          <w:color w:val="auto"/>
          <w:szCs w:val="21"/>
          <w:vertAlign w:val="subscript"/>
        </w:rPr>
        <w:t>s</w:t>
      </w:r>
      <w:r>
        <w:rPr>
          <w:rFonts w:cs="Times New Roman"/>
          <w:color w:val="auto"/>
        </w:rPr>
        <w:t xml:space="preserve"> —— </w:t>
      </w:r>
      <w:r>
        <w:rPr>
          <w:rFonts w:cs="Times New Roman"/>
          <w:color w:val="auto"/>
          <w:szCs w:val="21"/>
        </w:rPr>
        <w:t>残差平方和；</w:t>
      </w:r>
    </w:p>
    <w:p w14:paraId="08A7A6A6">
      <w:pPr>
        <w:snapToGrid w:val="0"/>
        <w:spacing w:line="276" w:lineRule="auto"/>
        <w:ind w:firstLine="480" w:firstLineChars="200"/>
        <w:jc w:val="left"/>
        <w:rPr>
          <w:rFonts w:cs="Times New Roman"/>
          <w:color w:val="auto"/>
        </w:rPr>
      </w:pPr>
      <w:r>
        <w:rPr>
          <w:rFonts w:cs="Times New Roman"/>
          <w:color w:val="auto"/>
          <w:position w:val="-14"/>
        </w:rPr>
        <w:object>
          <v:shape id="_x0000_i1025" o:spt="75" type="#_x0000_t75" style="height:23.4pt;width:45.8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cs="Times New Roman"/>
          <w:color w:val="auto"/>
        </w:rPr>
        <w:t xml:space="preserve">—— </w:t>
      </w:r>
      <w:r>
        <w:rPr>
          <w:rFonts w:cs="Times New Roman"/>
          <w:color w:val="auto"/>
          <w:szCs w:val="21"/>
        </w:rPr>
        <w:t>第</w:t>
      </w:r>
      <w:r>
        <w:rPr>
          <w:rFonts w:cs="Times New Roman"/>
          <w:i/>
          <w:color w:val="auto"/>
          <w:szCs w:val="21"/>
        </w:rPr>
        <w:t>i</w:t>
      </w:r>
      <w:r>
        <w:rPr>
          <w:rFonts w:cs="Times New Roman"/>
          <w:color w:val="auto"/>
          <w:szCs w:val="21"/>
        </w:rPr>
        <w:t>粒级混合料合成级配曲线；</w:t>
      </w:r>
    </w:p>
    <w:p w14:paraId="22B0F184">
      <w:pPr>
        <w:snapToGrid w:val="0"/>
        <w:spacing w:line="276" w:lineRule="auto"/>
        <w:ind w:firstLine="480" w:firstLineChars="200"/>
        <w:jc w:val="left"/>
        <w:rPr>
          <w:rFonts w:cs="Times New Roman"/>
          <w:color w:val="auto"/>
          <w:szCs w:val="21"/>
        </w:rPr>
      </w:pPr>
      <w:r>
        <w:rPr>
          <w:rFonts w:cs="Times New Roman"/>
          <w:color w:val="auto"/>
          <w:position w:val="-14"/>
        </w:rPr>
        <w:object>
          <v:shape id="_x0000_i1026" o:spt="75" type="#_x0000_t75" style="height:23.4pt;width:51.4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cs="Times New Roman"/>
          <w:color w:val="auto"/>
        </w:rPr>
        <w:t xml:space="preserve">—— </w:t>
      </w:r>
      <w:r>
        <w:rPr>
          <w:rFonts w:cs="Times New Roman"/>
          <w:color w:val="auto"/>
          <w:szCs w:val="21"/>
        </w:rPr>
        <w:t>第</w:t>
      </w:r>
      <w:r>
        <w:rPr>
          <w:rFonts w:cs="Times New Roman"/>
          <w:i/>
          <w:color w:val="auto"/>
          <w:szCs w:val="21"/>
        </w:rPr>
        <w:t>i</w:t>
      </w:r>
      <w:r>
        <w:rPr>
          <w:rFonts w:cs="Times New Roman"/>
          <w:color w:val="auto"/>
          <w:szCs w:val="21"/>
        </w:rPr>
        <w:t>粒级混合料MAA模型目标曲线。</w:t>
      </w:r>
    </w:p>
    <w:p w14:paraId="792E2C2B">
      <w:pPr>
        <w:spacing w:line="276" w:lineRule="auto"/>
        <w:ind w:firstLine="482"/>
        <w:rPr>
          <w:rFonts w:cs="Times New Roman"/>
          <w:color w:val="auto"/>
        </w:rPr>
      </w:pPr>
      <w:r>
        <w:rPr>
          <w:rFonts w:cs="Times New Roman"/>
          <w:b/>
          <w:bCs/>
          <w:color w:val="auto"/>
        </w:rPr>
        <w:t>2</w:t>
      </w:r>
      <w:r>
        <w:rPr>
          <w:rFonts w:cs="Times New Roman" w:eastAsiaTheme="minorEastAsia"/>
          <w:b/>
          <w:bCs/>
          <w:color w:val="auto"/>
        </w:rPr>
        <w:t>.</w:t>
      </w:r>
      <w:r>
        <w:rPr>
          <w:rFonts w:cs="Times New Roman"/>
          <w:b/>
          <w:bCs/>
          <w:color w:val="auto"/>
        </w:rPr>
        <w:t>2</w:t>
      </w:r>
      <w:r>
        <w:rPr>
          <w:rFonts w:cs="Times New Roman" w:eastAsiaTheme="minorEastAsia"/>
          <w:b/>
          <w:bCs/>
          <w:color w:val="auto"/>
        </w:rPr>
        <w:t>.</w:t>
      </w:r>
      <w:r>
        <w:rPr>
          <w:rFonts w:hint="eastAsia" w:cs="Times New Roman" w:eastAsiaTheme="minorEastAsia"/>
          <w:b/>
          <w:bCs/>
          <w:color w:val="auto"/>
        </w:rPr>
        <w:t>3</w:t>
      </w:r>
      <w:r>
        <w:rPr>
          <w:rFonts w:cs="Times New Roman"/>
          <w:b/>
          <w:bCs/>
          <w:color w:val="auto"/>
        </w:rPr>
        <w:t xml:space="preserve">  </w:t>
      </w:r>
      <w:r>
        <w:rPr>
          <w:rFonts w:cs="Times New Roman"/>
          <w:bCs/>
          <w:color w:val="auto"/>
        </w:rPr>
        <w:t>绝对体积法</w:t>
      </w:r>
    </w:p>
    <w:p w14:paraId="7B6157F1">
      <w:pPr>
        <w:spacing w:line="276" w:lineRule="auto"/>
        <w:ind w:firstLine="480" w:firstLineChars="200"/>
        <w:rPr>
          <w:rFonts w:cs="Times New Roman"/>
          <w:color w:val="auto"/>
          <w:szCs w:val="21"/>
          <w:lang w:bidi="ar"/>
        </w:rPr>
      </w:pPr>
      <w:r>
        <w:rPr>
          <w:rFonts w:cs="Times New Roman"/>
          <w:i/>
          <w:color w:val="auto"/>
          <w:szCs w:val="21"/>
          <w:lang w:bidi="ar"/>
        </w:rPr>
        <w:t>W</w:t>
      </w:r>
      <w:r>
        <w:rPr>
          <w:rFonts w:cs="Times New Roman"/>
          <w:i/>
          <w:color w:val="auto"/>
          <w:szCs w:val="21"/>
          <w:vertAlign w:val="subscript"/>
          <w:lang w:bidi="ar"/>
        </w:rPr>
        <w:t>w</w:t>
      </w:r>
      <w:r>
        <w:rPr>
          <w:rFonts w:cs="Times New Roman"/>
          <w:color w:val="auto"/>
        </w:rPr>
        <w:t xml:space="preserve"> —— </w:t>
      </w:r>
      <w:r>
        <w:rPr>
          <w:rFonts w:cs="Times New Roman"/>
          <w:color w:val="auto"/>
          <w:szCs w:val="21"/>
          <w:lang w:bidi="ar"/>
        </w:rPr>
        <w:t>1m</w:t>
      </w:r>
      <w:r>
        <w:rPr>
          <w:rFonts w:cs="Times New Roman"/>
          <w:color w:val="auto"/>
          <w:szCs w:val="21"/>
          <w:vertAlign w:val="superscript"/>
          <w:lang w:bidi="ar"/>
        </w:rPr>
        <w:t>3</w:t>
      </w:r>
      <w:r>
        <w:rPr>
          <w:rFonts w:cs="Times New Roman"/>
          <w:color w:val="auto"/>
          <w:szCs w:val="21"/>
          <w:lang w:bidi="ar"/>
        </w:rPr>
        <w:t>混凝土中水的用量（kg）；</w:t>
      </w:r>
    </w:p>
    <w:p w14:paraId="6077AF29">
      <w:pPr>
        <w:spacing w:line="276" w:lineRule="auto"/>
        <w:ind w:firstLine="480" w:firstLineChars="200"/>
        <w:rPr>
          <w:rFonts w:cs="Times New Roman"/>
          <w:color w:val="auto"/>
          <w:szCs w:val="21"/>
          <w:lang w:bidi="ar"/>
        </w:rPr>
      </w:pPr>
      <w:r>
        <w:rPr>
          <w:rFonts w:cs="Times New Roman"/>
          <w:i/>
          <w:color w:val="auto"/>
          <w:szCs w:val="21"/>
          <w:lang w:bidi="ar"/>
        </w:rPr>
        <w:t>W</w:t>
      </w:r>
      <w:r>
        <w:rPr>
          <w:rFonts w:cs="Times New Roman"/>
          <w:i/>
          <w:color w:val="auto"/>
          <w:szCs w:val="21"/>
          <w:vertAlign w:val="subscript"/>
          <w:lang w:bidi="ar"/>
        </w:rPr>
        <w:t>c</w:t>
      </w:r>
      <w:r>
        <w:rPr>
          <w:rFonts w:cs="Times New Roman"/>
          <w:i/>
          <w:color w:val="auto"/>
          <w:szCs w:val="21"/>
          <w:lang w:bidi="ar"/>
        </w:rPr>
        <w:t xml:space="preserve"> </w:t>
      </w:r>
      <w:r>
        <w:rPr>
          <w:rFonts w:cs="Times New Roman"/>
          <w:color w:val="auto"/>
        </w:rPr>
        <w:t xml:space="preserve">—— </w:t>
      </w:r>
      <w:r>
        <w:rPr>
          <w:rFonts w:cs="Times New Roman"/>
          <w:color w:val="auto"/>
          <w:szCs w:val="21"/>
          <w:lang w:bidi="ar"/>
        </w:rPr>
        <w:t>1m</w:t>
      </w:r>
      <w:r>
        <w:rPr>
          <w:rFonts w:cs="Times New Roman"/>
          <w:color w:val="auto"/>
          <w:szCs w:val="21"/>
          <w:vertAlign w:val="superscript"/>
          <w:lang w:bidi="ar"/>
        </w:rPr>
        <w:t>3</w:t>
      </w:r>
      <w:r>
        <w:rPr>
          <w:rFonts w:cs="Times New Roman"/>
          <w:color w:val="auto"/>
          <w:szCs w:val="21"/>
          <w:lang w:bidi="ar"/>
        </w:rPr>
        <w:t>混凝土中水泥的用量（kg）；</w:t>
      </w:r>
    </w:p>
    <w:p w14:paraId="6A87A669">
      <w:pPr>
        <w:spacing w:line="276" w:lineRule="auto"/>
        <w:ind w:firstLine="480" w:firstLineChars="200"/>
        <w:rPr>
          <w:rFonts w:cs="Times New Roman"/>
          <w:color w:val="auto"/>
          <w:szCs w:val="21"/>
          <w:lang w:bidi="ar"/>
        </w:rPr>
      </w:pPr>
      <w:r>
        <w:rPr>
          <w:rFonts w:cs="Times New Roman"/>
          <w:i/>
          <w:color w:val="auto"/>
          <w:szCs w:val="21"/>
          <w:lang w:bidi="ar"/>
        </w:rPr>
        <w:t>W</w:t>
      </w:r>
      <w:r>
        <w:rPr>
          <w:rFonts w:cs="Times New Roman"/>
          <w:i/>
          <w:color w:val="auto"/>
          <w:szCs w:val="21"/>
          <w:vertAlign w:val="subscript"/>
          <w:lang w:bidi="ar"/>
        </w:rPr>
        <w:t>s</w:t>
      </w:r>
      <w:r>
        <w:rPr>
          <w:rFonts w:cs="Times New Roman"/>
          <w:color w:val="auto"/>
        </w:rPr>
        <w:t xml:space="preserve"> —— </w:t>
      </w:r>
      <w:r>
        <w:rPr>
          <w:rFonts w:cs="Times New Roman"/>
          <w:color w:val="auto"/>
          <w:szCs w:val="21"/>
          <w:lang w:bidi="ar"/>
        </w:rPr>
        <w:t>1m</w:t>
      </w:r>
      <w:r>
        <w:rPr>
          <w:rFonts w:cs="Times New Roman"/>
          <w:color w:val="auto"/>
          <w:szCs w:val="21"/>
          <w:vertAlign w:val="superscript"/>
          <w:lang w:bidi="ar"/>
        </w:rPr>
        <w:t>3</w:t>
      </w:r>
      <w:r>
        <w:rPr>
          <w:rFonts w:cs="Times New Roman"/>
          <w:color w:val="auto"/>
          <w:szCs w:val="21"/>
          <w:lang w:bidi="ar"/>
        </w:rPr>
        <w:t>混凝土中砂的用量（kg）；</w:t>
      </w:r>
    </w:p>
    <w:p w14:paraId="71080746">
      <w:pPr>
        <w:snapToGrid w:val="0"/>
        <w:spacing w:line="276" w:lineRule="auto"/>
        <w:ind w:firstLine="480" w:firstLineChars="200"/>
        <w:rPr>
          <w:rFonts w:cs="Times New Roman"/>
          <w:color w:val="auto"/>
          <w:szCs w:val="21"/>
          <w:lang w:bidi="ar"/>
        </w:rPr>
      </w:pPr>
      <w:r>
        <w:rPr>
          <w:rFonts w:cs="Times New Roman"/>
          <w:i/>
          <w:color w:val="auto"/>
          <w:szCs w:val="21"/>
          <w:lang w:bidi="ar"/>
        </w:rPr>
        <w:t>W</w:t>
      </w:r>
      <w:r>
        <w:rPr>
          <w:rFonts w:cs="Times New Roman"/>
          <w:i/>
          <w:color w:val="auto"/>
          <w:szCs w:val="21"/>
          <w:vertAlign w:val="subscript"/>
          <w:lang w:bidi="ar"/>
        </w:rPr>
        <w:t>G</w:t>
      </w:r>
      <w:r>
        <w:rPr>
          <w:rFonts w:cs="Times New Roman"/>
          <w:color w:val="auto"/>
        </w:rPr>
        <w:t xml:space="preserve"> —— </w:t>
      </w:r>
      <w:r>
        <w:rPr>
          <w:rFonts w:cs="Times New Roman"/>
          <w:color w:val="auto"/>
          <w:szCs w:val="21"/>
          <w:lang w:bidi="ar"/>
        </w:rPr>
        <w:t>1m</w:t>
      </w:r>
      <w:r>
        <w:rPr>
          <w:rFonts w:cs="Times New Roman"/>
          <w:color w:val="auto"/>
          <w:szCs w:val="21"/>
          <w:vertAlign w:val="superscript"/>
          <w:lang w:bidi="ar"/>
        </w:rPr>
        <w:t>3</w:t>
      </w:r>
      <w:r>
        <w:rPr>
          <w:rFonts w:cs="Times New Roman"/>
          <w:color w:val="auto"/>
          <w:szCs w:val="21"/>
          <w:lang w:bidi="ar"/>
        </w:rPr>
        <w:t>混凝土中石的用量（kg）；</w:t>
      </w:r>
    </w:p>
    <w:p w14:paraId="5C0BEF4E">
      <w:pPr>
        <w:snapToGrid w:val="0"/>
        <w:spacing w:line="276" w:lineRule="auto"/>
        <w:ind w:firstLine="480" w:firstLineChars="200"/>
        <w:rPr>
          <w:rFonts w:cs="Times New Roman"/>
          <w:color w:val="auto"/>
          <w:szCs w:val="21"/>
          <w:lang w:bidi="ar"/>
        </w:rPr>
      </w:pPr>
      <w:r>
        <w:rPr>
          <w:rFonts w:cs="Times New Roman"/>
          <w:i/>
          <w:color w:val="auto"/>
          <w:szCs w:val="21"/>
          <w:lang w:bidi="ar"/>
        </w:rPr>
        <w:t>ρ</w:t>
      </w:r>
      <w:r>
        <w:rPr>
          <w:rFonts w:cs="Times New Roman"/>
          <w:i/>
          <w:color w:val="auto"/>
          <w:szCs w:val="21"/>
          <w:vertAlign w:val="subscript"/>
          <w:lang w:bidi="ar"/>
        </w:rPr>
        <w:t>w</w:t>
      </w:r>
      <w:r>
        <w:rPr>
          <w:rFonts w:cs="Times New Roman"/>
          <w:i/>
          <w:color w:val="auto"/>
          <w:szCs w:val="21"/>
          <w:lang w:bidi="ar"/>
        </w:rPr>
        <w:t xml:space="preserve"> </w:t>
      </w:r>
      <w:r>
        <w:rPr>
          <w:rFonts w:cs="Times New Roman"/>
          <w:color w:val="auto"/>
        </w:rPr>
        <w:t xml:space="preserve">—— </w:t>
      </w:r>
      <w:r>
        <w:rPr>
          <w:rFonts w:cs="Times New Roman"/>
          <w:color w:val="auto"/>
          <w:szCs w:val="21"/>
          <w:lang w:bidi="ar"/>
        </w:rPr>
        <w:t>水的密度（kg/m</w:t>
      </w:r>
      <w:r>
        <w:rPr>
          <w:rFonts w:cs="Times New Roman"/>
          <w:color w:val="auto"/>
          <w:szCs w:val="21"/>
          <w:vertAlign w:val="superscript"/>
          <w:lang w:bidi="ar"/>
        </w:rPr>
        <w:t>3</w:t>
      </w:r>
      <w:r>
        <w:rPr>
          <w:rFonts w:cs="Times New Roman"/>
          <w:color w:val="auto"/>
          <w:szCs w:val="21"/>
          <w:lang w:bidi="ar"/>
        </w:rPr>
        <w:t>），可取1000kg/m</w:t>
      </w:r>
      <w:r>
        <w:rPr>
          <w:rFonts w:cs="Times New Roman"/>
          <w:color w:val="auto"/>
          <w:szCs w:val="21"/>
          <w:vertAlign w:val="superscript"/>
          <w:lang w:bidi="ar"/>
        </w:rPr>
        <w:t>3</w:t>
      </w:r>
      <w:r>
        <w:rPr>
          <w:rFonts w:cs="Times New Roman"/>
          <w:color w:val="auto"/>
          <w:szCs w:val="21"/>
          <w:lang w:bidi="ar"/>
        </w:rPr>
        <w:t>；</w:t>
      </w:r>
    </w:p>
    <w:p w14:paraId="50E86C4F">
      <w:pPr>
        <w:snapToGrid w:val="0"/>
        <w:spacing w:line="276" w:lineRule="auto"/>
        <w:ind w:firstLine="480" w:firstLineChars="200"/>
        <w:rPr>
          <w:rFonts w:cs="Times New Roman"/>
          <w:color w:val="auto"/>
          <w:szCs w:val="21"/>
          <w:lang w:bidi="ar"/>
        </w:rPr>
      </w:pPr>
      <w:r>
        <w:rPr>
          <w:rFonts w:cs="Times New Roman"/>
          <w:i/>
          <w:color w:val="auto"/>
          <w:szCs w:val="21"/>
          <w:lang w:bidi="ar"/>
        </w:rPr>
        <w:t>ρ</w:t>
      </w:r>
      <w:r>
        <w:rPr>
          <w:rFonts w:cs="Times New Roman"/>
          <w:i/>
          <w:color w:val="auto"/>
          <w:szCs w:val="21"/>
          <w:vertAlign w:val="subscript"/>
          <w:lang w:bidi="ar"/>
        </w:rPr>
        <w:t>c</w:t>
      </w:r>
      <w:r>
        <w:rPr>
          <w:rFonts w:cs="Times New Roman"/>
          <w:i/>
          <w:color w:val="auto"/>
          <w:szCs w:val="21"/>
          <w:lang w:bidi="ar"/>
        </w:rPr>
        <w:t xml:space="preserve"> </w:t>
      </w:r>
      <w:r>
        <w:rPr>
          <w:rFonts w:cs="Times New Roman"/>
          <w:color w:val="auto"/>
        </w:rPr>
        <w:t>——</w:t>
      </w:r>
      <w:r>
        <w:rPr>
          <w:rFonts w:cs="Times New Roman"/>
          <w:color w:val="auto"/>
          <w:szCs w:val="21"/>
          <w:lang w:bidi="ar"/>
        </w:rPr>
        <w:t xml:space="preserve"> 水泥的密度（kg/m</w:t>
      </w:r>
      <w:r>
        <w:rPr>
          <w:rFonts w:cs="Times New Roman"/>
          <w:color w:val="auto"/>
          <w:szCs w:val="21"/>
          <w:vertAlign w:val="superscript"/>
          <w:lang w:bidi="ar"/>
        </w:rPr>
        <w:t>3</w:t>
      </w:r>
      <w:r>
        <w:rPr>
          <w:rFonts w:cs="Times New Roman"/>
          <w:color w:val="auto"/>
          <w:szCs w:val="21"/>
          <w:lang w:bidi="ar"/>
        </w:rPr>
        <w:t>）；</w:t>
      </w:r>
    </w:p>
    <w:p w14:paraId="7F8FFEE4">
      <w:pPr>
        <w:snapToGrid w:val="0"/>
        <w:spacing w:line="276" w:lineRule="auto"/>
        <w:ind w:firstLine="480" w:firstLineChars="200"/>
        <w:rPr>
          <w:rFonts w:cs="Times New Roman"/>
          <w:color w:val="auto"/>
          <w:szCs w:val="21"/>
          <w:lang w:bidi="ar"/>
        </w:rPr>
      </w:pPr>
      <w:r>
        <w:rPr>
          <w:rFonts w:cs="Times New Roman"/>
          <w:i/>
          <w:color w:val="auto"/>
          <w:szCs w:val="21"/>
          <w:lang w:bidi="ar"/>
        </w:rPr>
        <w:t>ρ</w:t>
      </w:r>
      <w:r>
        <w:rPr>
          <w:rFonts w:cs="Times New Roman"/>
          <w:i/>
          <w:color w:val="auto"/>
          <w:szCs w:val="21"/>
          <w:vertAlign w:val="subscript"/>
          <w:lang w:bidi="ar"/>
        </w:rPr>
        <w:t>s</w:t>
      </w:r>
      <w:r>
        <w:rPr>
          <w:rFonts w:cs="Times New Roman"/>
          <w:color w:val="auto"/>
        </w:rPr>
        <w:t xml:space="preserve"> ——</w:t>
      </w:r>
      <w:r>
        <w:rPr>
          <w:rFonts w:cs="Times New Roman"/>
          <w:color w:val="auto"/>
          <w:szCs w:val="21"/>
          <w:lang w:bidi="ar"/>
        </w:rPr>
        <w:t xml:space="preserve"> 砂的密度（kg/m</w:t>
      </w:r>
      <w:r>
        <w:rPr>
          <w:rFonts w:cs="Times New Roman"/>
          <w:color w:val="auto"/>
          <w:szCs w:val="21"/>
          <w:vertAlign w:val="superscript"/>
          <w:lang w:bidi="ar"/>
        </w:rPr>
        <w:t>3</w:t>
      </w:r>
      <w:r>
        <w:rPr>
          <w:rFonts w:cs="Times New Roman"/>
          <w:color w:val="auto"/>
          <w:szCs w:val="21"/>
          <w:lang w:bidi="ar"/>
        </w:rPr>
        <w:t>）；</w:t>
      </w:r>
    </w:p>
    <w:p w14:paraId="52327C1E">
      <w:pPr>
        <w:snapToGrid w:val="0"/>
        <w:spacing w:line="276" w:lineRule="auto"/>
        <w:ind w:firstLine="480" w:firstLineChars="200"/>
        <w:rPr>
          <w:rFonts w:cs="Times New Roman"/>
          <w:color w:val="auto"/>
          <w:szCs w:val="21"/>
          <w:lang w:bidi="ar"/>
        </w:rPr>
      </w:pPr>
      <w:r>
        <w:rPr>
          <w:rFonts w:cs="Times New Roman"/>
          <w:i/>
          <w:color w:val="auto"/>
          <w:szCs w:val="21"/>
          <w:lang w:bidi="ar"/>
        </w:rPr>
        <w:t>ρ</w:t>
      </w:r>
      <w:r>
        <w:rPr>
          <w:rFonts w:cs="Times New Roman"/>
          <w:i/>
          <w:color w:val="auto"/>
          <w:szCs w:val="21"/>
          <w:vertAlign w:val="subscript"/>
          <w:lang w:bidi="ar"/>
        </w:rPr>
        <w:t>G</w:t>
      </w:r>
      <w:r>
        <w:rPr>
          <w:rFonts w:cs="Times New Roman"/>
          <w:color w:val="auto"/>
        </w:rPr>
        <w:t xml:space="preserve"> ——</w:t>
      </w:r>
      <w:r>
        <w:rPr>
          <w:rFonts w:cs="Times New Roman"/>
          <w:color w:val="auto"/>
          <w:szCs w:val="21"/>
          <w:lang w:bidi="ar"/>
        </w:rPr>
        <w:t xml:space="preserve"> 石的密度（kg/m</w:t>
      </w:r>
      <w:r>
        <w:rPr>
          <w:rFonts w:cs="Times New Roman"/>
          <w:color w:val="auto"/>
          <w:szCs w:val="21"/>
          <w:vertAlign w:val="superscript"/>
          <w:lang w:bidi="ar"/>
        </w:rPr>
        <w:t>3</w:t>
      </w:r>
      <w:r>
        <w:rPr>
          <w:rFonts w:cs="Times New Roman"/>
          <w:color w:val="auto"/>
          <w:szCs w:val="21"/>
          <w:lang w:bidi="ar"/>
        </w:rPr>
        <w:t>）；</w:t>
      </w:r>
    </w:p>
    <w:p w14:paraId="75D07E83">
      <w:pPr>
        <w:spacing w:line="276" w:lineRule="auto"/>
        <w:ind w:firstLine="480" w:firstLineChars="200"/>
        <w:rPr>
          <w:rFonts w:cs="Times New Roman"/>
          <w:color w:val="auto"/>
          <w:szCs w:val="21"/>
          <w:lang w:bidi="ar"/>
        </w:rPr>
      </w:pPr>
      <w:r>
        <w:rPr>
          <w:rFonts w:cs="Times New Roman"/>
          <w:i/>
          <w:iCs/>
          <w:color w:val="auto"/>
          <w:szCs w:val="21"/>
          <w:lang w:bidi="ar"/>
        </w:rPr>
        <w:t>A</w:t>
      </w:r>
      <w:r>
        <w:rPr>
          <w:rFonts w:cs="Times New Roman"/>
          <w:i/>
          <w:iCs/>
          <w:color w:val="auto"/>
        </w:rPr>
        <w:t xml:space="preserve"> </w:t>
      </w:r>
      <w:r>
        <w:rPr>
          <w:rFonts w:cs="Times New Roman"/>
          <w:color w:val="auto"/>
        </w:rPr>
        <w:t xml:space="preserve">—— </w:t>
      </w:r>
      <w:r>
        <w:rPr>
          <w:rFonts w:cs="Times New Roman"/>
          <w:color w:val="auto"/>
          <w:szCs w:val="21"/>
          <w:lang w:bidi="ar"/>
        </w:rPr>
        <w:t>混凝土的含气体积（m</w:t>
      </w:r>
      <w:r>
        <w:rPr>
          <w:rFonts w:cs="Times New Roman"/>
          <w:color w:val="auto"/>
          <w:szCs w:val="21"/>
          <w:vertAlign w:val="superscript"/>
          <w:lang w:bidi="ar"/>
        </w:rPr>
        <w:t>3</w:t>
      </w:r>
      <w:r>
        <w:rPr>
          <w:rFonts w:cs="Times New Roman"/>
          <w:color w:val="auto"/>
          <w:szCs w:val="21"/>
          <w:lang w:bidi="ar"/>
        </w:rPr>
        <w:t>）。</w:t>
      </w:r>
    </w:p>
    <w:p w14:paraId="5A924BD8">
      <w:pPr>
        <w:spacing w:line="276" w:lineRule="auto"/>
        <w:ind w:firstLine="482"/>
        <w:rPr>
          <w:rFonts w:cs="Times New Roman"/>
          <w:color w:val="auto"/>
        </w:rPr>
      </w:pPr>
      <w:r>
        <w:rPr>
          <w:rFonts w:cs="Times New Roman"/>
          <w:b/>
          <w:bCs/>
          <w:color w:val="auto"/>
        </w:rPr>
        <w:t>2</w:t>
      </w:r>
      <w:r>
        <w:rPr>
          <w:rFonts w:cs="Times New Roman" w:eastAsiaTheme="minorEastAsia"/>
          <w:b/>
          <w:bCs/>
          <w:color w:val="auto"/>
        </w:rPr>
        <w:t>.</w:t>
      </w:r>
      <w:r>
        <w:rPr>
          <w:rFonts w:cs="Times New Roman"/>
          <w:b/>
          <w:bCs/>
          <w:color w:val="auto"/>
        </w:rPr>
        <w:t>2</w:t>
      </w:r>
      <w:r>
        <w:rPr>
          <w:rFonts w:cs="Times New Roman" w:eastAsiaTheme="minorEastAsia"/>
          <w:b/>
          <w:bCs/>
          <w:color w:val="auto"/>
        </w:rPr>
        <w:t>.</w:t>
      </w:r>
      <w:r>
        <w:rPr>
          <w:rFonts w:hint="eastAsia" w:cs="Times New Roman" w:eastAsiaTheme="minorEastAsia"/>
          <w:b/>
          <w:bCs/>
          <w:color w:val="auto"/>
        </w:rPr>
        <w:t>4</w:t>
      </w:r>
      <w:r>
        <w:rPr>
          <w:rFonts w:cs="Times New Roman"/>
          <w:b/>
          <w:bCs/>
          <w:color w:val="auto"/>
        </w:rPr>
        <w:t xml:space="preserve">  </w:t>
      </w:r>
      <w:r>
        <w:rPr>
          <w:rFonts w:cs="Times New Roman"/>
          <w:bCs/>
          <w:color w:val="auto"/>
        </w:rPr>
        <w:t>配置抗压强度</w:t>
      </w:r>
    </w:p>
    <w:p w14:paraId="397478CF">
      <w:pPr>
        <w:snapToGrid w:val="0"/>
        <w:spacing w:line="276" w:lineRule="auto"/>
        <w:ind w:firstLine="440"/>
        <w:rPr>
          <w:rFonts w:cs="Times New Roman"/>
          <w:color w:val="auto"/>
        </w:rPr>
      </w:pPr>
      <w:r>
        <w:rPr>
          <w:rFonts w:cs="Times New Roman"/>
          <w:i/>
          <w:iCs/>
          <w:color w:val="auto"/>
          <w:sz w:val="22"/>
          <w:szCs w:val="22"/>
        </w:rPr>
        <w:t>f</w:t>
      </w:r>
      <w:r>
        <w:rPr>
          <w:rFonts w:cs="Times New Roman"/>
          <w:i/>
          <w:iCs/>
          <w:color w:val="auto"/>
          <w:sz w:val="11"/>
          <w:szCs w:val="11"/>
        </w:rPr>
        <w:t>Uck,0</w:t>
      </w:r>
      <w:r>
        <w:rPr>
          <w:rFonts w:cs="Times New Roman"/>
          <w:color w:val="auto"/>
        </w:rPr>
        <w:t xml:space="preserve"> —— </w:t>
      </w:r>
      <w:r>
        <w:rPr>
          <w:rFonts w:cs="Times New Roman"/>
          <w:color w:val="auto"/>
          <w:szCs w:val="21"/>
          <w:lang w:bidi="ar"/>
        </w:rPr>
        <w:t>配置抗压强度（MPa）；</w:t>
      </w:r>
    </w:p>
    <w:p w14:paraId="444B60C9">
      <w:pPr>
        <w:spacing w:line="276" w:lineRule="auto"/>
        <w:ind w:firstLine="480" w:firstLineChars="200"/>
        <w:rPr>
          <w:rFonts w:cs="Times New Roman"/>
          <w:color w:val="auto"/>
          <w:szCs w:val="21"/>
          <w:lang w:bidi="ar"/>
        </w:rPr>
      </w:pPr>
      <w:r>
        <w:rPr>
          <w:rFonts w:cs="Times New Roman"/>
          <w:i/>
          <w:color w:val="auto"/>
          <w:szCs w:val="21"/>
          <w:lang w:bidi="ar"/>
        </w:rPr>
        <w:t>S</w:t>
      </w:r>
      <w:r>
        <w:rPr>
          <w:rFonts w:cs="Times New Roman"/>
          <w:color w:val="auto"/>
        </w:rPr>
        <w:t xml:space="preserve"> —— </w:t>
      </w:r>
      <w:r>
        <w:rPr>
          <w:rFonts w:cs="Times New Roman"/>
          <w:color w:val="auto"/>
          <w:szCs w:val="21"/>
          <w:lang w:bidi="ar"/>
        </w:rPr>
        <w:t>同一生产单位，同一强度等级的超高性能混凝土抗压强度标准差（MPa）。</w:t>
      </w:r>
    </w:p>
    <w:p w14:paraId="1ACCD2B8">
      <w:pPr>
        <w:spacing w:line="240" w:lineRule="auto"/>
        <w:jc w:val="left"/>
        <w:rPr>
          <w:rFonts w:eastAsia="黑体" w:cs="Times New Roman"/>
          <w:color w:val="auto"/>
          <w:sz w:val="30"/>
          <w:szCs w:val="30"/>
        </w:rPr>
      </w:pPr>
      <w:r>
        <w:rPr>
          <w:rFonts w:cs="Times New Roman"/>
          <w:color w:val="auto"/>
          <w:szCs w:val="21"/>
        </w:rPr>
        <w:br w:type="page"/>
      </w:r>
    </w:p>
    <w:p w14:paraId="3EBC8C33">
      <w:pPr>
        <w:shd w:val="clear" w:color="auto" w:fill="FFFFFF"/>
        <w:tabs>
          <w:tab w:val="center" w:pos="4153"/>
          <w:tab w:val="left" w:pos="7110"/>
        </w:tabs>
        <w:adjustRightInd w:val="0"/>
        <w:snapToGrid w:val="0"/>
        <w:spacing w:before="163" w:after="163" w:line="240" w:lineRule="auto"/>
        <w:jc w:val="center"/>
        <w:outlineLvl w:val="0"/>
        <w:rPr>
          <w:rFonts w:eastAsia="黑体" w:cs="Times New Roman"/>
          <w:color w:val="auto"/>
          <w:sz w:val="32"/>
          <w:szCs w:val="32"/>
        </w:rPr>
      </w:pPr>
      <w:bookmarkStart w:id="52" w:name="_Toc219908217"/>
      <w:bookmarkStart w:id="53" w:name="_Toc219908182"/>
      <w:r>
        <w:rPr>
          <w:rFonts w:eastAsia="黑体" w:cs="Times New Roman"/>
          <w:b/>
          <w:bCs/>
          <w:color w:val="auto"/>
          <w:sz w:val="32"/>
          <w:szCs w:val="32"/>
        </w:rPr>
        <w:t xml:space="preserve">3 </w:t>
      </w:r>
      <w:r>
        <w:rPr>
          <w:rFonts w:eastAsia="黑体" w:cs="Times New Roman"/>
          <w:color w:val="auto"/>
          <w:sz w:val="32"/>
          <w:szCs w:val="32"/>
        </w:rPr>
        <w:t xml:space="preserve"> </w:t>
      </w:r>
      <w:r>
        <w:rPr>
          <w:rFonts w:cs="Times New Roman" w:eastAsiaTheme="minorEastAsia"/>
          <w:color w:val="auto"/>
          <w:sz w:val="32"/>
          <w:szCs w:val="32"/>
        </w:rPr>
        <w:t>性能要求</w:t>
      </w:r>
      <w:bookmarkEnd w:id="52"/>
      <w:bookmarkEnd w:id="53"/>
    </w:p>
    <w:p w14:paraId="625B5292">
      <w:pPr>
        <w:spacing w:before="163" w:beforeLines="50" w:after="163" w:afterLines="50" w:line="276" w:lineRule="auto"/>
        <w:jc w:val="center"/>
        <w:outlineLvl w:val="1"/>
        <w:rPr>
          <w:rFonts w:eastAsia="黑体" w:cs="Times New Roman"/>
          <w:b/>
          <w:bCs/>
          <w:color w:val="auto"/>
          <w:sz w:val="28"/>
          <w:szCs w:val="28"/>
        </w:rPr>
      </w:pPr>
      <w:bookmarkStart w:id="54" w:name="_Toc219908218"/>
      <w:bookmarkStart w:id="55" w:name="_Toc219908183"/>
      <w:r>
        <w:rPr>
          <w:rFonts w:eastAsia="黑体" w:cs="Times New Roman"/>
          <w:b/>
          <w:bCs/>
          <w:color w:val="auto"/>
          <w:sz w:val="28"/>
          <w:szCs w:val="28"/>
        </w:rPr>
        <w:t>3</w:t>
      </w:r>
      <w:r>
        <w:rPr>
          <w:rFonts w:cs="Times New Roman" w:eastAsiaTheme="minorEastAsia"/>
          <w:b/>
          <w:bCs/>
          <w:color w:val="auto"/>
          <w:sz w:val="28"/>
          <w:szCs w:val="28"/>
        </w:rPr>
        <w:t>.</w:t>
      </w:r>
      <w:r>
        <w:rPr>
          <w:rFonts w:eastAsia="黑体" w:cs="Times New Roman"/>
          <w:b/>
          <w:bCs/>
          <w:color w:val="auto"/>
          <w:sz w:val="28"/>
          <w:szCs w:val="28"/>
        </w:rPr>
        <w:t xml:space="preserve">1  </w:t>
      </w:r>
      <w:r>
        <w:rPr>
          <w:rFonts w:cs="Times New Roman" w:eastAsiaTheme="minorEastAsia"/>
          <w:bCs/>
          <w:color w:val="auto"/>
          <w:sz w:val="28"/>
          <w:szCs w:val="28"/>
        </w:rPr>
        <w:t>工作性能</w:t>
      </w:r>
      <w:bookmarkEnd w:id="54"/>
      <w:bookmarkEnd w:id="55"/>
    </w:p>
    <w:p w14:paraId="647BA745">
      <w:pPr>
        <w:spacing w:line="276" w:lineRule="auto"/>
        <w:ind w:firstLine="482"/>
        <w:rPr>
          <w:rFonts w:cs="Times New Roman" w:eastAsiaTheme="minorEastAsia"/>
          <w:color w:val="auto"/>
          <w:lang w:bidi="ar"/>
        </w:rPr>
      </w:pPr>
      <w:r>
        <w:rPr>
          <w:rFonts w:cs="Times New Roman"/>
          <w:b/>
          <w:bCs/>
          <w:color w:val="auto"/>
          <w:lang w:bidi="ar"/>
        </w:rPr>
        <w:t>3</w:t>
      </w:r>
      <w:r>
        <w:rPr>
          <w:rFonts w:cs="Times New Roman" w:eastAsiaTheme="minorEastAsia"/>
          <w:b/>
          <w:bCs/>
          <w:color w:val="auto"/>
        </w:rPr>
        <w:t>.</w:t>
      </w:r>
      <w:r>
        <w:rPr>
          <w:rFonts w:cs="Times New Roman"/>
          <w:b/>
          <w:bCs/>
          <w:color w:val="auto"/>
          <w:lang w:bidi="ar"/>
        </w:rPr>
        <w:t>1</w:t>
      </w:r>
      <w:r>
        <w:rPr>
          <w:rFonts w:cs="Times New Roman"/>
          <w:b/>
          <w:bCs/>
          <w:color w:val="auto"/>
        </w:rPr>
        <w:t>.</w:t>
      </w:r>
      <w:r>
        <w:rPr>
          <w:rFonts w:cs="Times New Roman"/>
          <w:b/>
          <w:bCs/>
          <w:color w:val="auto"/>
          <w:lang w:bidi="ar"/>
        </w:rPr>
        <w:t>1</w:t>
      </w:r>
      <w:r>
        <w:rPr>
          <w:rFonts w:cs="Times New Roman" w:eastAsiaTheme="minorEastAsia"/>
          <w:color w:val="auto"/>
          <w:lang w:bidi="ar"/>
        </w:rPr>
        <w:t xml:space="preserve">  超高性能混凝土拌合物的工作性能要求应由设计单位或供需双方根据工程实际需求确定。</w:t>
      </w:r>
    </w:p>
    <w:p w14:paraId="76CCE20C">
      <w:pPr>
        <w:spacing w:line="276" w:lineRule="auto"/>
        <w:ind w:firstLine="482"/>
        <w:rPr>
          <w:rFonts w:cs="Times New Roman" w:eastAsiaTheme="minorEastAsia"/>
          <w:color w:val="auto"/>
          <w:lang w:bidi="ar"/>
        </w:rPr>
      </w:pPr>
      <w:r>
        <w:rPr>
          <w:rFonts w:cs="Times New Roman"/>
          <w:b/>
          <w:bCs/>
          <w:color w:val="auto"/>
          <w:lang w:bidi="ar"/>
        </w:rPr>
        <w:t>3</w:t>
      </w:r>
      <w:r>
        <w:rPr>
          <w:rFonts w:cs="Times New Roman"/>
          <w:b/>
          <w:bCs/>
          <w:color w:val="auto"/>
        </w:rPr>
        <w:t>.</w:t>
      </w:r>
      <w:r>
        <w:rPr>
          <w:rFonts w:cs="Times New Roman"/>
          <w:b/>
          <w:bCs/>
          <w:color w:val="auto"/>
          <w:lang w:bidi="ar"/>
        </w:rPr>
        <w:t>1</w:t>
      </w:r>
      <w:r>
        <w:rPr>
          <w:rFonts w:cs="Times New Roman"/>
          <w:b/>
          <w:bCs/>
          <w:color w:val="auto"/>
        </w:rPr>
        <w:t>.</w:t>
      </w:r>
      <w:r>
        <w:rPr>
          <w:rFonts w:cs="Times New Roman"/>
          <w:b/>
          <w:bCs/>
          <w:color w:val="auto"/>
          <w:lang w:bidi="ar"/>
        </w:rPr>
        <w:t>2</w:t>
      </w:r>
      <w:r>
        <w:rPr>
          <w:rFonts w:cs="Times New Roman" w:eastAsiaTheme="minorEastAsia"/>
          <w:color w:val="auto"/>
          <w:lang w:bidi="ar"/>
        </w:rPr>
        <w:t xml:space="preserve">  现浇超高性能混凝土拌合物的扩展度、</w:t>
      </w:r>
      <w:r>
        <w:rPr>
          <w:rFonts w:cs="Times New Roman"/>
          <w:color w:val="auto"/>
        </w:rPr>
        <w:t>1h</w:t>
      </w:r>
      <w:r>
        <w:rPr>
          <w:rFonts w:cs="Times New Roman" w:eastAsiaTheme="minorEastAsia"/>
          <w:color w:val="auto"/>
          <w:lang w:bidi="ar"/>
        </w:rPr>
        <w:t>扩展度经时损失及扩展时间宜符合表3.1.2规定。</w:t>
      </w:r>
    </w:p>
    <w:p w14:paraId="2D08DA5A">
      <w:pPr>
        <w:spacing w:line="276" w:lineRule="auto"/>
        <w:ind w:firstLine="482"/>
        <w:jc w:val="center"/>
        <w:rPr>
          <w:rFonts w:cs="Times New Roman" w:eastAsiaTheme="minorEastAsia"/>
          <w:b/>
          <w:bCs/>
          <w:color w:val="auto"/>
          <w:szCs w:val="21"/>
          <w:lang w:bidi="ar"/>
        </w:rPr>
      </w:pPr>
      <w:r>
        <w:rPr>
          <w:rFonts w:cs="Times New Roman" w:eastAsiaTheme="minorEastAsia"/>
          <w:b/>
          <w:bCs/>
          <w:color w:val="auto"/>
          <w:szCs w:val="21"/>
          <w:lang w:bidi="ar"/>
        </w:rPr>
        <w:t>表3.1.2 超高性能混凝土拌合物的工作性能要求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842"/>
        <w:gridCol w:w="3119"/>
        <w:gridCol w:w="2268"/>
      </w:tblGrid>
      <w:tr w14:paraId="44AE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Align w:val="center"/>
          </w:tcPr>
          <w:p w14:paraId="47AD6910">
            <w:pPr>
              <w:spacing w:line="276" w:lineRule="auto"/>
              <w:jc w:val="center"/>
              <w:rPr>
                <w:rFonts w:cs="Times New Roman" w:eastAsiaTheme="minorEastAsia"/>
                <w:color w:val="auto"/>
                <w:szCs w:val="21"/>
                <w:lang w:bidi="ar"/>
              </w:rPr>
            </w:pPr>
            <w:r>
              <w:rPr>
                <w:rFonts w:cs="Times New Roman" w:eastAsiaTheme="minorEastAsia"/>
                <w:color w:val="auto"/>
                <w:szCs w:val="21"/>
                <w:lang w:bidi="ar"/>
              </w:rPr>
              <w:t>项目</w:t>
            </w:r>
          </w:p>
        </w:tc>
        <w:tc>
          <w:tcPr>
            <w:tcW w:w="1842" w:type="dxa"/>
            <w:vAlign w:val="center"/>
          </w:tcPr>
          <w:p w14:paraId="62A477C2">
            <w:pPr>
              <w:spacing w:line="276" w:lineRule="auto"/>
              <w:jc w:val="center"/>
              <w:rPr>
                <w:rFonts w:cs="Times New Roman" w:eastAsiaTheme="minorEastAsia"/>
                <w:color w:val="auto"/>
                <w:szCs w:val="21"/>
                <w:lang w:bidi="ar"/>
              </w:rPr>
            </w:pPr>
            <w:r>
              <w:rPr>
                <w:rFonts w:cs="Times New Roman" w:eastAsiaTheme="minorEastAsia"/>
                <w:color w:val="auto"/>
                <w:szCs w:val="21"/>
                <w:lang w:bidi="ar"/>
              </w:rPr>
              <w:t>扩展度</w:t>
            </w:r>
            <w:r>
              <w:rPr>
                <w:rFonts w:cs="Times New Roman" w:eastAsiaTheme="minorEastAsia"/>
                <w:i/>
                <w:color w:val="auto"/>
                <w:szCs w:val="21"/>
                <w:lang w:bidi="ar"/>
              </w:rPr>
              <w:t>L</w:t>
            </w:r>
            <w:r>
              <w:rPr>
                <w:rFonts w:cs="Times New Roman"/>
                <w:color w:val="auto"/>
                <w:szCs w:val="21"/>
              </w:rPr>
              <w:t>/</w:t>
            </w:r>
            <w:r>
              <w:rPr>
                <w:rFonts w:cs="Times New Roman" w:eastAsiaTheme="minorEastAsia"/>
                <w:color w:val="auto"/>
                <w:szCs w:val="21"/>
                <w:lang w:bidi="ar"/>
              </w:rPr>
              <w:t>mm</w:t>
            </w:r>
          </w:p>
        </w:tc>
        <w:tc>
          <w:tcPr>
            <w:tcW w:w="3119" w:type="dxa"/>
            <w:vAlign w:val="center"/>
          </w:tcPr>
          <w:p w14:paraId="5A932B5C">
            <w:pPr>
              <w:spacing w:line="276" w:lineRule="auto"/>
              <w:jc w:val="center"/>
              <w:rPr>
                <w:rFonts w:cs="Times New Roman" w:eastAsiaTheme="minorEastAsia"/>
                <w:color w:val="auto"/>
                <w:szCs w:val="21"/>
                <w:lang w:bidi="ar"/>
              </w:rPr>
            </w:pPr>
            <w:r>
              <w:rPr>
                <w:rFonts w:cs="Times New Roman" w:eastAsiaTheme="minorEastAsia"/>
                <w:color w:val="auto"/>
                <w:szCs w:val="21"/>
                <w:lang w:bidi="ar"/>
              </w:rPr>
              <w:t>1h扩展度经时损失</w:t>
            </w:r>
            <w:r>
              <w:rPr>
                <w:rFonts w:cs="Times New Roman" w:eastAsiaTheme="minorEastAsia"/>
                <w:i/>
                <w:color w:val="auto"/>
                <w:szCs w:val="21"/>
                <w:lang w:bidi="ar"/>
              </w:rPr>
              <w:t>L</w:t>
            </w:r>
            <w:r>
              <w:rPr>
                <w:rFonts w:cs="Times New Roman" w:eastAsiaTheme="minorEastAsia"/>
                <w:i/>
                <w:color w:val="auto"/>
                <w:szCs w:val="21"/>
                <w:vertAlign w:val="subscript"/>
                <w:lang w:bidi="ar"/>
              </w:rPr>
              <w:t>60</w:t>
            </w:r>
            <w:r>
              <w:rPr>
                <w:rFonts w:cs="Times New Roman"/>
                <w:color w:val="auto"/>
                <w:szCs w:val="21"/>
              </w:rPr>
              <w:t>/</w:t>
            </w:r>
            <w:r>
              <w:rPr>
                <w:rFonts w:cs="Times New Roman" w:eastAsiaTheme="minorEastAsia"/>
                <w:color w:val="auto"/>
                <w:szCs w:val="21"/>
                <w:lang w:bidi="ar"/>
              </w:rPr>
              <w:t>mm</w:t>
            </w:r>
          </w:p>
        </w:tc>
        <w:tc>
          <w:tcPr>
            <w:tcW w:w="2268" w:type="dxa"/>
            <w:vAlign w:val="center"/>
          </w:tcPr>
          <w:p w14:paraId="5AF3591D">
            <w:pPr>
              <w:spacing w:line="276" w:lineRule="auto"/>
              <w:jc w:val="center"/>
              <w:rPr>
                <w:rFonts w:cs="Times New Roman" w:eastAsiaTheme="minorEastAsia"/>
                <w:color w:val="auto"/>
                <w:szCs w:val="21"/>
                <w:lang w:bidi="ar"/>
              </w:rPr>
            </w:pPr>
            <w:r>
              <w:rPr>
                <w:rFonts w:cs="Times New Roman" w:eastAsiaTheme="minorEastAsia"/>
                <w:color w:val="auto"/>
                <w:szCs w:val="21"/>
                <w:lang w:bidi="ar"/>
              </w:rPr>
              <w:t>扩展时间</w:t>
            </w:r>
            <w:r>
              <w:rPr>
                <w:rFonts w:cs="Times New Roman" w:eastAsiaTheme="minorEastAsia"/>
                <w:i/>
                <w:color w:val="auto"/>
                <w:szCs w:val="21"/>
                <w:lang w:bidi="ar"/>
              </w:rPr>
              <w:t>T</w:t>
            </w:r>
            <w:r>
              <w:rPr>
                <w:rFonts w:cs="Times New Roman" w:eastAsiaTheme="minorEastAsia"/>
                <w:i/>
                <w:color w:val="auto"/>
                <w:szCs w:val="21"/>
                <w:vertAlign w:val="subscript"/>
                <w:lang w:bidi="ar"/>
              </w:rPr>
              <w:t>500</w:t>
            </w:r>
            <w:r>
              <w:rPr>
                <w:rFonts w:cs="Times New Roman"/>
                <w:color w:val="auto"/>
                <w:szCs w:val="21"/>
              </w:rPr>
              <w:t>/</w:t>
            </w:r>
            <w:r>
              <w:rPr>
                <w:rFonts w:cs="Times New Roman" w:eastAsiaTheme="minorEastAsia"/>
                <w:color w:val="auto"/>
                <w:szCs w:val="21"/>
                <w:lang w:bidi="ar"/>
              </w:rPr>
              <w:t>s</w:t>
            </w:r>
          </w:p>
        </w:tc>
      </w:tr>
      <w:tr w14:paraId="1639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7A03321">
            <w:pPr>
              <w:spacing w:line="276" w:lineRule="auto"/>
              <w:jc w:val="center"/>
              <w:rPr>
                <w:rFonts w:cs="Times New Roman" w:eastAsiaTheme="minorEastAsia"/>
                <w:color w:val="auto"/>
                <w:szCs w:val="21"/>
                <w:lang w:bidi="ar"/>
              </w:rPr>
            </w:pPr>
            <w:r>
              <w:rPr>
                <w:rFonts w:cs="Times New Roman" w:eastAsiaTheme="minorEastAsia"/>
                <w:color w:val="auto"/>
                <w:szCs w:val="21"/>
                <w:lang w:bidi="ar"/>
              </w:rPr>
              <w:t>要求</w:t>
            </w:r>
          </w:p>
        </w:tc>
        <w:tc>
          <w:tcPr>
            <w:tcW w:w="1842" w:type="dxa"/>
            <w:vAlign w:val="center"/>
          </w:tcPr>
          <w:p w14:paraId="57D66CC0">
            <w:pPr>
              <w:spacing w:line="276" w:lineRule="auto"/>
              <w:jc w:val="center"/>
              <w:rPr>
                <w:rFonts w:cs="Times New Roman" w:eastAsiaTheme="minorEastAsia"/>
                <w:color w:val="auto"/>
                <w:szCs w:val="21"/>
                <w:lang w:bidi="ar"/>
              </w:rPr>
            </w:pPr>
            <w:r>
              <w:rPr>
                <w:rFonts w:cs="Times New Roman" w:eastAsiaTheme="minorEastAsia"/>
                <w:color w:val="auto"/>
                <w:szCs w:val="21"/>
                <w:lang w:bidi="ar"/>
              </w:rPr>
              <w:t>≥550</w:t>
            </w:r>
          </w:p>
        </w:tc>
        <w:tc>
          <w:tcPr>
            <w:tcW w:w="3119" w:type="dxa"/>
            <w:vAlign w:val="center"/>
          </w:tcPr>
          <w:p w14:paraId="5816F404">
            <w:pPr>
              <w:spacing w:line="276" w:lineRule="auto"/>
              <w:jc w:val="center"/>
              <w:rPr>
                <w:rFonts w:cs="Times New Roman" w:eastAsiaTheme="minorEastAsia"/>
                <w:color w:val="auto"/>
                <w:szCs w:val="21"/>
                <w:lang w:bidi="ar"/>
              </w:rPr>
            </w:pPr>
            <w:r>
              <w:rPr>
                <w:rFonts w:cs="Times New Roman" w:eastAsiaTheme="minorEastAsia"/>
                <w:color w:val="auto"/>
                <w:szCs w:val="21"/>
                <w:lang w:bidi="ar"/>
              </w:rPr>
              <w:t>≤100</w:t>
            </w:r>
          </w:p>
        </w:tc>
        <w:tc>
          <w:tcPr>
            <w:tcW w:w="2268" w:type="dxa"/>
            <w:vAlign w:val="center"/>
          </w:tcPr>
          <w:p w14:paraId="039C175F">
            <w:pPr>
              <w:spacing w:line="276" w:lineRule="auto"/>
              <w:jc w:val="center"/>
              <w:rPr>
                <w:rFonts w:cs="Times New Roman" w:eastAsiaTheme="minorEastAsia"/>
                <w:color w:val="auto"/>
                <w:szCs w:val="21"/>
                <w:lang w:bidi="ar"/>
              </w:rPr>
            </w:pPr>
            <w:r>
              <w:rPr>
                <w:rFonts w:cs="Times New Roman" w:eastAsiaTheme="minorEastAsia"/>
                <w:color w:val="auto"/>
                <w:szCs w:val="21"/>
                <w:lang w:bidi="ar"/>
              </w:rPr>
              <w:t>≤10</w:t>
            </w:r>
          </w:p>
        </w:tc>
      </w:tr>
    </w:tbl>
    <w:p w14:paraId="2ED09FA7">
      <w:pPr>
        <w:spacing w:line="276" w:lineRule="auto"/>
        <w:ind w:firstLine="482"/>
        <w:rPr>
          <w:rFonts w:cs="Times New Roman"/>
          <w:color w:val="auto"/>
        </w:rPr>
      </w:pPr>
      <w:r>
        <w:rPr>
          <w:rFonts w:cs="Times New Roman"/>
          <w:b/>
          <w:bCs/>
          <w:color w:val="auto"/>
          <w:lang w:bidi="ar"/>
        </w:rPr>
        <w:t>3</w:t>
      </w:r>
      <w:r>
        <w:rPr>
          <w:rFonts w:cs="Times New Roman"/>
          <w:b/>
          <w:bCs/>
          <w:color w:val="auto"/>
        </w:rPr>
        <w:t>.</w:t>
      </w:r>
      <w:r>
        <w:rPr>
          <w:rFonts w:cs="Times New Roman"/>
          <w:b/>
          <w:bCs/>
          <w:color w:val="auto"/>
          <w:lang w:bidi="ar"/>
        </w:rPr>
        <w:t>1</w:t>
      </w:r>
      <w:r>
        <w:rPr>
          <w:rFonts w:cs="Times New Roman"/>
          <w:b/>
          <w:bCs/>
          <w:color w:val="auto"/>
        </w:rPr>
        <w:t>.</w:t>
      </w:r>
      <w:r>
        <w:rPr>
          <w:rFonts w:cs="Times New Roman"/>
          <w:b/>
          <w:bCs/>
          <w:color w:val="auto"/>
          <w:lang w:bidi="ar"/>
        </w:rPr>
        <w:t>3</w:t>
      </w:r>
      <w:r>
        <w:rPr>
          <w:rFonts w:cs="Times New Roman" w:eastAsiaTheme="minorEastAsia"/>
          <w:color w:val="auto"/>
          <w:lang w:bidi="ar"/>
        </w:rPr>
        <w:t xml:space="preserve">  </w:t>
      </w:r>
      <w:r>
        <w:rPr>
          <w:rFonts w:cs="Times New Roman"/>
          <w:color w:val="auto"/>
        </w:rPr>
        <w:t>超高性能混凝土拌合物的工作性能试验</w:t>
      </w:r>
      <w:r>
        <w:rPr>
          <w:rFonts w:cs="Times New Roman"/>
          <w:color w:val="auto"/>
          <w:kern w:val="2"/>
        </w:rPr>
        <w:t>应符合现行国家标准《普通混凝土拌合物性能试验方法标准》GB/T 50080的有关规定</w:t>
      </w:r>
      <w:r>
        <w:rPr>
          <w:rFonts w:cs="Times New Roman"/>
          <w:color w:val="auto"/>
        </w:rPr>
        <w:t>。</w:t>
      </w:r>
    </w:p>
    <w:p w14:paraId="14899845">
      <w:pPr>
        <w:spacing w:before="163" w:beforeLines="50" w:after="163" w:afterLines="50" w:line="276" w:lineRule="auto"/>
        <w:jc w:val="center"/>
        <w:outlineLvl w:val="1"/>
        <w:rPr>
          <w:rFonts w:eastAsia="黑体" w:cs="Times New Roman"/>
          <w:b/>
          <w:color w:val="auto"/>
          <w:sz w:val="28"/>
          <w:szCs w:val="28"/>
        </w:rPr>
      </w:pPr>
      <w:bookmarkStart w:id="56" w:name="_Toc219908184"/>
      <w:bookmarkStart w:id="57" w:name="_Toc219908219"/>
      <w:r>
        <w:rPr>
          <w:rFonts w:eastAsia="黑体" w:cs="Times New Roman"/>
          <w:b/>
          <w:bCs/>
          <w:color w:val="auto"/>
          <w:sz w:val="28"/>
          <w:szCs w:val="28"/>
        </w:rPr>
        <w:t>3</w:t>
      </w:r>
      <w:r>
        <w:rPr>
          <w:rFonts w:cs="Times New Roman" w:eastAsiaTheme="minorEastAsia"/>
          <w:b/>
          <w:bCs/>
          <w:color w:val="auto"/>
          <w:sz w:val="28"/>
          <w:szCs w:val="28"/>
        </w:rPr>
        <w:t>.</w:t>
      </w:r>
      <w:r>
        <w:rPr>
          <w:rFonts w:eastAsia="黑体" w:cs="Times New Roman"/>
          <w:b/>
          <w:bCs/>
          <w:color w:val="auto"/>
          <w:sz w:val="28"/>
          <w:szCs w:val="28"/>
        </w:rPr>
        <w:t xml:space="preserve">2 </w:t>
      </w:r>
      <w:r>
        <w:rPr>
          <w:rFonts w:eastAsia="黑体" w:cs="Times New Roman"/>
          <w:b/>
          <w:color w:val="auto"/>
          <w:sz w:val="28"/>
          <w:szCs w:val="28"/>
        </w:rPr>
        <w:t xml:space="preserve"> </w:t>
      </w:r>
      <w:r>
        <w:rPr>
          <w:rFonts w:cs="Times New Roman" w:eastAsiaTheme="minorEastAsia"/>
          <w:color w:val="auto"/>
          <w:sz w:val="28"/>
          <w:szCs w:val="28"/>
        </w:rPr>
        <w:t>力学性能</w:t>
      </w:r>
      <w:bookmarkEnd w:id="56"/>
      <w:bookmarkEnd w:id="57"/>
    </w:p>
    <w:p w14:paraId="7DA3574B">
      <w:pPr>
        <w:spacing w:line="276" w:lineRule="auto"/>
        <w:ind w:firstLine="482"/>
        <w:rPr>
          <w:rFonts w:cs="Times New Roman" w:eastAsiaTheme="minorEastAsia"/>
          <w:color w:val="auto"/>
          <w:szCs w:val="21"/>
          <w:lang w:bidi="ar"/>
        </w:rPr>
      </w:pPr>
      <w:r>
        <w:rPr>
          <w:rFonts w:cs="Times New Roman"/>
          <w:b/>
          <w:bCs/>
          <w:color w:val="auto"/>
          <w:lang w:bidi="ar"/>
        </w:rPr>
        <w:t>3</w:t>
      </w:r>
      <w:r>
        <w:rPr>
          <w:rFonts w:cs="Times New Roman"/>
          <w:b/>
          <w:bCs/>
          <w:color w:val="auto"/>
        </w:rPr>
        <w:t>.</w:t>
      </w:r>
      <w:r>
        <w:rPr>
          <w:rFonts w:cs="Times New Roman"/>
          <w:b/>
          <w:bCs/>
          <w:color w:val="auto"/>
          <w:lang w:bidi="ar"/>
        </w:rPr>
        <w:t>2</w:t>
      </w:r>
      <w:r>
        <w:rPr>
          <w:rFonts w:cs="Times New Roman"/>
          <w:b/>
          <w:bCs/>
          <w:color w:val="auto"/>
        </w:rPr>
        <w:t>.</w:t>
      </w:r>
      <w:r>
        <w:rPr>
          <w:rFonts w:cs="Times New Roman"/>
          <w:b/>
          <w:bCs/>
          <w:color w:val="auto"/>
          <w:lang w:bidi="ar"/>
        </w:rPr>
        <w:t>1</w:t>
      </w:r>
      <w:r>
        <w:rPr>
          <w:rFonts w:cs="Times New Roman"/>
          <w:b/>
          <w:bCs/>
          <w:color w:val="auto"/>
        </w:rPr>
        <w:t xml:space="preserve">  </w:t>
      </w:r>
      <w:r>
        <w:rPr>
          <w:rFonts w:cs="Times New Roman"/>
          <w:color w:val="auto"/>
          <w:szCs w:val="21"/>
          <w:lang w:bidi="ar"/>
        </w:rPr>
        <w:t>超高性能混凝土的力学性能等级宜根据28d的抗压强度按</w:t>
      </w:r>
      <w:r>
        <w:rPr>
          <w:rFonts w:cs="Times New Roman" w:eastAsiaTheme="minorEastAsia"/>
          <w:color w:val="auto"/>
          <w:szCs w:val="21"/>
          <w:lang w:bidi="ar"/>
        </w:rPr>
        <w:t>表3.2.1进行划分。</w:t>
      </w:r>
    </w:p>
    <w:p w14:paraId="7E58DC57">
      <w:pPr>
        <w:ind w:firstLine="482"/>
        <w:jc w:val="center"/>
        <w:rPr>
          <w:rFonts w:cs="Times New Roman"/>
          <w:b/>
          <w:bCs/>
          <w:color w:val="auto"/>
          <w:szCs w:val="21"/>
        </w:rPr>
      </w:pPr>
      <w:r>
        <w:rPr>
          <w:rFonts w:cs="Times New Roman"/>
          <w:b/>
          <w:bCs/>
          <w:color w:val="auto"/>
          <w:szCs w:val="21"/>
        </w:rPr>
        <w:t>表3</w:t>
      </w:r>
      <w:r>
        <w:rPr>
          <w:rFonts w:cs="Times New Roman" w:eastAsiaTheme="minorEastAsia"/>
          <w:b/>
          <w:bCs/>
          <w:color w:val="auto"/>
          <w:szCs w:val="21"/>
          <w:lang w:bidi="ar"/>
        </w:rPr>
        <w:t>.</w:t>
      </w:r>
      <w:r>
        <w:rPr>
          <w:rFonts w:cs="Times New Roman"/>
          <w:b/>
          <w:bCs/>
          <w:color w:val="auto"/>
          <w:szCs w:val="21"/>
        </w:rPr>
        <w:t>2</w:t>
      </w:r>
      <w:r>
        <w:rPr>
          <w:rFonts w:cs="Times New Roman" w:eastAsiaTheme="minorEastAsia"/>
          <w:b/>
          <w:bCs/>
          <w:color w:val="auto"/>
          <w:szCs w:val="21"/>
          <w:lang w:bidi="ar"/>
        </w:rPr>
        <w:t>.</w:t>
      </w:r>
      <w:r>
        <w:rPr>
          <w:rFonts w:cs="Times New Roman"/>
          <w:b/>
          <w:bCs/>
          <w:color w:val="auto"/>
          <w:szCs w:val="21"/>
        </w:rPr>
        <w:t>1 超高性能混凝土的力学性能</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1749"/>
        <w:gridCol w:w="2198"/>
        <w:gridCol w:w="1660"/>
      </w:tblGrid>
      <w:tr w14:paraId="195A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3209FECD">
            <w:pPr>
              <w:jc w:val="center"/>
              <w:rPr>
                <w:rFonts w:cs="Times New Roman"/>
                <w:color w:val="auto"/>
                <w:szCs w:val="21"/>
              </w:rPr>
            </w:pPr>
            <w:r>
              <w:rPr>
                <w:rFonts w:cs="Times New Roman"/>
                <w:color w:val="auto"/>
                <w:szCs w:val="21"/>
              </w:rPr>
              <w:t>等级</w:t>
            </w:r>
          </w:p>
        </w:tc>
        <w:tc>
          <w:tcPr>
            <w:tcW w:w="1701" w:type="dxa"/>
          </w:tcPr>
          <w:p w14:paraId="4480C86D">
            <w:pPr>
              <w:jc w:val="center"/>
              <w:rPr>
                <w:rFonts w:eastAsia="黑体" w:cs="Times New Roman"/>
                <w:bCs/>
                <w:color w:val="auto"/>
                <w:szCs w:val="32"/>
                <w:lang w:bidi="ar"/>
              </w:rPr>
            </w:pPr>
            <w:r>
              <w:rPr>
                <w:rFonts w:cs="Times New Roman"/>
                <w:color w:val="auto"/>
                <w:szCs w:val="21"/>
              </w:rPr>
              <w:t>抗压强度</w:t>
            </w:r>
            <w:r>
              <w:rPr>
                <w:rFonts w:cs="Times New Roman"/>
                <w:i/>
                <w:iCs/>
                <w:color w:val="auto"/>
                <w:sz w:val="22"/>
                <w:szCs w:val="22"/>
              </w:rPr>
              <w:t>f</w:t>
            </w:r>
            <w:r>
              <w:rPr>
                <w:rFonts w:cs="Times New Roman"/>
                <w:i/>
                <w:iCs/>
                <w:color w:val="auto"/>
                <w:sz w:val="11"/>
                <w:szCs w:val="11"/>
              </w:rPr>
              <w:t>Uck</w:t>
            </w:r>
            <w:r>
              <w:rPr>
                <w:rFonts w:cs="Times New Roman"/>
                <w:color w:val="auto"/>
                <w:szCs w:val="21"/>
              </w:rPr>
              <w:t>/MPa</w:t>
            </w:r>
          </w:p>
        </w:tc>
        <w:tc>
          <w:tcPr>
            <w:tcW w:w="1749" w:type="dxa"/>
            <w:vAlign w:val="center"/>
          </w:tcPr>
          <w:p w14:paraId="1B95E227">
            <w:pPr>
              <w:jc w:val="center"/>
              <w:rPr>
                <w:rFonts w:eastAsia="黑体" w:cs="Times New Roman"/>
                <w:bCs/>
                <w:color w:val="auto"/>
                <w:szCs w:val="32"/>
                <w:lang w:bidi="ar"/>
              </w:rPr>
            </w:pPr>
            <w:r>
              <w:rPr>
                <w:rFonts w:cs="Times New Roman"/>
                <w:color w:val="auto"/>
                <w:szCs w:val="21"/>
              </w:rPr>
              <w:t>抗折强度</w:t>
            </w:r>
            <w:r>
              <w:rPr>
                <w:rFonts w:cs="Times New Roman"/>
                <w:i/>
                <w:iCs/>
                <w:color w:val="auto"/>
                <w:sz w:val="22"/>
                <w:szCs w:val="22"/>
              </w:rPr>
              <w:t>f</w:t>
            </w:r>
            <w:r>
              <w:rPr>
                <w:rFonts w:cs="Times New Roman"/>
                <w:i/>
                <w:iCs/>
                <w:color w:val="auto"/>
                <w:sz w:val="11"/>
                <w:szCs w:val="11"/>
              </w:rPr>
              <w:t>Ufk</w:t>
            </w:r>
            <w:r>
              <w:rPr>
                <w:rFonts w:cs="Times New Roman"/>
                <w:color w:val="auto"/>
                <w:szCs w:val="21"/>
              </w:rPr>
              <w:t>/MPa</w:t>
            </w:r>
          </w:p>
        </w:tc>
        <w:tc>
          <w:tcPr>
            <w:tcW w:w="2198" w:type="dxa"/>
            <w:vAlign w:val="center"/>
          </w:tcPr>
          <w:p w14:paraId="6011C2DD">
            <w:pPr>
              <w:jc w:val="center"/>
              <w:rPr>
                <w:rFonts w:eastAsia="黑体" w:cs="Times New Roman"/>
                <w:bCs/>
                <w:color w:val="auto"/>
                <w:szCs w:val="32"/>
                <w:lang w:bidi="ar"/>
              </w:rPr>
            </w:pPr>
            <w:r>
              <w:rPr>
                <w:rFonts w:cs="Times New Roman"/>
                <w:color w:val="auto"/>
                <w:szCs w:val="21"/>
              </w:rPr>
              <w:t>单轴抗拉强度</w:t>
            </w:r>
            <w:r>
              <w:rPr>
                <w:rFonts w:cs="Times New Roman"/>
                <w:i/>
                <w:iCs/>
                <w:color w:val="auto"/>
                <w:sz w:val="22"/>
                <w:szCs w:val="22"/>
              </w:rPr>
              <w:t>f</w:t>
            </w:r>
            <w:r>
              <w:rPr>
                <w:rFonts w:cs="Times New Roman"/>
                <w:i/>
                <w:iCs/>
                <w:color w:val="auto"/>
                <w:sz w:val="11"/>
                <w:szCs w:val="11"/>
              </w:rPr>
              <w:t>Uteu</w:t>
            </w:r>
            <w:r>
              <w:rPr>
                <w:rFonts w:cs="Times New Roman"/>
                <w:color w:val="auto"/>
                <w:szCs w:val="21"/>
              </w:rPr>
              <w:t>/MPa</w:t>
            </w:r>
          </w:p>
        </w:tc>
        <w:tc>
          <w:tcPr>
            <w:tcW w:w="1660" w:type="dxa"/>
            <w:vAlign w:val="center"/>
          </w:tcPr>
          <w:p w14:paraId="246D8A2E">
            <w:pPr>
              <w:jc w:val="center"/>
              <w:rPr>
                <w:rFonts w:eastAsia="黑体" w:cs="Times New Roman"/>
                <w:bCs/>
                <w:color w:val="auto"/>
                <w:szCs w:val="32"/>
                <w:lang w:bidi="ar"/>
              </w:rPr>
            </w:pPr>
            <w:r>
              <w:rPr>
                <w:rFonts w:cs="Times New Roman"/>
                <w:color w:val="auto"/>
                <w:szCs w:val="21"/>
              </w:rPr>
              <w:t>弹性模量</w:t>
            </w:r>
            <w:r>
              <w:rPr>
                <w:rFonts w:cs="Times New Roman"/>
                <w:i/>
                <w:iCs/>
                <w:color w:val="auto"/>
                <w:sz w:val="22"/>
                <w:szCs w:val="22"/>
              </w:rPr>
              <w:t>E</w:t>
            </w:r>
            <w:r>
              <w:rPr>
                <w:rFonts w:cs="Times New Roman"/>
                <w:i/>
                <w:iCs/>
                <w:color w:val="auto"/>
                <w:sz w:val="11"/>
                <w:szCs w:val="11"/>
              </w:rPr>
              <w:t>U</w:t>
            </w:r>
            <w:r>
              <w:rPr>
                <w:rFonts w:cs="Times New Roman"/>
                <w:color w:val="auto"/>
                <w:szCs w:val="21"/>
              </w:rPr>
              <w:t>/GPa</w:t>
            </w:r>
          </w:p>
        </w:tc>
      </w:tr>
      <w:tr w14:paraId="6BCA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492F8EE7">
            <w:pPr>
              <w:jc w:val="center"/>
              <w:rPr>
                <w:rFonts w:cs="Times New Roman"/>
                <w:color w:val="auto"/>
                <w:szCs w:val="21"/>
              </w:rPr>
            </w:pPr>
            <w:r>
              <w:rPr>
                <w:rFonts w:cs="Times New Roman"/>
                <w:color w:val="auto"/>
                <w:szCs w:val="21"/>
              </w:rPr>
              <w:t>UC100</w:t>
            </w:r>
          </w:p>
        </w:tc>
        <w:tc>
          <w:tcPr>
            <w:tcW w:w="1701" w:type="dxa"/>
          </w:tcPr>
          <w:p w14:paraId="408A0750">
            <w:pPr>
              <w:jc w:val="center"/>
              <w:rPr>
                <w:rFonts w:cs="Times New Roman"/>
                <w:color w:val="auto"/>
                <w:szCs w:val="21"/>
              </w:rPr>
            </w:pPr>
            <w:r>
              <w:rPr>
                <w:rFonts w:eastAsia="黑体" w:cs="Times New Roman"/>
                <w:bCs/>
                <w:color w:val="auto"/>
                <w:szCs w:val="32"/>
                <w:lang w:bidi="ar"/>
              </w:rPr>
              <w:t>≥100</w:t>
            </w:r>
          </w:p>
        </w:tc>
        <w:tc>
          <w:tcPr>
            <w:tcW w:w="1749" w:type="dxa"/>
            <w:vAlign w:val="center"/>
          </w:tcPr>
          <w:p w14:paraId="0A476846">
            <w:pPr>
              <w:jc w:val="center"/>
              <w:rPr>
                <w:rFonts w:cs="Times New Roman"/>
                <w:color w:val="auto"/>
                <w:szCs w:val="21"/>
              </w:rPr>
            </w:pPr>
            <w:r>
              <w:rPr>
                <w:rFonts w:eastAsia="黑体" w:cs="Times New Roman"/>
                <w:bCs/>
                <w:color w:val="auto"/>
                <w:szCs w:val="32"/>
                <w:lang w:bidi="ar"/>
              </w:rPr>
              <w:t>≥10</w:t>
            </w:r>
          </w:p>
        </w:tc>
        <w:tc>
          <w:tcPr>
            <w:tcW w:w="2198" w:type="dxa"/>
            <w:vAlign w:val="center"/>
          </w:tcPr>
          <w:p w14:paraId="70780198">
            <w:pPr>
              <w:jc w:val="center"/>
              <w:rPr>
                <w:rFonts w:cs="Times New Roman"/>
                <w:color w:val="auto"/>
                <w:szCs w:val="21"/>
              </w:rPr>
            </w:pPr>
            <w:r>
              <w:rPr>
                <w:rFonts w:eastAsia="黑体" w:cs="Times New Roman"/>
                <w:bCs/>
                <w:color w:val="auto"/>
                <w:szCs w:val="32"/>
                <w:lang w:bidi="ar"/>
              </w:rPr>
              <w:t>≥4</w:t>
            </w:r>
          </w:p>
        </w:tc>
        <w:tc>
          <w:tcPr>
            <w:tcW w:w="1660" w:type="dxa"/>
            <w:vAlign w:val="center"/>
          </w:tcPr>
          <w:p w14:paraId="46E21EF4">
            <w:pPr>
              <w:jc w:val="center"/>
              <w:rPr>
                <w:rFonts w:cs="Times New Roman"/>
                <w:color w:val="auto"/>
                <w:szCs w:val="21"/>
              </w:rPr>
            </w:pPr>
            <w:r>
              <w:rPr>
                <w:rFonts w:eastAsia="黑体" w:cs="Times New Roman"/>
                <w:bCs/>
                <w:color w:val="auto"/>
                <w:szCs w:val="32"/>
                <w:lang w:bidi="ar"/>
              </w:rPr>
              <w:t>≥40</w:t>
            </w:r>
          </w:p>
        </w:tc>
      </w:tr>
      <w:tr w14:paraId="11AD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8CC6F65">
            <w:pPr>
              <w:jc w:val="center"/>
              <w:rPr>
                <w:rFonts w:cs="Times New Roman"/>
                <w:color w:val="auto"/>
                <w:szCs w:val="21"/>
              </w:rPr>
            </w:pPr>
            <w:r>
              <w:rPr>
                <w:rFonts w:cs="Times New Roman"/>
                <w:color w:val="auto"/>
                <w:szCs w:val="21"/>
              </w:rPr>
              <w:t>UC120</w:t>
            </w:r>
          </w:p>
        </w:tc>
        <w:tc>
          <w:tcPr>
            <w:tcW w:w="1701" w:type="dxa"/>
          </w:tcPr>
          <w:p w14:paraId="65DA46D6">
            <w:pPr>
              <w:jc w:val="center"/>
              <w:rPr>
                <w:rFonts w:eastAsia="黑体" w:cs="Times New Roman"/>
                <w:bCs/>
                <w:color w:val="auto"/>
                <w:szCs w:val="32"/>
                <w:lang w:bidi="ar"/>
              </w:rPr>
            </w:pPr>
            <w:r>
              <w:rPr>
                <w:rFonts w:eastAsia="黑体" w:cs="Times New Roman"/>
                <w:bCs/>
                <w:color w:val="auto"/>
                <w:szCs w:val="32"/>
                <w:lang w:bidi="ar"/>
              </w:rPr>
              <w:t>≥120</w:t>
            </w:r>
          </w:p>
        </w:tc>
        <w:tc>
          <w:tcPr>
            <w:tcW w:w="1749" w:type="dxa"/>
            <w:vAlign w:val="center"/>
          </w:tcPr>
          <w:p w14:paraId="01DC7516">
            <w:pPr>
              <w:jc w:val="center"/>
              <w:rPr>
                <w:rFonts w:eastAsia="黑体" w:cs="Times New Roman"/>
                <w:bCs/>
                <w:color w:val="auto"/>
                <w:szCs w:val="32"/>
                <w:lang w:bidi="ar"/>
              </w:rPr>
            </w:pPr>
            <w:r>
              <w:rPr>
                <w:rFonts w:eastAsia="黑体" w:cs="Times New Roman"/>
                <w:bCs/>
                <w:color w:val="auto"/>
                <w:szCs w:val="32"/>
                <w:lang w:bidi="ar"/>
              </w:rPr>
              <w:t>≥12</w:t>
            </w:r>
          </w:p>
        </w:tc>
        <w:tc>
          <w:tcPr>
            <w:tcW w:w="2198" w:type="dxa"/>
            <w:vAlign w:val="center"/>
          </w:tcPr>
          <w:p w14:paraId="01846B58">
            <w:pPr>
              <w:jc w:val="center"/>
              <w:rPr>
                <w:rFonts w:eastAsia="黑体" w:cs="Times New Roman"/>
                <w:bCs/>
                <w:color w:val="auto"/>
                <w:szCs w:val="32"/>
                <w:lang w:bidi="ar"/>
              </w:rPr>
            </w:pPr>
            <w:r>
              <w:rPr>
                <w:rFonts w:eastAsia="黑体" w:cs="Times New Roman"/>
                <w:bCs/>
                <w:color w:val="auto"/>
                <w:szCs w:val="32"/>
                <w:lang w:bidi="ar"/>
              </w:rPr>
              <w:t>≥5</w:t>
            </w:r>
          </w:p>
        </w:tc>
        <w:tc>
          <w:tcPr>
            <w:tcW w:w="1660" w:type="dxa"/>
            <w:vAlign w:val="center"/>
          </w:tcPr>
          <w:p w14:paraId="5016B1BD">
            <w:pPr>
              <w:jc w:val="center"/>
              <w:rPr>
                <w:rFonts w:eastAsia="黑体" w:cs="Times New Roman"/>
                <w:bCs/>
                <w:color w:val="auto"/>
                <w:szCs w:val="32"/>
                <w:lang w:bidi="ar"/>
              </w:rPr>
            </w:pPr>
            <w:r>
              <w:rPr>
                <w:rFonts w:eastAsia="黑体" w:cs="Times New Roman"/>
                <w:bCs/>
                <w:color w:val="auto"/>
                <w:szCs w:val="32"/>
                <w:lang w:bidi="ar"/>
              </w:rPr>
              <w:t>≥40</w:t>
            </w:r>
          </w:p>
        </w:tc>
      </w:tr>
      <w:tr w14:paraId="39A7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66B6397">
            <w:pPr>
              <w:jc w:val="center"/>
              <w:rPr>
                <w:rFonts w:cs="Times New Roman"/>
                <w:color w:val="auto"/>
                <w:szCs w:val="21"/>
              </w:rPr>
            </w:pPr>
            <w:r>
              <w:rPr>
                <w:rFonts w:cs="Times New Roman"/>
                <w:color w:val="auto"/>
                <w:szCs w:val="21"/>
              </w:rPr>
              <w:t>UC150</w:t>
            </w:r>
          </w:p>
        </w:tc>
        <w:tc>
          <w:tcPr>
            <w:tcW w:w="1701" w:type="dxa"/>
          </w:tcPr>
          <w:p w14:paraId="20D87A3D">
            <w:pPr>
              <w:jc w:val="center"/>
              <w:rPr>
                <w:rFonts w:eastAsia="黑体" w:cs="Times New Roman"/>
                <w:bCs/>
                <w:color w:val="auto"/>
                <w:szCs w:val="32"/>
                <w:lang w:bidi="ar"/>
              </w:rPr>
            </w:pPr>
            <w:r>
              <w:rPr>
                <w:rFonts w:eastAsia="黑体" w:cs="Times New Roman"/>
                <w:bCs/>
                <w:color w:val="auto"/>
                <w:szCs w:val="32"/>
                <w:lang w:bidi="ar"/>
              </w:rPr>
              <w:t>≥150</w:t>
            </w:r>
          </w:p>
        </w:tc>
        <w:tc>
          <w:tcPr>
            <w:tcW w:w="1749" w:type="dxa"/>
            <w:vAlign w:val="center"/>
          </w:tcPr>
          <w:p w14:paraId="2BD63C98">
            <w:pPr>
              <w:jc w:val="center"/>
              <w:rPr>
                <w:rFonts w:eastAsia="黑体" w:cs="Times New Roman"/>
                <w:bCs/>
                <w:color w:val="auto"/>
                <w:szCs w:val="32"/>
                <w:lang w:bidi="ar"/>
              </w:rPr>
            </w:pPr>
            <w:r>
              <w:rPr>
                <w:rFonts w:eastAsia="黑体" w:cs="Times New Roman"/>
                <w:bCs/>
                <w:color w:val="auto"/>
                <w:szCs w:val="32"/>
                <w:lang w:bidi="ar"/>
              </w:rPr>
              <w:t>≥18</w:t>
            </w:r>
          </w:p>
        </w:tc>
        <w:tc>
          <w:tcPr>
            <w:tcW w:w="2198" w:type="dxa"/>
            <w:vAlign w:val="center"/>
          </w:tcPr>
          <w:p w14:paraId="54DF632B">
            <w:pPr>
              <w:jc w:val="center"/>
              <w:rPr>
                <w:rFonts w:eastAsia="黑体" w:cs="Times New Roman"/>
                <w:bCs/>
                <w:color w:val="auto"/>
                <w:szCs w:val="32"/>
                <w:lang w:bidi="ar"/>
              </w:rPr>
            </w:pPr>
            <w:r>
              <w:rPr>
                <w:rFonts w:eastAsia="黑体" w:cs="Times New Roman"/>
                <w:bCs/>
                <w:color w:val="auto"/>
                <w:szCs w:val="32"/>
                <w:lang w:bidi="ar"/>
              </w:rPr>
              <w:t>≥7</w:t>
            </w:r>
          </w:p>
        </w:tc>
        <w:tc>
          <w:tcPr>
            <w:tcW w:w="1660" w:type="dxa"/>
            <w:vAlign w:val="center"/>
          </w:tcPr>
          <w:p w14:paraId="18EC3B32">
            <w:pPr>
              <w:jc w:val="center"/>
              <w:rPr>
                <w:rFonts w:eastAsia="黑体" w:cs="Times New Roman"/>
                <w:bCs/>
                <w:color w:val="auto"/>
                <w:szCs w:val="32"/>
                <w:lang w:bidi="ar"/>
              </w:rPr>
            </w:pPr>
            <w:r>
              <w:rPr>
                <w:rFonts w:eastAsia="黑体" w:cs="Times New Roman"/>
                <w:bCs/>
                <w:color w:val="auto"/>
                <w:szCs w:val="32"/>
                <w:lang w:bidi="ar"/>
              </w:rPr>
              <w:t>≥40</w:t>
            </w:r>
          </w:p>
        </w:tc>
      </w:tr>
      <w:tr w14:paraId="6F76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6FC1BA20">
            <w:pPr>
              <w:jc w:val="center"/>
              <w:rPr>
                <w:rFonts w:cs="Times New Roman"/>
                <w:color w:val="auto"/>
                <w:szCs w:val="21"/>
              </w:rPr>
            </w:pPr>
            <w:r>
              <w:rPr>
                <w:rFonts w:cs="Times New Roman"/>
                <w:color w:val="auto"/>
                <w:szCs w:val="21"/>
              </w:rPr>
              <w:t>UC180</w:t>
            </w:r>
          </w:p>
        </w:tc>
        <w:tc>
          <w:tcPr>
            <w:tcW w:w="1701" w:type="dxa"/>
          </w:tcPr>
          <w:p w14:paraId="760E543C">
            <w:pPr>
              <w:jc w:val="center"/>
              <w:rPr>
                <w:rFonts w:eastAsia="黑体" w:cs="Times New Roman"/>
                <w:bCs/>
                <w:color w:val="auto"/>
                <w:szCs w:val="32"/>
                <w:lang w:bidi="ar"/>
              </w:rPr>
            </w:pPr>
            <w:r>
              <w:rPr>
                <w:rFonts w:eastAsia="黑体" w:cs="Times New Roman"/>
                <w:bCs/>
                <w:color w:val="auto"/>
                <w:szCs w:val="32"/>
                <w:lang w:bidi="ar"/>
              </w:rPr>
              <w:t>≥180</w:t>
            </w:r>
          </w:p>
        </w:tc>
        <w:tc>
          <w:tcPr>
            <w:tcW w:w="1749" w:type="dxa"/>
            <w:vAlign w:val="center"/>
          </w:tcPr>
          <w:p w14:paraId="1EC27052">
            <w:pPr>
              <w:jc w:val="center"/>
              <w:rPr>
                <w:rFonts w:eastAsia="黑体" w:cs="Times New Roman"/>
                <w:bCs/>
                <w:color w:val="auto"/>
                <w:szCs w:val="32"/>
                <w:lang w:bidi="ar"/>
              </w:rPr>
            </w:pPr>
            <w:r>
              <w:rPr>
                <w:rFonts w:eastAsia="黑体" w:cs="Times New Roman"/>
                <w:bCs/>
                <w:color w:val="auto"/>
                <w:szCs w:val="32"/>
                <w:lang w:bidi="ar"/>
              </w:rPr>
              <w:t>≥24</w:t>
            </w:r>
          </w:p>
        </w:tc>
        <w:tc>
          <w:tcPr>
            <w:tcW w:w="2198" w:type="dxa"/>
            <w:vAlign w:val="center"/>
          </w:tcPr>
          <w:p w14:paraId="245BAA45">
            <w:pPr>
              <w:jc w:val="center"/>
              <w:rPr>
                <w:rFonts w:eastAsia="黑体" w:cs="Times New Roman"/>
                <w:bCs/>
                <w:color w:val="auto"/>
                <w:szCs w:val="32"/>
                <w:lang w:bidi="ar"/>
              </w:rPr>
            </w:pPr>
            <w:r>
              <w:rPr>
                <w:rFonts w:eastAsia="黑体" w:cs="Times New Roman"/>
                <w:bCs/>
                <w:color w:val="auto"/>
                <w:szCs w:val="32"/>
                <w:lang w:bidi="ar"/>
              </w:rPr>
              <w:t>≥9</w:t>
            </w:r>
          </w:p>
        </w:tc>
        <w:tc>
          <w:tcPr>
            <w:tcW w:w="1660" w:type="dxa"/>
            <w:vAlign w:val="center"/>
          </w:tcPr>
          <w:p w14:paraId="6B9FE08C">
            <w:pPr>
              <w:jc w:val="center"/>
              <w:rPr>
                <w:rFonts w:eastAsia="黑体" w:cs="Times New Roman"/>
                <w:bCs/>
                <w:color w:val="auto"/>
                <w:szCs w:val="32"/>
                <w:lang w:bidi="ar"/>
              </w:rPr>
            </w:pPr>
            <w:r>
              <w:rPr>
                <w:rFonts w:eastAsia="黑体" w:cs="Times New Roman"/>
                <w:bCs/>
                <w:color w:val="auto"/>
                <w:szCs w:val="32"/>
                <w:lang w:bidi="ar"/>
              </w:rPr>
              <w:t>≥40</w:t>
            </w:r>
          </w:p>
        </w:tc>
      </w:tr>
    </w:tbl>
    <w:p w14:paraId="267435E5">
      <w:pPr>
        <w:spacing w:line="276" w:lineRule="auto"/>
        <w:ind w:firstLine="482"/>
        <w:rPr>
          <w:rFonts w:cs="Times New Roman"/>
          <w:color w:val="auto"/>
        </w:rPr>
      </w:pPr>
      <w:r>
        <w:rPr>
          <w:rFonts w:cs="Times New Roman"/>
          <w:b/>
          <w:bCs/>
          <w:color w:val="auto"/>
          <w:lang w:bidi="ar"/>
        </w:rPr>
        <w:t>3</w:t>
      </w:r>
      <w:r>
        <w:rPr>
          <w:rFonts w:cs="Times New Roman"/>
          <w:b/>
          <w:bCs/>
          <w:color w:val="auto"/>
        </w:rPr>
        <w:t>.</w:t>
      </w:r>
      <w:r>
        <w:rPr>
          <w:rFonts w:cs="Times New Roman"/>
          <w:b/>
          <w:bCs/>
          <w:color w:val="auto"/>
          <w:lang w:bidi="ar"/>
        </w:rPr>
        <w:t>2</w:t>
      </w:r>
      <w:r>
        <w:rPr>
          <w:rFonts w:cs="Times New Roman"/>
          <w:b/>
          <w:bCs/>
          <w:color w:val="auto"/>
        </w:rPr>
        <w:t>.</w:t>
      </w:r>
      <w:r>
        <w:rPr>
          <w:rFonts w:cs="Times New Roman"/>
          <w:b/>
          <w:bCs/>
          <w:color w:val="auto"/>
          <w:lang w:bidi="ar"/>
        </w:rPr>
        <w:t>2</w:t>
      </w:r>
      <w:r>
        <w:rPr>
          <w:rFonts w:cs="Times New Roman" w:eastAsiaTheme="minorEastAsia"/>
          <w:color w:val="auto"/>
          <w:lang w:bidi="ar"/>
        </w:rPr>
        <w:t xml:space="preserve">  超高性能混凝土的力学性能宜符合表3.2.1规定的最低要求。</w:t>
      </w:r>
    </w:p>
    <w:p w14:paraId="53445866">
      <w:pPr>
        <w:spacing w:line="276" w:lineRule="auto"/>
        <w:ind w:firstLine="482"/>
        <w:rPr>
          <w:rFonts w:cs="Times New Roman" w:eastAsiaTheme="minorEastAsia"/>
          <w:color w:val="auto"/>
          <w:lang w:bidi="ar"/>
        </w:rPr>
      </w:pPr>
      <w:r>
        <w:rPr>
          <w:rFonts w:cs="Times New Roman"/>
          <w:b/>
          <w:bCs/>
          <w:color w:val="auto"/>
          <w:lang w:bidi="ar"/>
        </w:rPr>
        <w:t>3</w:t>
      </w:r>
      <w:r>
        <w:rPr>
          <w:rFonts w:cs="Times New Roman"/>
          <w:b/>
          <w:bCs/>
          <w:color w:val="auto"/>
        </w:rPr>
        <w:t>.</w:t>
      </w:r>
      <w:r>
        <w:rPr>
          <w:rFonts w:cs="Times New Roman"/>
          <w:b/>
          <w:bCs/>
          <w:color w:val="auto"/>
          <w:lang w:bidi="ar"/>
        </w:rPr>
        <w:t>2</w:t>
      </w:r>
      <w:r>
        <w:rPr>
          <w:rFonts w:cs="Times New Roman"/>
          <w:b/>
          <w:bCs/>
          <w:color w:val="auto"/>
        </w:rPr>
        <w:t>.</w:t>
      </w:r>
      <w:r>
        <w:rPr>
          <w:rFonts w:cs="Times New Roman"/>
          <w:b/>
          <w:bCs/>
          <w:color w:val="auto"/>
          <w:lang w:bidi="ar"/>
        </w:rPr>
        <w:t>3</w:t>
      </w:r>
      <w:r>
        <w:rPr>
          <w:rFonts w:cs="Times New Roman" w:eastAsiaTheme="minorEastAsia"/>
          <w:color w:val="auto"/>
          <w:lang w:bidi="ar"/>
        </w:rPr>
        <w:t xml:space="preserve">  对于超高性能混凝土的韧性或延性有特殊要求时，超高性能混凝土等级可由抗折强度决定，抗压强度不宜低于80MPa，且应通过实验验证，满足设计和施工要求的超高性能混凝土性能时方可使用。</w:t>
      </w:r>
    </w:p>
    <w:p w14:paraId="00002277">
      <w:pPr>
        <w:spacing w:line="276" w:lineRule="auto"/>
        <w:ind w:firstLine="482"/>
        <w:rPr>
          <w:rFonts w:cs="Times New Roman"/>
          <w:color w:val="auto"/>
        </w:rPr>
      </w:pPr>
      <w:r>
        <w:rPr>
          <w:rFonts w:eastAsia="黑体" w:cs="Times New Roman"/>
          <w:b/>
          <w:color w:val="auto"/>
          <w:szCs w:val="32"/>
        </w:rPr>
        <w:t>3</w:t>
      </w:r>
      <w:r>
        <w:rPr>
          <w:rFonts w:cs="Times New Roman" w:eastAsiaTheme="minorEastAsia"/>
          <w:b/>
          <w:color w:val="auto"/>
          <w:szCs w:val="32"/>
        </w:rPr>
        <w:t>.</w:t>
      </w:r>
      <w:r>
        <w:rPr>
          <w:rFonts w:eastAsia="黑体" w:cs="Times New Roman"/>
          <w:b/>
          <w:color w:val="auto"/>
          <w:szCs w:val="32"/>
        </w:rPr>
        <w:t>2</w:t>
      </w:r>
      <w:r>
        <w:rPr>
          <w:rFonts w:cs="Times New Roman" w:eastAsiaTheme="minorEastAsia"/>
          <w:b/>
          <w:color w:val="auto"/>
          <w:szCs w:val="32"/>
        </w:rPr>
        <w:t>.</w:t>
      </w:r>
      <w:r>
        <w:rPr>
          <w:rFonts w:eastAsia="黑体" w:cs="Times New Roman"/>
          <w:b/>
          <w:color w:val="auto"/>
          <w:szCs w:val="32"/>
        </w:rPr>
        <w:t>4</w:t>
      </w:r>
      <w:r>
        <w:rPr>
          <w:rFonts w:cs="Times New Roman"/>
          <w:b/>
          <w:bCs/>
          <w:color w:val="auto"/>
          <w:kern w:val="2"/>
        </w:rPr>
        <w:t xml:space="preserve">  </w:t>
      </w:r>
      <w:r>
        <w:rPr>
          <w:rFonts w:cs="Times New Roman"/>
          <w:color w:val="auto"/>
        </w:rPr>
        <w:t>超高性能混凝土的力学性能试验</w:t>
      </w:r>
      <w:r>
        <w:rPr>
          <w:rFonts w:cs="Times New Roman"/>
          <w:color w:val="auto"/>
          <w:kern w:val="2"/>
        </w:rPr>
        <w:t>应符合现行国家标准</w:t>
      </w:r>
      <w:r>
        <w:rPr>
          <w:rFonts w:hint="eastAsia" w:cs="Times New Roman"/>
          <w:color w:val="auto"/>
          <w:kern w:val="2"/>
        </w:rPr>
        <w:t>《超高性能混凝土》GBT 31387</w:t>
      </w:r>
      <w:r>
        <w:rPr>
          <w:rFonts w:cs="Times New Roman"/>
          <w:color w:val="auto"/>
          <w:kern w:val="2"/>
        </w:rPr>
        <w:t>的有关规定</w:t>
      </w:r>
      <w:r>
        <w:rPr>
          <w:rFonts w:hint="eastAsia" w:cs="Times New Roman"/>
          <w:color w:val="auto"/>
        </w:rPr>
        <w:t>。</w:t>
      </w:r>
    </w:p>
    <w:p w14:paraId="2036E7CE">
      <w:pPr>
        <w:spacing w:line="276" w:lineRule="auto"/>
        <w:ind w:firstLine="482"/>
        <w:rPr>
          <w:rFonts w:cs="Times New Roman" w:eastAsiaTheme="minorEastAsia"/>
          <w:color w:val="auto"/>
          <w:lang w:bidi="ar"/>
        </w:rPr>
      </w:pPr>
      <w:r>
        <w:rPr>
          <w:rFonts w:eastAsia="黑体" w:cs="Times New Roman"/>
          <w:b/>
          <w:color w:val="auto"/>
          <w:szCs w:val="32"/>
        </w:rPr>
        <w:t>3</w:t>
      </w:r>
      <w:r>
        <w:rPr>
          <w:rFonts w:cs="Times New Roman" w:eastAsiaTheme="minorEastAsia"/>
          <w:b/>
          <w:color w:val="auto"/>
          <w:szCs w:val="32"/>
        </w:rPr>
        <w:t>.</w:t>
      </w:r>
      <w:r>
        <w:rPr>
          <w:rFonts w:eastAsia="黑体" w:cs="Times New Roman"/>
          <w:b/>
          <w:color w:val="auto"/>
          <w:szCs w:val="32"/>
        </w:rPr>
        <w:t>2</w:t>
      </w:r>
      <w:r>
        <w:rPr>
          <w:rFonts w:cs="Times New Roman" w:eastAsiaTheme="minorEastAsia"/>
          <w:b/>
          <w:color w:val="auto"/>
          <w:szCs w:val="32"/>
        </w:rPr>
        <w:t>.</w:t>
      </w:r>
      <w:r>
        <w:rPr>
          <w:rFonts w:eastAsia="黑体" w:cs="Times New Roman"/>
          <w:b/>
          <w:color w:val="auto"/>
          <w:szCs w:val="32"/>
        </w:rPr>
        <w:t>5</w:t>
      </w:r>
      <w:r>
        <w:rPr>
          <w:rFonts w:cs="Times New Roman"/>
          <w:b/>
          <w:bCs/>
          <w:color w:val="auto"/>
          <w:kern w:val="2"/>
        </w:rPr>
        <w:t xml:space="preserve">  </w:t>
      </w:r>
      <w:r>
        <w:rPr>
          <w:rFonts w:cs="Times New Roman"/>
          <w:color w:val="auto"/>
        </w:rPr>
        <w:t>超高性能混凝土的单轴抗拉强度试验应按现行</w:t>
      </w:r>
      <w:r>
        <w:rPr>
          <w:rFonts w:hint="eastAsia" w:cs="Times New Roman"/>
          <w:color w:val="auto"/>
        </w:rPr>
        <w:t>国家</w:t>
      </w:r>
      <w:r>
        <w:rPr>
          <w:rFonts w:cs="Times New Roman"/>
          <w:color w:val="auto"/>
        </w:rPr>
        <w:t>标准《</w:t>
      </w:r>
      <w:r>
        <w:rPr>
          <w:rFonts w:hint="eastAsia" w:cs="Times New Roman"/>
          <w:color w:val="auto"/>
        </w:rPr>
        <w:t>超高性能混凝土</w:t>
      </w:r>
      <w:r>
        <w:rPr>
          <w:rFonts w:cs="Times New Roman"/>
          <w:color w:val="auto"/>
        </w:rPr>
        <w:t>》</w:t>
      </w:r>
      <w:r>
        <w:rPr>
          <w:rFonts w:hint="eastAsia" w:cs="Times New Roman"/>
          <w:color w:val="auto"/>
        </w:rPr>
        <w:t>GB/T 31387</w:t>
      </w:r>
      <w:r>
        <w:rPr>
          <w:rFonts w:cs="Times New Roman"/>
          <w:color w:val="auto"/>
        </w:rPr>
        <w:t>的有关规定执行。抗拉强度试验的试件厚度分为</w:t>
      </w:r>
      <w:r>
        <w:rPr>
          <w:rFonts w:hint="eastAsia" w:cs="Times New Roman"/>
          <w:color w:val="auto"/>
        </w:rPr>
        <w:t>5</w:t>
      </w:r>
      <w:r>
        <w:rPr>
          <w:rFonts w:cs="Times New Roman"/>
          <w:color w:val="auto"/>
        </w:rPr>
        <w:t>0mm和100mm两种。</w:t>
      </w:r>
      <w:r>
        <w:rPr>
          <w:rFonts w:hint="eastAsia" w:cs="Times New Roman"/>
          <w:color w:val="auto"/>
        </w:rPr>
        <w:t>当超高性能混凝土中钢纤维长度不大于16mm时，宜采用厚度为50mm的试件；当超高性能混凝土中钢纤维长度大于16mm时，宜采用厚度为100mm的试件。不同厚度试件的测试结果在进行合格评定时可不考虑尺寸效应。</w:t>
      </w:r>
    </w:p>
    <w:p w14:paraId="756782A1">
      <w:pPr>
        <w:spacing w:before="163" w:beforeLines="50" w:after="163" w:afterLines="50" w:line="276" w:lineRule="auto"/>
        <w:jc w:val="center"/>
        <w:outlineLvl w:val="1"/>
        <w:rPr>
          <w:rFonts w:cs="Times New Roman" w:eastAsiaTheme="minorEastAsia"/>
          <w:color w:val="auto"/>
          <w:sz w:val="28"/>
          <w:szCs w:val="28"/>
        </w:rPr>
      </w:pPr>
      <w:bookmarkStart w:id="58" w:name="_Toc219908185"/>
      <w:bookmarkStart w:id="59" w:name="_Toc219908220"/>
      <w:r>
        <w:rPr>
          <w:rFonts w:eastAsia="黑体" w:cs="Times New Roman"/>
          <w:b/>
          <w:bCs/>
          <w:color w:val="auto"/>
          <w:sz w:val="28"/>
          <w:szCs w:val="28"/>
        </w:rPr>
        <w:t>3</w:t>
      </w:r>
      <w:r>
        <w:rPr>
          <w:rFonts w:cs="Times New Roman" w:eastAsiaTheme="minorEastAsia"/>
          <w:b/>
          <w:bCs/>
          <w:color w:val="auto"/>
          <w:sz w:val="28"/>
          <w:szCs w:val="28"/>
        </w:rPr>
        <w:t>.</w:t>
      </w:r>
      <w:r>
        <w:rPr>
          <w:rFonts w:eastAsia="黑体" w:cs="Times New Roman"/>
          <w:b/>
          <w:bCs/>
          <w:color w:val="auto"/>
          <w:sz w:val="28"/>
          <w:szCs w:val="28"/>
        </w:rPr>
        <w:t>3</w:t>
      </w:r>
      <w:r>
        <w:rPr>
          <w:rFonts w:eastAsia="黑体" w:cs="Times New Roman"/>
          <w:color w:val="auto"/>
          <w:sz w:val="28"/>
          <w:szCs w:val="28"/>
        </w:rPr>
        <w:t xml:space="preserve">  </w:t>
      </w:r>
      <w:r>
        <w:rPr>
          <w:rFonts w:cs="Times New Roman" w:eastAsiaTheme="minorEastAsia"/>
          <w:color w:val="auto"/>
          <w:sz w:val="28"/>
          <w:szCs w:val="28"/>
        </w:rPr>
        <w:t>耐久性能</w:t>
      </w:r>
      <w:bookmarkEnd w:id="58"/>
      <w:bookmarkEnd w:id="59"/>
    </w:p>
    <w:p w14:paraId="1F0B5C57">
      <w:pPr>
        <w:spacing w:line="276" w:lineRule="auto"/>
        <w:ind w:firstLine="482"/>
        <w:rPr>
          <w:rFonts w:cs="Times New Roman" w:eastAsiaTheme="minorEastAsia"/>
          <w:color w:val="auto"/>
          <w:lang w:bidi="ar"/>
        </w:rPr>
      </w:pPr>
      <w:r>
        <w:rPr>
          <w:rFonts w:cs="Times New Roman"/>
          <w:b/>
          <w:bCs/>
          <w:color w:val="auto"/>
          <w:lang w:bidi="ar"/>
        </w:rPr>
        <w:t>3</w:t>
      </w:r>
      <w:r>
        <w:rPr>
          <w:rFonts w:cs="Times New Roman"/>
          <w:b/>
          <w:bCs/>
          <w:color w:val="auto"/>
        </w:rPr>
        <w:t>.</w:t>
      </w:r>
      <w:r>
        <w:rPr>
          <w:rFonts w:cs="Times New Roman"/>
          <w:b/>
          <w:bCs/>
          <w:color w:val="auto"/>
          <w:lang w:bidi="ar"/>
        </w:rPr>
        <w:t>3</w:t>
      </w:r>
      <w:r>
        <w:rPr>
          <w:rFonts w:cs="Times New Roman"/>
          <w:b/>
          <w:bCs/>
          <w:color w:val="auto"/>
        </w:rPr>
        <w:t>.</w:t>
      </w:r>
      <w:r>
        <w:rPr>
          <w:rFonts w:cs="Times New Roman"/>
          <w:b/>
          <w:bCs/>
          <w:color w:val="auto"/>
          <w:lang w:bidi="ar"/>
        </w:rPr>
        <w:t>1</w:t>
      </w:r>
      <w:r>
        <w:rPr>
          <w:rFonts w:cs="Times New Roman" w:eastAsiaTheme="minorEastAsia"/>
          <w:b/>
          <w:bCs/>
          <w:color w:val="auto"/>
          <w:lang w:bidi="ar"/>
        </w:rPr>
        <w:t xml:space="preserve">  </w:t>
      </w:r>
      <w:r>
        <w:rPr>
          <w:rFonts w:cs="Times New Roman" w:eastAsiaTheme="minorEastAsia"/>
          <w:color w:val="auto"/>
          <w:lang w:bidi="ar"/>
        </w:rPr>
        <w:t>超高性能混凝土的耐久性应根据结构所处的环境条件进行设计，宜符合广西现行地方标准《海港工程混凝土材料与结构耐久性定量设计规范》DB 45/T 1828的相关规定。</w:t>
      </w:r>
    </w:p>
    <w:p w14:paraId="11E24735">
      <w:pPr>
        <w:spacing w:line="276" w:lineRule="auto"/>
        <w:ind w:firstLine="482"/>
        <w:rPr>
          <w:rFonts w:cs="Times New Roman" w:eastAsiaTheme="minorEastAsia"/>
          <w:color w:val="auto"/>
          <w:lang w:bidi="ar"/>
        </w:rPr>
      </w:pPr>
      <w:r>
        <w:rPr>
          <w:rFonts w:cs="Times New Roman"/>
          <w:b/>
          <w:bCs/>
          <w:color w:val="auto"/>
          <w:lang w:bidi="ar"/>
        </w:rPr>
        <w:t>3</w:t>
      </w:r>
      <w:r>
        <w:rPr>
          <w:rFonts w:cs="Times New Roman"/>
          <w:b/>
          <w:bCs/>
          <w:color w:val="auto"/>
        </w:rPr>
        <w:t>.</w:t>
      </w:r>
      <w:r>
        <w:rPr>
          <w:rFonts w:cs="Times New Roman"/>
          <w:b/>
          <w:bCs/>
          <w:color w:val="auto"/>
          <w:lang w:bidi="ar"/>
        </w:rPr>
        <w:t>3</w:t>
      </w:r>
      <w:r>
        <w:rPr>
          <w:rFonts w:cs="Times New Roman"/>
          <w:b/>
          <w:bCs/>
          <w:color w:val="auto"/>
        </w:rPr>
        <w:t>.</w:t>
      </w:r>
      <w:r>
        <w:rPr>
          <w:rFonts w:cs="Times New Roman"/>
          <w:b/>
          <w:bCs/>
          <w:color w:val="auto"/>
          <w:lang w:bidi="ar"/>
        </w:rPr>
        <w:t>2</w:t>
      </w:r>
      <w:r>
        <w:rPr>
          <w:rFonts w:cs="Times New Roman" w:eastAsiaTheme="minorEastAsia"/>
          <w:b/>
          <w:bCs/>
          <w:color w:val="auto"/>
          <w:lang w:bidi="ar"/>
        </w:rPr>
        <w:t xml:space="preserve">  </w:t>
      </w:r>
      <w:r>
        <w:rPr>
          <w:rFonts w:hint="eastAsia" w:cs="Times New Roman" w:eastAsiaTheme="minorEastAsia"/>
          <w:color w:val="auto"/>
          <w:lang w:bidi="ar"/>
        </w:rPr>
        <w:t>对耐久性能有要求时，超高性能混凝土的氯离子扩散系数宜符合表3.3.2的规定。</w:t>
      </w:r>
    </w:p>
    <w:p w14:paraId="30D26850">
      <w:pPr>
        <w:spacing w:line="276" w:lineRule="auto"/>
        <w:ind w:firstLine="482"/>
        <w:jc w:val="center"/>
        <w:rPr>
          <w:rFonts w:cs="Times New Roman" w:eastAsiaTheme="minorEastAsia"/>
          <w:b/>
          <w:bCs/>
          <w:color w:val="auto"/>
          <w:szCs w:val="21"/>
          <w:lang w:bidi="ar"/>
        </w:rPr>
      </w:pPr>
      <w:r>
        <w:rPr>
          <w:rFonts w:cs="Times New Roman" w:eastAsiaTheme="minorEastAsia"/>
          <w:b/>
          <w:bCs/>
          <w:color w:val="auto"/>
          <w:szCs w:val="21"/>
          <w:lang w:bidi="ar"/>
        </w:rPr>
        <w:t>表3.3.</w:t>
      </w:r>
      <w:r>
        <w:rPr>
          <w:rFonts w:hint="eastAsia" w:cs="Times New Roman" w:eastAsiaTheme="minorEastAsia"/>
          <w:b/>
          <w:bCs/>
          <w:color w:val="auto"/>
          <w:szCs w:val="21"/>
          <w:lang w:bidi="ar"/>
        </w:rPr>
        <w:t>2</w:t>
      </w:r>
      <w:r>
        <w:rPr>
          <w:rFonts w:cs="Times New Roman" w:eastAsiaTheme="minorEastAsia"/>
          <w:b/>
          <w:bCs/>
          <w:color w:val="auto"/>
          <w:szCs w:val="21"/>
          <w:lang w:bidi="ar"/>
        </w:rPr>
        <w:t xml:space="preserve"> 超高性能混凝土的</w:t>
      </w:r>
      <w:bookmarkStart w:id="60" w:name="_Hlk218865307"/>
      <w:r>
        <w:rPr>
          <w:rFonts w:hint="eastAsia" w:cs="Times New Roman" w:eastAsiaTheme="minorEastAsia"/>
          <w:b/>
          <w:bCs/>
          <w:color w:val="auto"/>
          <w:szCs w:val="21"/>
          <w:lang w:bidi="ar"/>
        </w:rPr>
        <w:t>抗氯离子侵蚀</w:t>
      </w:r>
      <w:bookmarkEnd w:id="60"/>
      <w:r>
        <w:rPr>
          <w:rFonts w:cs="Times New Roman" w:eastAsiaTheme="minorEastAsia"/>
          <w:b/>
          <w:bCs/>
          <w:color w:val="auto"/>
          <w:szCs w:val="21"/>
          <w:lang w:bidi="ar"/>
        </w:rPr>
        <w:t>要求</w:t>
      </w:r>
    </w:p>
    <w:tbl>
      <w:tblPr>
        <w:tblStyle w:val="2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6"/>
        <w:gridCol w:w="1920"/>
        <w:gridCol w:w="2274"/>
      </w:tblGrid>
      <w:tr w14:paraId="73C2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326" w:type="dxa"/>
            <w:vAlign w:val="center"/>
          </w:tcPr>
          <w:p w14:paraId="12F89769">
            <w:pPr>
              <w:spacing w:line="276" w:lineRule="auto"/>
              <w:jc w:val="center"/>
              <w:rPr>
                <w:rFonts w:cs="Times New Roman"/>
                <w:color w:val="auto"/>
                <w:szCs w:val="21"/>
              </w:rPr>
            </w:pPr>
            <w:r>
              <w:rPr>
                <w:rFonts w:hint="eastAsia" w:cs="Times New Roman"/>
                <w:color w:val="auto"/>
                <w:szCs w:val="21"/>
              </w:rPr>
              <w:t>项目</w:t>
            </w:r>
          </w:p>
        </w:tc>
        <w:tc>
          <w:tcPr>
            <w:tcW w:w="1920" w:type="dxa"/>
            <w:vAlign w:val="center"/>
          </w:tcPr>
          <w:p w14:paraId="65D56285">
            <w:pPr>
              <w:spacing w:line="276" w:lineRule="auto"/>
              <w:jc w:val="center"/>
              <w:rPr>
                <w:rFonts w:cs="Times New Roman"/>
                <w:color w:val="auto"/>
                <w:szCs w:val="21"/>
              </w:rPr>
            </w:pPr>
            <w:r>
              <w:rPr>
                <w:rFonts w:hint="eastAsia" w:cs="Times New Roman"/>
                <w:color w:val="auto"/>
                <w:szCs w:val="21"/>
              </w:rPr>
              <w:t>结构类</w:t>
            </w:r>
          </w:p>
        </w:tc>
        <w:tc>
          <w:tcPr>
            <w:tcW w:w="2274" w:type="dxa"/>
            <w:vAlign w:val="center"/>
          </w:tcPr>
          <w:p w14:paraId="46317E2E">
            <w:pPr>
              <w:spacing w:line="276" w:lineRule="auto"/>
              <w:jc w:val="center"/>
              <w:rPr>
                <w:rFonts w:cs="Times New Roman"/>
                <w:color w:val="auto"/>
                <w:szCs w:val="21"/>
              </w:rPr>
            </w:pPr>
            <w:r>
              <w:rPr>
                <w:rFonts w:hint="eastAsia" w:cs="Times New Roman"/>
                <w:color w:val="auto"/>
                <w:szCs w:val="21"/>
              </w:rPr>
              <w:t>非结构类</w:t>
            </w:r>
          </w:p>
        </w:tc>
      </w:tr>
      <w:tr w14:paraId="3005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6" w:type="dxa"/>
            <w:vAlign w:val="center"/>
          </w:tcPr>
          <w:p w14:paraId="06C8D964">
            <w:pPr>
              <w:spacing w:line="276" w:lineRule="auto"/>
              <w:jc w:val="center"/>
              <w:rPr>
                <w:rFonts w:cs="Times New Roman" w:eastAsiaTheme="minorEastAsia"/>
                <w:color w:val="auto"/>
                <w:szCs w:val="21"/>
                <w:lang w:bidi="ar"/>
              </w:rPr>
            </w:pPr>
            <w:r>
              <w:rPr>
                <w:rFonts w:hint="eastAsia" w:cs="Times New Roman"/>
                <w:color w:val="auto"/>
                <w:szCs w:val="21"/>
              </w:rPr>
              <w:t>28d</w:t>
            </w:r>
            <w:r>
              <w:rPr>
                <w:rFonts w:cs="Times New Roman" w:eastAsiaTheme="minorEastAsia"/>
                <w:color w:val="auto"/>
                <w:szCs w:val="21"/>
                <w:lang w:bidi="ar"/>
              </w:rPr>
              <w:t>氯离子扩散系数</w:t>
            </w:r>
            <w:r>
              <w:rPr>
                <w:rFonts w:cs="Times New Roman"/>
                <w:i/>
                <w:color w:val="auto"/>
                <w:sz w:val="22"/>
                <w:szCs w:val="20"/>
              </w:rPr>
              <w:t>D</w:t>
            </w:r>
            <w:r>
              <w:rPr>
                <w:rFonts w:cs="Times New Roman"/>
                <w:i/>
                <w:color w:val="auto"/>
                <w:sz w:val="22"/>
                <w:szCs w:val="20"/>
                <w:vertAlign w:val="subscript"/>
              </w:rPr>
              <w:t>RCM</w:t>
            </w:r>
            <w:r>
              <w:rPr>
                <w:rFonts w:cs="Times New Roman" w:eastAsiaTheme="minorEastAsia"/>
                <w:color w:val="auto"/>
                <w:szCs w:val="21"/>
                <w:lang w:bidi="ar"/>
              </w:rPr>
              <w:t>/×10</w:t>
            </w:r>
            <w:r>
              <w:rPr>
                <w:rFonts w:cs="Times New Roman" w:eastAsiaTheme="minorEastAsia"/>
                <w:color w:val="auto"/>
                <w:szCs w:val="21"/>
                <w:vertAlign w:val="superscript"/>
                <w:lang w:bidi="ar"/>
              </w:rPr>
              <w:t>-1</w:t>
            </w:r>
            <w:r>
              <w:rPr>
                <w:rFonts w:hint="eastAsia" w:cs="Times New Roman" w:eastAsiaTheme="minorEastAsia"/>
                <w:color w:val="auto"/>
                <w:szCs w:val="21"/>
                <w:vertAlign w:val="superscript"/>
                <w:lang w:bidi="ar"/>
              </w:rPr>
              <w:t>2</w:t>
            </w:r>
            <w:r>
              <w:rPr>
                <w:rFonts w:cs="Times New Roman" w:eastAsiaTheme="minorEastAsia"/>
                <w:color w:val="auto"/>
                <w:szCs w:val="21"/>
                <w:lang w:bidi="ar"/>
              </w:rPr>
              <w:t>m</w:t>
            </w:r>
            <w:r>
              <w:rPr>
                <w:rFonts w:cs="Times New Roman" w:eastAsiaTheme="minorEastAsia"/>
                <w:color w:val="auto"/>
                <w:szCs w:val="21"/>
                <w:vertAlign w:val="superscript"/>
                <w:lang w:bidi="ar"/>
              </w:rPr>
              <w:t>2</w:t>
            </w:r>
            <w:r>
              <w:rPr>
                <w:rFonts w:cs="Times New Roman" w:eastAsiaTheme="minorEastAsia"/>
                <w:color w:val="auto"/>
                <w:szCs w:val="21"/>
                <w:lang w:bidi="ar"/>
              </w:rPr>
              <w:t>/s）</w:t>
            </w:r>
          </w:p>
        </w:tc>
        <w:tc>
          <w:tcPr>
            <w:tcW w:w="1920" w:type="dxa"/>
            <w:vAlign w:val="center"/>
          </w:tcPr>
          <w:p w14:paraId="6248924A">
            <w:pPr>
              <w:spacing w:line="276" w:lineRule="auto"/>
              <w:jc w:val="center"/>
              <w:rPr>
                <w:rFonts w:cs="Times New Roman" w:eastAsiaTheme="minorEastAsia"/>
                <w:color w:val="auto"/>
                <w:szCs w:val="21"/>
                <w:lang w:bidi="ar"/>
              </w:rPr>
            </w:pPr>
            <w:r>
              <w:rPr>
                <w:rFonts w:cs="Times New Roman" w:eastAsiaTheme="minorEastAsia"/>
                <w:color w:val="auto"/>
                <w:szCs w:val="21"/>
                <w:lang w:bidi="ar"/>
              </w:rPr>
              <w:t>≤</w:t>
            </w:r>
            <w:r>
              <w:rPr>
                <w:rFonts w:hint="eastAsia" w:cs="Times New Roman" w:eastAsiaTheme="minorEastAsia"/>
                <w:color w:val="auto"/>
                <w:szCs w:val="21"/>
                <w:lang w:bidi="ar"/>
              </w:rPr>
              <w:t>0.40</w:t>
            </w:r>
          </w:p>
        </w:tc>
        <w:tc>
          <w:tcPr>
            <w:tcW w:w="2274" w:type="dxa"/>
            <w:vAlign w:val="center"/>
          </w:tcPr>
          <w:p w14:paraId="15210D3B">
            <w:pPr>
              <w:spacing w:line="276" w:lineRule="auto"/>
              <w:jc w:val="center"/>
              <w:rPr>
                <w:rFonts w:cs="Times New Roman" w:eastAsiaTheme="minorEastAsia"/>
                <w:color w:val="auto"/>
                <w:szCs w:val="21"/>
                <w:lang w:bidi="ar"/>
              </w:rPr>
            </w:pPr>
            <w:r>
              <w:rPr>
                <w:rFonts w:cs="Times New Roman" w:eastAsiaTheme="minorEastAsia"/>
                <w:color w:val="auto"/>
                <w:szCs w:val="21"/>
                <w:lang w:bidi="ar"/>
              </w:rPr>
              <w:t>≤</w:t>
            </w:r>
            <w:r>
              <w:rPr>
                <w:rFonts w:hint="eastAsia" w:cs="Times New Roman" w:eastAsiaTheme="minorEastAsia"/>
                <w:color w:val="auto"/>
                <w:szCs w:val="21"/>
                <w:lang w:bidi="ar"/>
              </w:rPr>
              <w:t>0.60</w:t>
            </w:r>
          </w:p>
        </w:tc>
      </w:tr>
    </w:tbl>
    <w:p w14:paraId="58CB281F">
      <w:pPr>
        <w:spacing w:before="163" w:beforeLines="50" w:after="163" w:afterLines="50" w:line="276" w:lineRule="auto"/>
        <w:jc w:val="center"/>
        <w:outlineLvl w:val="1"/>
        <w:rPr>
          <w:rFonts w:eastAsia="黑体" w:cs="Times New Roman"/>
          <w:color w:val="auto"/>
          <w:sz w:val="28"/>
          <w:szCs w:val="28"/>
        </w:rPr>
      </w:pPr>
      <w:bookmarkStart w:id="61" w:name="_Toc219908186"/>
      <w:bookmarkStart w:id="62" w:name="_Toc219908221"/>
      <w:r>
        <w:rPr>
          <w:rFonts w:eastAsia="黑体" w:cs="Times New Roman"/>
          <w:b/>
          <w:bCs/>
          <w:color w:val="auto"/>
          <w:sz w:val="28"/>
          <w:szCs w:val="28"/>
        </w:rPr>
        <w:t>3</w:t>
      </w:r>
      <w:r>
        <w:rPr>
          <w:rFonts w:cs="Times New Roman" w:eastAsiaTheme="minorEastAsia"/>
          <w:b/>
          <w:bCs/>
          <w:color w:val="auto"/>
          <w:sz w:val="28"/>
          <w:szCs w:val="28"/>
        </w:rPr>
        <w:t>.</w:t>
      </w:r>
      <w:r>
        <w:rPr>
          <w:rFonts w:eastAsia="黑体" w:cs="Times New Roman"/>
          <w:b/>
          <w:bCs/>
          <w:color w:val="auto"/>
          <w:sz w:val="28"/>
          <w:szCs w:val="28"/>
        </w:rPr>
        <w:t>4</w:t>
      </w:r>
      <w:r>
        <w:rPr>
          <w:rFonts w:eastAsia="黑体" w:cs="Times New Roman"/>
          <w:color w:val="auto"/>
          <w:sz w:val="28"/>
          <w:szCs w:val="28"/>
        </w:rPr>
        <w:t xml:space="preserve">  </w:t>
      </w:r>
      <w:r>
        <w:rPr>
          <w:rFonts w:cs="Times New Roman" w:eastAsiaTheme="minorEastAsia"/>
          <w:color w:val="auto"/>
          <w:sz w:val="28"/>
          <w:szCs w:val="28"/>
        </w:rPr>
        <w:t>体积稳定性</w:t>
      </w:r>
      <w:bookmarkEnd w:id="61"/>
      <w:bookmarkEnd w:id="62"/>
    </w:p>
    <w:p w14:paraId="04CF0B4D">
      <w:pPr>
        <w:spacing w:line="276" w:lineRule="auto"/>
        <w:ind w:firstLine="482"/>
        <w:rPr>
          <w:rFonts w:cs="Times New Roman" w:eastAsiaTheme="minorEastAsia"/>
          <w:color w:val="auto"/>
          <w:szCs w:val="21"/>
          <w:lang w:bidi="ar"/>
        </w:rPr>
      </w:pPr>
      <w:r>
        <w:rPr>
          <w:rFonts w:cs="Times New Roman"/>
          <w:b/>
          <w:bCs/>
          <w:color w:val="auto"/>
          <w:szCs w:val="21"/>
          <w:lang w:bidi="ar"/>
        </w:rPr>
        <w:t>3</w:t>
      </w:r>
      <w:r>
        <w:rPr>
          <w:rFonts w:cs="Times New Roman"/>
          <w:b/>
          <w:bCs/>
          <w:color w:val="auto"/>
          <w:szCs w:val="21"/>
        </w:rPr>
        <w:t>.</w:t>
      </w:r>
      <w:r>
        <w:rPr>
          <w:rFonts w:cs="Times New Roman"/>
          <w:b/>
          <w:bCs/>
          <w:color w:val="auto"/>
          <w:szCs w:val="21"/>
          <w:lang w:bidi="ar"/>
        </w:rPr>
        <w:t>4</w:t>
      </w:r>
      <w:r>
        <w:rPr>
          <w:rFonts w:cs="Times New Roman"/>
          <w:b/>
          <w:bCs/>
          <w:color w:val="auto"/>
          <w:szCs w:val="21"/>
        </w:rPr>
        <w:t>.</w:t>
      </w:r>
      <w:r>
        <w:rPr>
          <w:rFonts w:cs="Times New Roman"/>
          <w:b/>
          <w:bCs/>
          <w:color w:val="auto"/>
          <w:szCs w:val="21"/>
          <w:lang w:bidi="ar"/>
        </w:rPr>
        <w:t>1</w:t>
      </w:r>
      <w:r>
        <w:rPr>
          <w:rFonts w:cs="Times New Roman" w:eastAsiaTheme="minorEastAsia"/>
          <w:b/>
          <w:bCs/>
          <w:color w:val="auto"/>
          <w:szCs w:val="21"/>
          <w:lang w:bidi="ar"/>
        </w:rPr>
        <w:t xml:space="preserve">  </w:t>
      </w:r>
      <w:r>
        <w:rPr>
          <w:rFonts w:cs="Times New Roman" w:eastAsiaTheme="minorEastAsia"/>
          <w:bCs/>
          <w:color w:val="auto"/>
          <w:szCs w:val="21"/>
          <w:lang w:bidi="ar"/>
        </w:rPr>
        <w:t>自然养护类和</w:t>
      </w:r>
      <w:r>
        <w:rPr>
          <w:rFonts w:cs="Times New Roman" w:eastAsiaTheme="minorEastAsia"/>
          <w:color w:val="auto"/>
          <w:szCs w:val="21"/>
          <w:lang w:bidi="ar"/>
        </w:rPr>
        <w:t>热养护类超</w:t>
      </w:r>
      <w:r>
        <w:rPr>
          <w:rFonts w:cs="Times New Roman"/>
          <w:bCs/>
          <w:color w:val="auto"/>
          <w:szCs w:val="21"/>
        </w:rPr>
        <w:t>高性</w:t>
      </w:r>
      <w:r>
        <w:rPr>
          <w:rFonts w:cs="Times New Roman"/>
          <w:color w:val="auto"/>
          <w:szCs w:val="21"/>
        </w:rPr>
        <w:t>能混凝土的体积稳定性应</w:t>
      </w:r>
      <w:r>
        <w:rPr>
          <w:rFonts w:cs="Times New Roman" w:eastAsiaTheme="minorEastAsia"/>
          <w:color w:val="auto"/>
          <w:szCs w:val="21"/>
          <w:lang w:bidi="ar"/>
        </w:rPr>
        <w:t>符合表3.4.1的规定，其中</w:t>
      </w:r>
      <w:r>
        <w:rPr>
          <w:rFonts w:cs="Times New Roman"/>
          <w:color w:val="auto"/>
          <w:kern w:val="2"/>
        </w:rPr>
        <w:t>热养护类超高性能混凝土可不进行早龄期自收缩测试</w:t>
      </w:r>
      <w:r>
        <w:rPr>
          <w:rFonts w:cs="Times New Roman" w:eastAsiaTheme="minorEastAsia"/>
          <w:color w:val="auto"/>
          <w:szCs w:val="21"/>
          <w:lang w:bidi="ar"/>
        </w:rPr>
        <w:t>。</w:t>
      </w:r>
    </w:p>
    <w:p w14:paraId="15F13AE1">
      <w:pPr>
        <w:spacing w:line="276" w:lineRule="auto"/>
        <w:ind w:firstLine="482"/>
        <w:jc w:val="center"/>
        <w:rPr>
          <w:rFonts w:cs="Times New Roman"/>
          <w:b/>
          <w:bCs/>
          <w:color w:val="auto"/>
          <w:szCs w:val="21"/>
        </w:rPr>
      </w:pPr>
      <w:r>
        <w:rPr>
          <w:rFonts w:cs="Times New Roman"/>
          <w:b/>
          <w:bCs/>
          <w:color w:val="auto"/>
          <w:szCs w:val="21"/>
        </w:rPr>
        <w:t>表3.4.1 超高性能混凝土的体积稳定性要求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8"/>
        <w:gridCol w:w="2771"/>
        <w:gridCol w:w="2767"/>
      </w:tblGrid>
      <w:tr w14:paraId="2CA3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758" w:type="dxa"/>
            <w:vMerge w:val="restart"/>
            <w:vAlign w:val="center"/>
          </w:tcPr>
          <w:p w14:paraId="626C7C2A">
            <w:pPr>
              <w:spacing w:line="276" w:lineRule="auto"/>
              <w:jc w:val="center"/>
              <w:rPr>
                <w:rFonts w:cs="Times New Roman"/>
                <w:color w:val="auto"/>
                <w:szCs w:val="21"/>
              </w:rPr>
            </w:pPr>
            <w:r>
              <w:rPr>
                <w:rFonts w:cs="Times New Roman"/>
                <w:color w:val="auto"/>
                <w:szCs w:val="21"/>
              </w:rPr>
              <w:t>分类</w:t>
            </w:r>
          </w:p>
        </w:tc>
        <w:tc>
          <w:tcPr>
            <w:tcW w:w="5538" w:type="dxa"/>
            <w:gridSpan w:val="2"/>
            <w:vAlign w:val="center"/>
          </w:tcPr>
          <w:p w14:paraId="76E43A76">
            <w:pPr>
              <w:spacing w:line="276" w:lineRule="auto"/>
              <w:jc w:val="center"/>
              <w:rPr>
                <w:rFonts w:cs="Times New Roman"/>
                <w:color w:val="auto"/>
                <w:szCs w:val="21"/>
              </w:rPr>
            </w:pPr>
            <w:r>
              <w:rPr>
                <w:rFonts w:cs="Times New Roman"/>
                <w:color w:val="auto"/>
                <w:szCs w:val="21"/>
              </w:rPr>
              <w:t>项目</w:t>
            </w:r>
          </w:p>
        </w:tc>
      </w:tr>
      <w:tr w14:paraId="17E4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758" w:type="dxa"/>
            <w:vMerge w:val="continue"/>
            <w:vAlign w:val="center"/>
          </w:tcPr>
          <w:p w14:paraId="1E4742EA">
            <w:pPr>
              <w:spacing w:line="276" w:lineRule="auto"/>
              <w:jc w:val="center"/>
              <w:rPr>
                <w:rFonts w:cs="Times New Roman"/>
                <w:color w:val="auto"/>
                <w:szCs w:val="21"/>
              </w:rPr>
            </w:pPr>
          </w:p>
        </w:tc>
        <w:tc>
          <w:tcPr>
            <w:tcW w:w="2771" w:type="dxa"/>
            <w:vAlign w:val="center"/>
          </w:tcPr>
          <w:p w14:paraId="2EDEC24E">
            <w:pPr>
              <w:spacing w:line="276" w:lineRule="auto"/>
              <w:jc w:val="center"/>
              <w:rPr>
                <w:rFonts w:cs="Times New Roman"/>
                <w:color w:val="auto"/>
                <w:szCs w:val="21"/>
              </w:rPr>
            </w:pPr>
            <w:r>
              <w:rPr>
                <w:rFonts w:hint="eastAsia" w:cs="Times New Roman"/>
                <w:color w:val="auto"/>
                <w:szCs w:val="21"/>
              </w:rPr>
              <w:t>28</w:t>
            </w:r>
            <w:r>
              <w:rPr>
                <w:rFonts w:cs="Times New Roman"/>
                <w:color w:val="auto"/>
                <w:szCs w:val="21"/>
              </w:rPr>
              <w:t>d干燥收缩/×10</w:t>
            </w:r>
            <w:r>
              <w:rPr>
                <w:rFonts w:cs="Times New Roman"/>
                <w:color w:val="auto"/>
                <w:szCs w:val="21"/>
                <w:vertAlign w:val="superscript"/>
              </w:rPr>
              <w:t>-6</w:t>
            </w:r>
          </w:p>
        </w:tc>
        <w:tc>
          <w:tcPr>
            <w:tcW w:w="2767" w:type="dxa"/>
            <w:vAlign w:val="center"/>
          </w:tcPr>
          <w:p w14:paraId="32D10620">
            <w:pPr>
              <w:spacing w:line="276" w:lineRule="auto"/>
              <w:jc w:val="center"/>
              <w:rPr>
                <w:rFonts w:cs="Times New Roman"/>
                <w:color w:val="auto"/>
                <w:szCs w:val="21"/>
              </w:rPr>
            </w:pPr>
            <w:r>
              <w:rPr>
                <w:rFonts w:cs="Times New Roman"/>
                <w:color w:val="auto"/>
                <w:szCs w:val="21"/>
              </w:rPr>
              <w:t>3d早龄期自收缩/×10</w:t>
            </w:r>
            <w:r>
              <w:rPr>
                <w:rFonts w:cs="Times New Roman"/>
                <w:color w:val="auto"/>
                <w:szCs w:val="21"/>
                <w:vertAlign w:val="superscript"/>
              </w:rPr>
              <w:t>-6</w:t>
            </w:r>
          </w:p>
        </w:tc>
      </w:tr>
      <w:tr w14:paraId="05E6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vAlign w:val="center"/>
          </w:tcPr>
          <w:p w14:paraId="3DBFCE5D">
            <w:pPr>
              <w:spacing w:line="276" w:lineRule="auto"/>
              <w:jc w:val="center"/>
              <w:rPr>
                <w:rFonts w:cs="Times New Roman"/>
                <w:color w:val="auto"/>
                <w:szCs w:val="21"/>
              </w:rPr>
            </w:pPr>
            <w:r>
              <w:rPr>
                <w:rFonts w:cs="Times New Roman"/>
                <w:color w:val="auto"/>
                <w:szCs w:val="21"/>
              </w:rPr>
              <w:t>自然养护类</w:t>
            </w:r>
          </w:p>
        </w:tc>
        <w:tc>
          <w:tcPr>
            <w:tcW w:w="2771" w:type="dxa"/>
            <w:vAlign w:val="center"/>
          </w:tcPr>
          <w:p w14:paraId="025C9DC1">
            <w:pPr>
              <w:spacing w:line="276" w:lineRule="auto"/>
              <w:jc w:val="center"/>
              <w:rPr>
                <w:rFonts w:cs="Times New Roman"/>
                <w:color w:val="auto"/>
                <w:szCs w:val="21"/>
              </w:rPr>
            </w:pPr>
            <w:r>
              <w:rPr>
                <w:rFonts w:cs="Times New Roman"/>
                <w:color w:val="auto"/>
                <w:szCs w:val="21"/>
              </w:rPr>
              <w:t>≤300</w:t>
            </w:r>
          </w:p>
        </w:tc>
        <w:tc>
          <w:tcPr>
            <w:tcW w:w="2767" w:type="dxa"/>
            <w:vAlign w:val="center"/>
          </w:tcPr>
          <w:p w14:paraId="361CB208">
            <w:pPr>
              <w:spacing w:line="276" w:lineRule="auto"/>
              <w:jc w:val="center"/>
              <w:rPr>
                <w:rFonts w:cs="Times New Roman"/>
                <w:color w:val="auto"/>
                <w:szCs w:val="21"/>
              </w:rPr>
            </w:pPr>
            <w:r>
              <w:rPr>
                <w:rFonts w:cs="Times New Roman"/>
                <w:color w:val="auto"/>
                <w:szCs w:val="21"/>
              </w:rPr>
              <w:t>≤1000</w:t>
            </w:r>
          </w:p>
        </w:tc>
      </w:tr>
      <w:tr w14:paraId="0630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vAlign w:val="center"/>
          </w:tcPr>
          <w:p w14:paraId="7D1D9BA8">
            <w:pPr>
              <w:spacing w:line="276" w:lineRule="auto"/>
              <w:jc w:val="center"/>
              <w:rPr>
                <w:rFonts w:cs="Times New Roman"/>
                <w:color w:val="auto"/>
                <w:szCs w:val="21"/>
              </w:rPr>
            </w:pPr>
            <w:r>
              <w:rPr>
                <w:rFonts w:cs="Times New Roman" w:eastAsiaTheme="minorEastAsia"/>
                <w:color w:val="auto"/>
                <w:szCs w:val="21"/>
                <w:lang w:bidi="ar"/>
              </w:rPr>
              <w:t>热养护类</w:t>
            </w:r>
          </w:p>
        </w:tc>
        <w:tc>
          <w:tcPr>
            <w:tcW w:w="2771" w:type="dxa"/>
            <w:vAlign w:val="center"/>
          </w:tcPr>
          <w:p w14:paraId="73E97064">
            <w:pPr>
              <w:spacing w:line="276" w:lineRule="auto"/>
              <w:jc w:val="center"/>
              <w:rPr>
                <w:rFonts w:cs="Times New Roman"/>
                <w:color w:val="auto"/>
                <w:szCs w:val="21"/>
              </w:rPr>
            </w:pPr>
            <w:r>
              <w:rPr>
                <w:rFonts w:cs="Times New Roman"/>
                <w:color w:val="auto"/>
                <w:szCs w:val="21"/>
              </w:rPr>
              <w:t>≤</w:t>
            </w:r>
            <w:r>
              <w:rPr>
                <w:rFonts w:cs="Times New Roman" w:eastAsiaTheme="minorEastAsia"/>
                <w:color w:val="auto"/>
                <w:szCs w:val="21"/>
                <w:lang w:bidi="ar"/>
              </w:rPr>
              <w:t>100</w:t>
            </w:r>
          </w:p>
        </w:tc>
        <w:tc>
          <w:tcPr>
            <w:tcW w:w="2767" w:type="dxa"/>
            <w:vAlign w:val="center"/>
          </w:tcPr>
          <w:p w14:paraId="5D89AFFA">
            <w:pPr>
              <w:spacing w:line="276" w:lineRule="auto"/>
              <w:jc w:val="center"/>
              <w:rPr>
                <w:rFonts w:cs="Times New Roman"/>
                <w:color w:val="auto"/>
                <w:szCs w:val="21"/>
              </w:rPr>
            </w:pPr>
            <w:r>
              <w:rPr>
                <w:rFonts w:cs="Times New Roman"/>
                <w:color w:val="auto"/>
                <w:szCs w:val="21"/>
              </w:rPr>
              <w:t>-</w:t>
            </w:r>
          </w:p>
        </w:tc>
      </w:tr>
    </w:tbl>
    <w:p w14:paraId="1D6F5280">
      <w:pPr>
        <w:spacing w:line="276" w:lineRule="auto"/>
        <w:ind w:firstLine="602" w:firstLineChars="250"/>
        <w:rPr>
          <w:rFonts w:cs="Times New Roman"/>
          <w:color w:val="auto"/>
          <w:kern w:val="2"/>
        </w:rPr>
      </w:pPr>
      <w:r>
        <w:rPr>
          <w:rFonts w:eastAsia="黑体" w:cs="Times New Roman"/>
          <w:b/>
          <w:color w:val="auto"/>
          <w:szCs w:val="32"/>
        </w:rPr>
        <w:t>3</w:t>
      </w:r>
      <w:r>
        <w:rPr>
          <w:rFonts w:cs="Times New Roman" w:eastAsiaTheme="minorEastAsia"/>
          <w:b/>
          <w:color w:val="auto"/>
          <w:szCs w:val="32"/>
        </w:rPr>
        <w:t>.</w:t>
      </w:r>
      <w:r>
        <w:rPr>
          <w:rFonts w:eastAsia="黑体" w:cs="Times New Roman"/>
          <w:b/>
          <w:color w:val="auto"/>
          <w:szCs w:val="32"/>
        </w:rPr>
        <w:t>4</w:t>
      </w:r>
      <w:r>
        <w:rPr>
          <w:rFonts w:cs="Times New Roman" w:eastAsiaTheme="minorEastAsia"/>
          <w:b/>
          <w:color w:val="auto"/>
          <w:szCs w:val="32"/>
        </w:rPr>
        <w:t>.</w:t>
      </w:r>
      <w:r>
        <w:rPr>
          <w:rFonts w:eastAsia="黑体" w:cs="Times New Roman"/>
          <w:b/>
          <w:color w:val="auto"/>
          <w:szCs w:val="32"/>
        </w:rPr>
        <w:t>2</w:t>
      </w:r>
      <w:r>
        <w:rPr>
          <w:rFonts w:cs="Times New Roman"/>
          <w:b/>
          <w:bCs/>
          <w:color w:val="auto"/>
          <w:kern w:val="2"/>
        </w:rPr>
        <w:t xml:space="preserve">  </w:t>
      </w:r>
      <w:r>
        <w:rPr>
          <w:rFonts w:cs="Times New Roman"/>
          <w:color w:val="auto"/>
          <w:kern w:val="2"/>
        </w:rPr>
        <w:t>超高性能混凝土的干燥收缩性能试验应按现行国家标准《普通混凝土长期性能和耐久性能试验方法标准》GB/T 50082的有关规定执行，并应符合下列规定</w:t>
      </w:r>
      <w:r>
        <w:rPr>
          <w:rFonts w:hint="eastAsia" w:cs="Times New Roman"/>
          <w:color w:val="auto"/>
          <w:kern w:val="2"/>
        </w:rPr>
        <w:t>。</w:t>
      </w:r>
    </w:p>
    <w:p w14:paraId="52BCAD79">
      <w:pPr>
        <w:spacing w:line="240" w:lineRule="auto"/>
        <w:ind w:firstLine="482" w:firstLineChars="200"/>
        <w:rPr>
          <w:rFonts w:cs="Times New Roman" w:eastAsiaTheme="minorEastAsia"/>
          <w:strike/>
          <w:color w:val="auto"/>
          <w:szCs w:val="21"/>
          <w:lang w:bidi="ar"/>
        </w:rPr>
      </w:pPr>
      <w:r>
        <w:rPr>
          <w:rFonts w:eastAsia="黑体" w:cs="Times New Roman"/>
          <w:b/>
          <w:color w:val="auto"/>
          <w:szCs w:val="32"/>
        </w:rPr>
        <w:t>3</w:t>
      </w:r>
      <w:r>
        <w:rPr>
          <w:rFonts w:cs="Times New Roman" w:eastAsiaTheme="minorEastAsia"/>
          <w:b/>
          <w:color w:val="auto"/>
          <w:szCs w:val="32"/>
        </w:rPr>
        <w:t>.</w:t>
      </w:r>
      <w:r>
        <w:rPr>
          <w:rFonts w:eastAsia="黑体" w:cs="Times New Roman"/>
          <w:b/>
          <w:color w:val="auto"/>
          <w:szCs w:val="32"/>
        </w:rPr>
        <w:t>4</w:t>
      </w:r>
      <w:r>
        <w:rPr>
          <w:rFonts w:cs="Times New Roman" w:eastAsiaTheme="minorEastAsia"/>
          <w:b/>
          <w:color w:val="auto"/>
          <w:szCs w:val="32"/>
        </w:rPr>
        <w:t>.</w:t>
      </w:r>
      <w:r>
        <w:rPr>
          <w:rFonts w:eastAsia="黑体" w:cs="Times New Roman"/>
          <w:b/>
          <w:color w:val="auto"/>
          <w:szCs w:val="32"/>
        </w:rPr>
        <w:t>3</w:t>
      </w:r>
      <w:r>
        <w:rPr>
          <w:rFonts w:cs="Times New Roman"/>
          <w:b/>
          <w:bCs/>
          <w:color w:val="auto"/>
          <w:kern w:val="2"/>
        </w:rPr>
        <w:t xml:space="preserve">  </w:t>
      </w:r>
      <w:r>
        <w:rPr>
          <w:rFonts w:cs="Times New Roman"/>
          <w:color w:val="auto"/>
          <w:kern w:val="2"/>
        </w:rPr>
        <w:t>超高性能混凝土的早龄期自收缩性能试验宜按现行国家标准《普通混凝土长期性能和耐久性能试验方法标准》GB/T 50082中非接触法收缩试验的有关规定执行。</w:t>
      </w:r>
    </w:p>
    <w:p w14:paraId="2B57E4E8">
      <w:pPr>
        <w:spacing w:line="240" w:lineRule="auto"/>
        <w:jc w:val="left"/>
        <w:rPr>
          <w:rFonts w:eastAsia="楷体" w:cs="Times New Roman"/>
          <w:color w:val="auto"/>
          <w:kern w:val="2"/>
          <w:lang w:bidi="ar"/>
        </w:rPr>
      </w:pPr>
      <w:r>
        <w:rPr>
          <w:rFonts w:eastAsia="楷体" w:cs="Times New Roman"/>
          <w:color w:val="auto"/>
          <w:kern w:val="2"/>
          <w:lang w:bidi="ar"/>
        </w:rPr>
        <w:br w:type="page"/>
      </w:r>
    </w:p>
    <w:p w14:paraId="65F56BF9">
      <w:pPr>
        <w:shd w:val="clear" w:color="auto" w:fill="FFFFFF"/>
        <w:spacing w:before="163" w:after="163" w:line="240" w:lineRule="auto"/>
        <w:jc w:val="center"/>
        <w:outlineLvl w:val="0"/>
        <w:rPr>
          <w:rFonts w:eastAsia="黑体" w:cs="Times New Roman"/>
          <w:color w:val="auto"/>
          <w:sz w:val="32"/>
          <w:szCs w:val="32"/>
        </w:rPr>
      </w:pPr>
      <w:bookmarkStart w:id="63" w:name="_Toc219908187"/>
      <w:bookmarkStart w:id="64" w:name="_Toc219908222"/>
      <w:r>
        <w:rPr>
          <w:rFonts w:eastAsia="黑体" w:cs="Times New Roman"/>
          <w:b/>
          <w:bCs/>
          <w:color w:val="auto"/>
          <w:sz w:val="32"/>
          <w:szCs w:val="32"/>
        </w:rPr>
        <w:t xml:space="preserve">4 </w:t>
      </w:r>
      <w:r>
        <w:rPr>
          <w:rFonts w:eastAsia="黑体" w:cs="Times New Roman"/>
          <w:color w:val="auto"/>
          <w:sz w:val="32"/>
          <w:szCs w:val="32"/>
        </w:rPr>
        <w:t xml:space="preserve"> </w:t>
      </w:r>
      <w:r>
        <w:rPr>
          <w:rFonts w:cs="Times New Roman" w:eastAsiaTheme="minorEastAsia"/>
          <w:bCs/>
          <w:color w:val="auto"/>
          <w:sz w:val="32"/>
          <w:szCs w:val="32"/>
        </w:rPr>
        <w:t>原材料及要求</w:t>
      </w:r>
      <w:bookmarkEnd w:id="63"/>
      <w:bookmarkEnd w:id="64"/>
    </w:p>
    <w:p w14:paraId="133C2B8B">
      <w:pPr>
        <w:spacing w:before="163" w:beforeLines="50" w:after="163" w:afterLines="50" w:line="276" w:lineRule="auto"/>
        <w:jc w:val="center"/>
        <w:outlineLvl w:val="1"/>
        <w:rPr>
          <w:rFonts w:eastAsia="黑体" w:cs="Times New Roman"/>
          <w:color w:val="auto"/>
          <w:sz w:val="28"/>
          <w:szCs w:val="28"/>
        </w:rPr>
      </w:pPr>
      <w:bookmarkStart w:id="65" w:name="_Toc219908188"/>
      <w:bookmarkStart w:id="66" w:name="_Toc219908223"/>
      <w:r>
        <w:rPr>
          <w:rFonts w:eastAsia="黑体" w:cs="Times New Roman"/>
          <w:b/>
          <w:bCs/>
          <w:color w:val="auto"/>
          <w:sz w:val="28"/>
          <w:szCs w:val="28"/>
        </w:rPr>
        <w:t>4</w:t>
      </w:r>
      <w:r>
        <w:rPr>
          <w:rFonts w:cs="Times New Roman" w:eastAsiaTheme="minorEastAsia"/>
          <w:b/>
          <w:bCs/>
          <w:color w:val="auto"/>
          <w:sz w:val="28"/>
          <w:szCs w:val="28"/>
        </w:rPr>
        <w:t>.</w:t>
      </w:r>
      <w:r>
        <w:rPr>
          <w:rFonts w:eastAsia="黑体" w:cs="Times New Roman"/>
          <w:b/>
          <w:bCs/>
          <w:color w:val="auto"/>
          <w:sz w:val="28"/>
          <w:szCs w:val="28"/>
        </w:rPr>
        <w:t>1</w:t>
      </w:r>
      <w:r>
        <w:rPr>
          <w:rFonts w:eastAsia="黑体" w:cs="Times New Roman"/>
          <w:color w:val="auto"/>
          <w:sz w:val="28"/>
          <w:szCs w:val="28"/>
        </w:rPr>
        <w:t xml:space="preserve">  </w:t>
      </w:r>
      <w:r>
        <w:rPr>
          <w:rFonts w:cs="Times New Roman" w:eastAsiaTheme="minorEastAsia"/>
          <w:color w:val="auto"/>
          <w:sz w:val="28"/>
          <w:szCs w:val="28"/>
        </w:rPr>
        <w:t>水  泥</w:t>
      </w:r>
      <w:bookmarkEnd w:id="65"/>
      <w:bookmarkEnd w:id="66"/>
    </w:p>
    <w:p w14:paraId="065F1F2F">
      <w:pPr>
        <w:spacing w:line="276" w:lineRule="auto"/>
        <w:ind w:firstLine="482"/>
        <w:rPr>
          <w:rFonts w:cs="Times New Roman"/>
          <w:color w:val="auto"/>
          <w:szCs w:val="21"/>
        </w:rPr>
      </w:pPr>
      <w:r>
        <w:rPr>
          <w:rFonts w:cs="Times New Roman"/>
          <w:b/>
          <w:bCs/>
          <w:color w:val="auto"/>
          <w:szCs w:val="21"/>
        </w:rPr>
        <w:t>4</w:t>
      </w:r>
      <w:r>
        <w:rPr>
          <w:rFonts w:cs="Times New Roman" w:eastAsiaTheme="minorEastAsia"/>
          <w:b/>
          <w:bCs/>
          <w:color w:val="auto"/>
          <w:szCs w:val="21"/>
        </w:rPr>
        <w:t>.</w:t>
      </w:r>
      <w:r>
        <w:rPr>
          <w:rFonts w:cs="Times New Roman"/>
          <w:b/>
          <w:bCs/>
          <w:color w:val="auto"/>
          <w:szCs w:val="21"/>
        </w:rPr>
        <w:t>1</w:t>
      </w:r>
      <w:r>
        <w:rPr>
          <w:rFonts w:cs="Times New Roman" w:eastAsiaTheme="minorEastAsia"/>
          <w:b/>
          <w:bCs/>
          <w:color w:val="auto"/>
          <w:szCs w:val="21"/>
        </w:rPr>
        <w:t>.</w:t>
      </w:r>
      <w:r>
        <w:rPr>
          <w:rFonts w:cs="Times New Roman"/>
          <w:b/>
          <w:bCs/>
          <w:color w:val="auto"/>
          <w:szCs w:val="21"/>
        </w:rPr>
        <w:t xml:space="preserve">1  </w:t>
      </w:r>
      <w:r>
        <w:rPr>
          <w:rFonts w:cs="Times New Roman"/>
          <w:color w:val="auto"/>
          <w:szCs w:val="21"/>
        </w:rPr>
        <w:t>超高性能混凝土用水泥宜选用强度等级不低于42.5的硅酸盐水泥、普通硅酸盐水泥、中热硅酸盐水泥或白色硅酸盐水泥，水泥熟料中铝酸三钙的含量宜小于6%。</w:t>
      </w:r>
    </w:p>
    <w:p w14:paraId="0A3BFD95">
      <w:pPr>
        <w:spacing w:line="276" w:lineRule="auto"/>
        <w:ind w:firstLine="482"/>
        <w:rPr>
          <w:rFonts w:cs="Times New Roman"/>
          <w:color w:val="auto"/>
          <w:szCs w:val="21"/>
        </w:rPr>
      </w:pPr>
      <w:r>
        <w:rPr>
          <w:rFonts w:cs="Times New Roman"/>
          <w:b/>
          <w:bCs/>
          <w:color w:val="auto"/>
          <w:szCs w:val="21"/>
        </w:rPr>
        <w:t>4</w:t>
      </w:r>
      <w:r>
        <w:rPr>
          <w:rFonts w:cs="Times New Roman" w:eastAsiaTheme="minorEastAsia"/>
          <w:b/>
          <w:bCs/>
          <w:color w:val="auto"/>
          <w:szCs w:val="21"/>
        </w:rPr>
        <w:t>.</w:t>
      </w:r>
      <w:r>
        <w:rPr>
          <w:rFonts w:cs="Times New Roman"/>
          <w:b/>
          <w:bCs/>
          <w:color w:val="auto"/>
          <w:szCs w:val="21"/>
        </w:rPr>
        <w:t>1</w:t>
      </w:r>
      <w:r>
        <w:rPr>
          <w:rFonts w:cs="Times New Roman" w:eastAsiaTheme="minorEastAsia"/>
          <w:b/>
          <w:bCs/>
          <w:color w:val="auto"/>
          <w:szCs w:val="21"/>
        </w:rPr>
        <w:t>.</w:t>
      </w:r>
      <w:r>
        <w:rPr>
          <w:rFonts w:cs="Times New Roman"/>
          <w:b/>
          <w:bCs/>
          <w:color w:val="auto"/>
          <w:szCs w:val="21"/>
        </w:rPr>
        <w:t xml:space="preserve">2  </w:t>
      </w:r>
      <w:r>
        <w:rPr>
          <w:rFonts w:cs="Times New Roman"/>
          <w:color w:val="auto"/>
          <w:szCs w:val="21"/>
        </w:rPr>
        <w:t>硅酸盐水泥及普通硅酸盐水泥应符合现行国家标准《通用硅酸盐水泥》</w:t>
      </w:r>
      <w:bookmarkStart w:id="67" w:name="OLE_LINK3"/>
      <w:r>
        <w:rPr>
          <w:rFonts w:cs="Times New Roman"/>
          <w:color w:val="auto"/>
          <w:szCs w:val="21"/>
        </w:rPr>
        <w:t>GB/T 175</w:t>
      </w:r>
      <w:bookmarkEnd w:id="67"/>
      <w:r>
        <w:rPr>
          <w:rFonts w:cs="Times New Roman"/>
          <w:color w:val="auto"/>
          <w:szCs w:val="21"/>
        </w:rPr>
        <w:t>的有关规定，中热硅酸盐水泥应符合</w:t>
      </w:r>
      <w:bookmarkStart w:id="68" w:name="OLE_LINK4"/>
      <w:r>
        <w:rPr>
          <w:rFonts w:cs="Times New Roman"/>
          <w:color w:val="auto"/>
          <w:szCs w:val="21"/>
        </w:rPr>
        <w:t>现行国家标准《中热硅酸盐水泥、低热硅酸盐水泥》GB/T 200</w:t>
      </w:r>
      <w:bookmarkEnd w:id="68"/>
      <w:r>
        <w:rPr>
          <w:rFonts w:cs="Times New Roman"/>
          <w:color w:val="auto"/>
          <w:szCs w:val="21"/>
        </w:rPr>
        <w:t>的有关规定，白色硅酸盐水泥应符合</w:t>
      </w:r>
      <w:bookmarkStart w:id="69" w:name="OLE_LINK5"/>
      <w:r>
        <w:rPr>
          <w:rFonts w:cs="Times New Roman"/>
          <w:color w:val="auto"/>
          <w:szCs w:val="21"/>
        </w:rPr>
        <w:t>现行国家标准《白色硅酸盐水泥》GB/T 2015</w:t>
      </w:r>
      <w:bookmarkEnd w:id="69"/>
      <w:r>
        <w:rPr>
          <w:rFonts w:cs="Times New Roman"/>
          <w:color w:val="auto"/>
          <w:szCs w:val="21"/>
        </w:rPr>
        <w:t>的有关规定。</w:t>
      </w:r>
    </w:p>
    <w:p w14:paraId="3A7BF6C0">
      <w:pPr>
        <w:spacing w:line="276" w:lineRule="auto"/>
        <w:ind w:firstLine="482"/>
        <w:rPr>
          <w:rFonts w:cs="Times New Roman"/>
          <w:b/>
          <w:bCs/>
          <w:color w:val="auto"/>
          <w:szCs w:val="21"/>
        </w:rPr>
      </w:pPr>
      <w:r>
        <w:rPr>
          <w:rFonts w:cs="Times New Roman"/>
          <w:b/>
          <w:bCs/>
          <w:color w:val="auto"/>
          <w:szCs w:val="21"/>
        </w:rPr>
        <w:t>4</w:t>
      </w:r>
      <w:r>
        <w:rPr>
          <w:rFonts w:cs="Times New Roman" w:eastAsiaTheme="minorEastAsia"/>
          <w:b/>
          <w:bCs/>
          <w:color w:val="auto"/>
          <w:szCs w:val="21"/>
        </w:rPr>
        <w:t>.</w:t>
      </w:r>
      <w:r>
        <w:rPr>
          <w:rFonts w:cs="Times New Roman"/>
          <w:b/>
          <w:bCs/>
          <w:color w:val="auto"/>
          <w:szCs w:val="21"/>
        </w:rPr>
        <w:t>1</w:t>
      </w:r>
      <w:r>
        <w:rPr>
          <w:rFonts w:cs="Times New Roman" w:eastAsiaTheme="minorEastAsia"/>
          <w:b/>
          <w:bCs/>
          <w:color w:val="auto"/>
          <w:szCs w:val="21"/>
        </w:rPr>
        <w:t>.</w:t>
      </w:r>
      <w:r>
        <w:rPr>
          <w:rFonts w:cs="Times New Roman"/>
          <w:b/>
          <w:bCs/>
          <w:color w:val="auto"/>
          <w:szCs w:val="21"/>
        </w:rPr>
        <w:t xml:space="preserve">3 </w:t>
      </w:r>
      <w:r>
        <w:rPr>
          <w:rFonts w:cs="Times New Roman"/>
          <w:color w:val="auto"/>
          <w:szCs w:val="21"/>
        </w:rPr>
        <w:t xml:space="preserve"> </w:t>
      </w:r>
      <w:bookmarkStart w:id="70" w:name="OLE_LINK7"/>
      <w:bookmarkStart w:id="71" w:name="OLE_LINK6"/>
      <w:r>
        <w:rPr>
          <w:rFonts w:cs="Times New Roman"/>
          <w:color w:val="auto"/>
          <w:szCs w:val="21"/>
        </w:rPr>
        <w:t>当选用其它种类水泥时，</w:t>
      </w:r>
      <w:r>
        <w:rPr>
          <w:rFonts w:hint="eastAsia" w:cs="Times New Roman"/>
          <w:color w:val="auto"/>
          <w:szCs w:val="21"/>
        </w:rPr>
        <w:t>应通过试验，确认满足超高性能混凝土的性能要求后方可使用</w:t>
      </w:r>
      <w:r>
        <w:rPr>
          <w:rFonts w:cs="Times New Roman"/>
          <w:color w:val="auto"/>
          <w:szCs w:val="21"/>
        </w:rPr>
        <w:t>。</w:t>
      </w:r>
    </w:p>
    <w:bookmarkEnd w:id="70"/>
    <w:bookmarkEnd w:id="71"/>
    <w:p w14:paraId="40B5F160">
      <w:pPr>
        <w:spacing w:before="163" w:beforeLines="50" w:after="163" w:afterLines="50" w:line="276" w:lineRule="auto"/>
        <w:jc w:val="center"/>
        <w:outlineLvl w:val="1"/>
        <w:rPr>
          <w:rFonts w:eastAsia="黑体" w:cs="Times New Roman"/>
          <w:color w:val="auto"/>
          <w:sz w:val="28"/>
          <w:szCs w:val="28"/>
        </w:rPr>
      </w:pPr>
      <w:bookmarkStart w:id="72" w:name="_Toc219908224"/>
      <w:bookmarkStart w:id="73" w:name="_Toc219908189"/>
      <w:r>
        <w:rPr>
          <w:rFonts w:eastAsia="黑体" w:cs="Times New Roman"/>
          <w:b/>
          <w:bCs/>
          <w:color w:val="auto"/>
          <w:sz w:val="28"/>
          <w:szCs w:val="28"/>
        </w:rPr>
        <w:t>4</w:t>
      </w:r>
      <w:r>
        <w:rPr>
          <w:rFonts w:cs="Times New Roman" w:eastAsiaTheme="minorEastAsia"/>
          <w:b/>
          <w:bCs/>
          <w:color w:val="auto"/>
          <w:sz w:val="28"/>
          <w:szCs w:val="28"/>
        </w:rPr>
        <w:t>.</w:t>
      </w:r>
      <w:r>
        <w:rPr>
          <w:rFonts w:eastAsia="黑体" w:cs="Times New Roman"/>
          <w:b/>
          <w:bCs/>
          <w:color w:val="auto"/>
          <w:sz w:val="28"/>
          <w:szCs w:val="28"/>
        </w:rPr>
        <w:t>2</w:t>
      </w:r>
      <w:r>
        <w:rPr>
          <w:rFonts w:eastAsia="黑体" w:cs="Times New Roman"/>
          <w:color w:val="auto"/>
          <w:sz w:val="28"/>
          <w:szCs w:val="28"/>
        </w:rPr>
        <w:t xml:space="preserve">  </w:t>
      </w:r>
      <w:r>
        <w:rPr>
          <w:rFonts w:cs="Times New Roman" w:eastAsiaTheme="minorEastAsia"/>
          <w:color w:val="auto"/>
          <w:sz w:val="28"/>
          <w:szCs w:val="28"/>
        </w:rPr>
        <w:t>矿物掺合料</w:t>
      </w:r>
      <w:bookmarkEnd w:id="72"/>
      <w:bookmarkEnd w:id="73"/>
    </w:p>
    <w:p w14:paraId="1EF9D09C">
      <w:pPr>
        <w:spacing w:line="276" w:lineRule="auto"/>
        <w:ind w:firstLine="482"/>
        <w:rPr>
          <w:rFonts w:cs="Times New Roman"/>
          <w:color w:val="auto"/>
          <w:szCs w:val="21"/>
        </w:rPr>
      </w:pPr>
      <w:r>
        <w:rPr>
          <w:rFonts w:cs="Times New Roman"/>
          <w:b/>
          <w:bCs/>
          <w:color w:val="auto"/>
          <w:szCs w:val="21"/>
        </w:rPr>
        <w:t>4</w:t>
      </w:r>
      <w:r>
        <w:rPr>
          <w:rFonts w:cs="Times New Roman" w:eastAsiaTheme="minorEastAsia"/>
          <w:b/>
          <w:bCs/>
          <w:color w:val="auto"/>
          <w:szCs w:val="21"/>
        </w:rPr>
        <w:t>.</w:t>
      </w:r>
      <w:r>
        <w:rPr>
          <w:rFonts w:cs="Times New Roman"/>
          <w:b/>
          <w:bCs/>
          <w:color w:val="auto"/>
          <w:szCs w:val="21"/>
        </w:rPr>
        <w:t>2</w:t>
      </w:r>
      <w:r>
        <w:rPr>
          <w:rFonts w:cs="Times New Roman" w:eastAsiaTheme="minorEastAsia"/>
          <w:b/>
          <w:bCs/>
          <w:color w:val="auto"/>
          <w:szCs w:val="21"/>
        </w:rPr>
        <w:t>.</w:t>
      </w:r>
      <w:r>
        <w:rPr>
          <w:rFonts w:cs="Times New Roman"/>
          <w:b/>
          <w:bCs/>
          <w:color w:val="auto"/>
          <w:szCs w:val="21"/>
        </w:rPr>
        <w:t xml:space="preserve">1  </w:t>
      </w:r>
      <w:bookmarkStart w:id="74" w:name="OLE_LINK8"/>
      <w:r>
        <w:rPr>
          <w:rFonts w:cs="Times New Roman"/>
          <w:color w:val="auto"/>
          <w:szCs w:val="21"/>
        </w:rPr>
        <w:t>超高性能混凝土用矿物掺合料宜选用硅灰、粉煤灰、</w:t>
      </w:r>
      <w:r>
        <w:rPr>
          <w:rFonts w:cs="Times New Roman" w:eastAsiaTheme="minorEastAsia"/>
          <w:color w:val="auto"/>
          <w:lang w:bidi="ar"/>
        </w:rPr>
        <w:t>粒化高炉</w:t>
      </w:r>
      <w:r>
        <w:rPr>
          <w:rFonts w:cs="Times New Roman"/>
          <w:color w:val="auto"/>
          <w:szCs w:val="21"/>
        </w:rPr>
        <w:t>矿渣粉及石英粉等，其中位粒径宜小于10μm。</w:t>
      </w:r>
      <w:bookmarkEnd w:id="74"/>
    </w:p>
    <w:p w14:paraId="70C4B740">
      <w:pPr>
        <w:spacing w:line="276" w:lineRule="auto"/>
        <w:ind w:firstLine="482"/>
        <w:rPr>
          <w:rFonts w:cs="Times New Roman"/>
          <w:color w:val="auto"/>
        </w:rPr>
      </w:pPr>
      <w:r>
        <w:rPr>
          <w:rFonts w:cs="Times New Roman"/>
          <w:b/>
          <w:bCs/>
          <w:color w:val="auto"/>
          <w:szCs w:val="21"/>
        </w:rPr>
        <w:t>4</w:t>
      </w:r>
      <w:r>
        <w:rPr>
          <w:rFonts w:cs="Times New Roman" w:eastAsiaTheme="minorEastAsia"/>
          <w:b/>
          <w:bCs/>
          <w:color w:val="auto"/>
          <w:szCs w:val="21"/>
        </w:rPr>
        <w:t>.</w:t>
      </w:r>
      <w:r>
        <w:rPr>
          <w:rFonts w:cs="Times New Roman"/>
          <w:b/>
          <w:bCs/>
          <w:color w:val="auto"/>
          <w:szCs w:val="21"/>
        </w:rPr>
        <w:t>2</w:t>
      </w:r>
      <w:r>
        <w:rPr>
          <w:rFonts w:cs="Times New Roman" w:eastAsiaTheme="minorEastAsia"/>
          <w:b/>
          <w:bCs/>
          <w:color w:val="auto"/>
          <w:szCs w:val="21"/>
        </w:rPr>
        <w:t>.</w:t>
      </w:r>
      <w:r>
        <w:rPr>
          <w:rFonts w:cs="Times New Roman"/>
          <w:b/>
          <w:bCs/>
          <w:color w:val="auto"/>
          <w:szCs w:val="21"/>
        </w:rPr>
        <w:t>2</w:t>
      </w:r>
      <w:r>
        <w:rPr>
          <w:rFonts w:cs="Times New Roman"/>
          <w:b/>
          <w:bCs/>
          <w:color w:val="auto"/>
        </w:rPr>
        <w:t xml:space="preserve">  </w:t>
      </w:r>
      <w:r>
        <w:rPr>
          <w:rFonts w:cs="Times New Roman"/>
          <w:color w:val="auto"/>
        </w:rPr>
        <w:t>硅灰的性能应符合</w:t>
      </w:r>
      <w:bookmarkStart w:id="75" w:name="OLE_LINK9"/>
      <w:r>
        <w:rPr>
          <w:rFonts w:cs="Times New Roman"/>
          <w:color w:val="auto"/>
          <w:szCs w:val="21"/>
        </w:rPr>
        <w:t>现行国家标准《砂浆和混凝土用硅灰》</w:t>
      </w:r>
      <w:r>
        <w:rPr>
          <w:rFonts w:cs="Times New Roman"/>
          <w:color w:val="auto"/>
        </w:rPr>
        <w:t>GB/T 27690</w:t>
      </w:r>
      <w:bookmarkEnd w:id="75"/>
      <w:r>
        <w:rPr>
          <w:rFonts w:cs="Times New Roman"/>
          <w:color w:val="auto"/>
        </w:rPr>
        <w:t>的有关规定，SiO</w:t>
      </w:r>
      <w:r>
        <w:rPr>
          <w:rFonts w:cs="Times New Roman"/>
          <w:color w:val="auto"/>
          <w:vertAlign w:val="subscript"/>
        </w:rPr>
        <w:t>2</w:t>
      </w:r>
      <w:r>
        <w:rPr>
          <w:rFonts w:cs="Times New Roman"/>
          <w:color w:val="auto"/>
        </w:rPr>
        <w:t>含量不</w:t>
      </w:r>
      <w:r>
        <w:rPr>
          <w:rFonts w:cs="Times New Roman" w:eastAsiaTheme="minorEastAsia"/>
          <w:color w:val="auto"/>
          <w:lang w:bidi="ar"/>
        </w:rPr>
        <w:t>宜</w:t>
      </w:r>
      <w:r>
        <w:rPr>
          <w:rFonts w:cs="Times New Roman"/>
          <w:color w:val="auto"/>
        </w:rPr>
        <w:t>低于90%。</w:t>
      </w:r>
    </w:p>
    <w:p w14:paraId="45B71680">
      <w:pPr>
        <w:spacing w:line="276" w:lineRule="auto"/>
        <w:ind w:firstLine="482"/>
        <w:rPr>
          <w:rFonts w:cs="Times New Roman" w:eastAsiaTheme="minorEastAsia"/>
          <w:color w:val="auto"/>
          <w:lang w:bidi="ar"/>
        </w:rPr>
      </w:pPr>
      <w:r>
        <w:rPr>
          <w:rFonts w:cs="Times New Roman"/>
          <w:b/>
          <w:bCs/>
          <w:color w:val="auto"/>
          <w:szCs w:val="21"/>
        </w:rPr>
        <w:t>4</w:t>
      </w:r>
      <w:r>
        <w:rPr>
          <w:rFonts w:cs="Times New Roman" w:eastAsiaTheme="minorEastAsia"/>
          <w:b/>
          <w:bCs/>
          <w:color w:val="auto"/>
          <w:szCs w:val="21"/>
        </w:rPr>
        <w:t>.</w:t>
      </w:r>
      <w:r>
        <w:rPr>
          <w:rFonts w:cs="Times New Roman"/>
          <w:b/>
          <w:bCs/>
          <w:color w:val="auto"/>
          <w:szCs w:val="21"/>
        </w:rPr>
        <w:t>2</w:t>
      </w:r>
      <w:r>
        <w:rPr>
          <w:rFonts w:cs="Times New Roman" w:eastAsiaTheme="minorEastAsia"/>
          <w:b/>
          <w:bCs/>
          <w:color w:val="auto"/>
          <w:szCs w:val="21"/>
        </w:rPr>
        <w:t>.</w:t>
      </w:r>
      <w:r>
        <w:rPr>
          <w:rFonts w:cs="Times New Roman"/>
          <w:b/>
          <w:bCs/>
          <w:color w:val="auto"/>
          <w:szCs w:val="21"/>
        </w:rPr>
        <w:t>3</w:t>
      </w:r>
      <w:r>
        <w:rPr>
          <w:rFonts w:cs="Times New Roman"/>
          <w:b/>
          <w:bCs/>
          <w:color w:val="auto"/>
        </w:rPr>
        <w:t xml:space="preserve">  </w:t>
      </w:r>
      <w:r>
        <w:rPr>
          <w:rFonts w:cs="Times New Roman" w:eastAsiaTheme="minorEastAsia"/>
          <w:color w:val="auto"/>
          <w:lang w:bidi="ar"/>
        </w:rPr>
        <w:t>粉煤灰的性能应符合</w:t>
      </w:r>
      <w:bookmarkStart w:id="76" w:name="OLE_LINK12"/>
      <w:r>
        <w:rPr>
          <w:rFonts w:cs="Times New Roman"/>
          <w:color w:val="auto"/>
          <w:szCs w:val="21"/>
        </w:rPr>
        <w:t>现行国家标准《用于水泥和混凝土中的粉煤灰》</w:t>
      </w:r>
      <w:bookmarkEnd w:id="76"/>
      <w:bookmarkStart w:id="77" w:name="OLE_LINK10"/>
      <w:r>
        <w:rPr>
          <w:rFonts w:cs="Times New Roman" w:eastAsiaTheme="minorEastAsia"/>
          <w:color w:val="auto"/>
        </w:rPr>
        <w:t>GB/T 1596</w:t>
      </w:r>
      <w:bookmarkEnd w:id="77"/>
      <w:r>
        <w:rPr>
          <w:rFonts w:cs="Times New Roman" w:eastAsiaTheme="minorEastAsia"/>
          <w:color w:val="auto"/>
        </w:rPr>
        <w:t>的有关规定，且</w:t>
      </w:r>
      <w:r>
        <w:rPr>
          <w:rFonts w:cs="Times New Roman" w:eastAsiaTheme="minorEastAsia"/>
          <w:color w:val="auto"/>
          <w:lang w:bidi="ar"/>
        </w:rPr>
        <w:t>宜选用Ⅰ级F类粉煤灰。</w:t>
      </w:r>
    </w:p>
    <w:p w14:paraId="1BE6F6E8">
      <w:pPr>
        <w:spacing w:line="276" w:lineRule="auto"/>
        <w:ind w:firstLine="482"/>
        <w:rPr>
          <w:rFonts w:cs="Times New Roman" w:eastAsiaTheme="minorEastAsia"/>
          <w:color w:val="auto"/>
          <w:lang w:bidi="ar"/>
        </w:rPr>
      </w:pPr>
      <w:r>
        <w:rPr>
          <w:rFonts w:cs="Times New Roman"/>
          <w:b/>
          <w:bCs/>
          <w:color w:val="auto"/>
          <w:szCs w:val="21"/>
        </w:rPr>
        <w:t>4</w:t>
      </w:r>
      <w:r>
        <w:rPr>
          <w:rFonts w:cs="Times New Roman" w:eastAsiaTheme="minorEastAsia"/>
          <w:b/>
          <w:bCs/>
          <w:color w:val="auto"/>
          <w:szCs w:val="21"/>
        </w:rPr>
        <w:t>.</w:t>
      </w:r>
      <w:r>
        <w:rPr>
          <w:rFonts w:cs="Times New Roman"/>
          <w:b/>
          <w:bCs/>
          <w:color w:val="auto"/>
          <w:szCs w:val="21"/>
        </w:rPr>
        <w:t>2</w:t>
      </w:r>
      <w:r>
        <w:rPr>
          <w:rFonts w:cs="Times New Roman" w:eastAsiaTheme="minorEastAsia"/>
          <w:b/>
          <w:bCs/>
          <w:color w:val="auto"/>
          <w:szCs w:val="21"/>
        </w:rPr>
        <w:t>.</w:t>
      </w:r>
      <w:r>
        <w:rPr>
          <w:rFonts w:cs="Times New Roman"/>
          <w:b/>
          <w:bCs/>
          <w:color w:val="auto"/>
          <w:szCs w:val="21"/>
        </w:rPr>
        <w:t>4</w:t>
      </w:r>
      <w:r>
        <w:rPr>
          <w:rFonts w:cs="Times New Roman"/>
          <w:b/>
          <w:bCs/>
          <w:color w:val="auto"/>
        </w:rPr>
        <w:t xml:space="preserve">  </w:t>
      </w:r>
      <w:r>
        <w:rPr>
          <w:rFonts w:cs="Times New Roman" w:eastAsiaTheme="minorEastAsia"/>
          <w:color w:val="auto"/>
          <w:lang w:bidi="ar"/>
        </w:rPr>
        <w:t>粒化高炉矿渣粉的性能应符合</w:t>
      </w:r>
      <w:r>
        <w:rPr>
          <w:rFonts w:cs="Times New Roman"/>
          <w:color w:val="auto"/>
          <w:szCs w:val="21"/>
        </w:rPr>
        <w:t>现行国家标准《用于水泥、砂浆和混凝土中的粒化高炉矿渣粉》</w:t>
      </w:r>
      <w:r>
        <w:rPr>
          <w:rFonts w:cs="Times New Roman" w:eastAsiaTheme="minorEastAsia"/>
          <w:color w:val="auto"/>
          <w:lang w:bidi="ar"/>
        </w:rPr>
        <w:t>GB</w:t>
      </w:r>
      <w:bookmarkStart w:id="78" w:name="OLE_LINK11"/>
      <w:r>
        <w:rPr>
          <w:rFonts w:cs="Times New Roman" w:eastAsiaTheme="minorEastAsia"/>
          <w:color w:val="auto"/>
          <w:lang w:bidi="ar"/>
        </w:rPr>
        <w:t>/T 18046</w:t>
      </w:r>
      <w:bookmarkEnd w:id="78"/>
      <w:r>
        <w:rPr>
          <w:rFonts w:cs="Times New Roman" w:eastAsiaTheme="minorEastAsia"/>
          <w:color w:val="auto"/>
          <w:lang w:bidi="ar"/>
        </w:rPr>
        <w:t>的有关规定，且宜选用S95级及以上等级的产品。</w:t>
      </w:r>
    </w:p>
    <w:p w14:paraId="069AE3EC">
      <w:pPr>
        <w:spacing w:line="276" w:lineRule="auto"/>
        <w:ind w:firstLine="482"/>
        <w:rPr>
          <w:rFonts w:cs="Times New Roman" w:eastAsiaTheme="minorEastAsia"/>
          <w:color w:val="auto"/>
          <w:lang w:bidi="ar"/>
        </w:rPr>
      </w:pPr>
      <w:r>
        <w:rPr>
          <w:rFonts w:cs="Times New Roman"/>
          <w:b/>
          <w:bCs/>
          <w:color w:val="auto"/>
          <w:szCs w:val="21"/>
        </w:rPr>
        <w:t>4</w:t>
      </w:r>
      <w:r>
        <w:rPr>
          <w:rFonts w:cs="Times New Roman" w:eastAsiaTheme="minorEastAsia"/>
          <w:b/>
          <w:bCs/>
          <w:color w:val="auto"/>
          <w:szCs w:val="21"/>
        </w:rPr>
        <w:t>.</w:t>
      </w:r>
      <w:r>
        <w:rPr>
          <w:rFonts w:cs="Times New Roman"/>
          <w:b/>
          <w:bCs/>
          <w:color w:val="auto"/>
          <w:szCs w:val="21"/>
        </w:rPr>
        <w:t>2</w:t>
      </w:r>
      <w:r>
        <w:rPr>
          <w:rFonts w:cs="Times New Roman" w:eastAsiaTheme="minorEastAsia"/>
          <w:b/>
          <w:bCs/>
          <w:color w:val="auto"/>
          <w:szCs w:val="21"/>
        </w:rPr>
        <w:t>.</w:t>
      </w:r>
      <w:r>
        <w:rPr>
          <w:rFonts w:cs="Times New Roman"/>
          <w:b/>
          <w:bCs/>
          <w:color w:val="auto"/>
          <w:szCs w:val="21"/>
        </w:rPr>
        <w:t>5</w:t>
      </w:r>
      <w:r>
        <w:rPr>
          <w:rFonts w:cs="Times New Roman"/>
          <w:b/>
          <w:bCs/>
          <w:color w:val="auto"/>
        </w:rPr>
        <w:t xml:space="preserve">  </w:t>
      </w:r>
      <w:r>
        <w:rPr>
          <w:rFonts w:cs="Times New Roman"/>
          <w:color w:val="auto"/>
        </w:rPr>
        <w:t>石英粉的性能应符合</w:t>
      </w:r>
      <w:r>
        <w:rPr>
          <w:rFonts w:cs="Times New Roman"/>
          <w:color w:val="auto"/>
          <w:szCs w:val="21"/>
        </w:rPr>
        <w:t>现行行业标准《普通混凝土用砂、石质量及检测方法标准》</w:t>
      </w:r>
      <w:r>
        <w:rPr>
          <w:rFonts w:cs="Times New Roman"/>
          <w:color w:val="auto"/>
        </w:rPr>
        <w:t>JGJ 52的有关规定</w:t>
      </w:r>
      <w:r>
        <w:rPr>
          <w:rFonts w:cs="Times New Roman" w:eastAsiaTheme="minorEastAsia"/>
          <w:color w:val="auto"/>
          <w:lang w:bidi="ar"/>
        </w:rPr>
        <w:t>。</w:t>
      </w:r>
    </w:p>
    <w:p w14:paraId="7F268CB4">
      <w:pPr>
        <w:spacing w:line="276" w:lineRule="auto"/>
        <w:ind w:firstLine="482"/>
        <w:rPr>
          <w:rFonts w:cs="Times New Roman" w:eastAsiaTheme="minorEastAsia"/>
          <w:color w:val="auto"/>
        </w:rPr>
      </w:pPr>
      <w:bookmarkStart w:id="79" w:name="_Hlk114760027"/>
      <w:r>
        <w:rPr>
          <w:rFonts w:cs="Times New Roman"/>
          <w:b/>
          <w:bCs/>
          <w:color w:val="auto"/>
          <w:szCs w:val="21"/>
        </w:rPr>
        <w:t>4</w:t>
      </w:r>
      <w:r>
        <w:rPr>
          <w:rFonts w:cs="Times New Roman" w:eastAsiaTheme="minorEastAsia"/>
          <w:b/>
          <w:bCs/>
          <w:color w:val="auto"/>
          <w:szCs w:val="21"/>
        </w:rPr>
        <w:t>.</w:t>
      </w:r>
      <w:r>
        <w:rPr>
          <w:rFonts w:cs="Times New Roman"/>
          <w:b/>
          <w:bCs/>
          <w:color w:val="auto"/>
          <w:szCs w:val="21"/>
        </w:rPr>
        <w:t>2</w:t>
      </w:r>
      <w:r>
        <w:rPr>
          <w:rFonts w:cs="Times New Roman" w:eastAsiaTheme="minorEastAsia"/>
          <w:b/>
          <w:bCs/>
          <w:color w:val="auto"/>
          <w:szCs w:val="21"/>
        </w:rPr>
        <w:t>.</w:t>
      </w:r>
      <w:r>
        <w:rPr>
          <w:rFonts w:cs="Times New Roman"/>
          <w:b/>
          <w:bCs/>
          <w:color w:val="auto"/>
          <w:szCs w:val="21"/>
        </w:rPr>
        <w:t>6</w:t>
      </w:r>
      <w:r>
        <w:rPr>
          <w:rFonts w:cs="Times New Roman" w:eastAsiaTheme="minorEastAsia"/>
          <w:b/>
          <w:bCs/>
          <w:color w:val="auto"/>
        </w:rPr>
        <w:t xml:space="preserve">  </w:t>
      </w:r>
      <w:r>
        <w:rPr>
          <w:rFonts w:cs="Times New Roman" w:eastAsiaTheme="minorEastAsia"/>
          <w:color w:val="auto"/>
        </w:rPr>
        <w:t>当选用其它矿物掺合料时，应符合国家现行相关标准的规定，且</w:t>
      </w:r>
      <w:r>
        <w:rPr>
          <w:rFonts w:hint="eastAsia" w:cs="Times New Roman" w:eastAsiaTheme="minorEastAsia"/>
          <w:color w:val="auto"/>
        </w:rPr>
        <w:t>应通过试验确定所配制的超高性能混凝土的性能满足要求</w:t>
      </w:r>
      <w:r>
        <w:rPr>
          <w:rFonts w:cs="Times New Roman" w:eastAsiaTheme="minorEastAsia"/>
          <w:color w:val="auto"/>
          <w:lang w:bidi="ar"/>
        </w:rPr>
        <w:t>。</w:t>
      </w:r>
    </w:p>
    <w:p w14:paraId="04F0C989">
      <w:pPr>
        <w:spacing w:before="163" w:beforeLines="50" w:after="163" w:afterLines="50" w:line="276" w:lineRule="auto"/>
        <w:jc w:val="center"/>
        <w:outlineLvl w:val="1"/>
        <w:rPr>
          <w:rFonts w:eastAsia="黑体" w:cs="Times New Roman"/>
          <w:color w:val="auto"/>
          <w:sz w:val="28"/>
          <w:szCs w:val="28"/>
        </w:rPr>
      </w:pPr>
      <w:bookmarkStart w:id="80" w:name="_Toc219908225"/>
      <w:bookmarkStart w:id="81" w:name="_Toc219908190"/>
      <w:r>
        <w:rPr>
          <w:rFonts w:eastAsia="黑体" w:cs="Times New Roman"/>
          <w:b/>
          <w:bCs/>
          <w:color w:val="auto"/>
          <w:sz w:val="28"/>
          <w:szCs w:val="28"/>
        </w:rPr>
        <w:t>4</w:t>
      </w:r>
      <w:r>
        <w:rPr>
          <w:rFonts w:cs="Times New Roman" w:eastAsiaTheme="minorEastAsia"/>
          <w:b/>
          <w:bCs/>
          <w:color w:val="auto"/>
          <w:sz w:val="28"/>
          <w:szCs w:val="28"/>
        </w:rPr>
        <w:t>.</w:t>
      </w:r>
      <w:r>
        <w:rPr>
          <w:rFonts w:eastAsia="黑体" w:cs="Times New Roman"/>
          <w:b/>
          <w:bCs/>
          <w:color w:val="auto"/>
          <w:sz w:val="28"/>
          <w:szCs w:val="28"/>
        </w:rPr>
        <w:t xml:space="preserve">3 </w:t>
      </w:r>
      <w:r>
        <w:rPr>
          <w:rFonts w:eastAsia="黑体" w:cs="Times New Roman"/>
          <w:color w:val="auto"/>
          <w:sz w:val="28"/>
          <w:szCs w:val="28"/>
        </w:rPr>
        <w:t xml:space="preserve"> </w:t>
      </w:r>
      <w:r>
        <w:rPr>
          <w:rFonts w:cs="Times New Roman" w:eastAsiaTheme="minorEastAsia"/>
          <w:color w:val="auto"/>
          <w:sz w:val="28"/>
          <w:szCs w:val="28"/>
        </w:rPr>
        <w:t>骨  料</w:t>
      </w:r>
      <w:bookmarkEnd w:id="80"/>
      <w:bookmarkEnd w:id="81"/>
    </w:p>
    <w:p w14:paraId="24702EDD">
      <w:pPr>
        <w:spacing w:line="276" w:lineRule="auto"/>
        <w:ind w:firstLine="482"/>
        <w:rPr>
          <w:rFonts w:cs="Times New Roman" w:eastAsiaTheme="minorEastAsia"/>
          <w:color w:val="auto"/>
          <w:lang w:bidi="ar"/>
        </w:rPr>
      </w:pPr>
      <w:bookmarkStart w:id="82" w:name="OLE_LINK20"/>
      <w:r>
        <w:rPr>
          <w:rFonts w:cs="Times New Roman"/>
          <w:b/>
          <w:bCs/>
          <w:color w:val="auto"/>
          <w:szCs w:val="21"/>
        </w:rPr>
        <w:t>4</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cs="Times New Roman"/>
          <w:b/>
          <w:bCs/>
          <w:color w:val="auto"/>
          <w:szCs w:val="21"/>
        </w:rPr>
        <w:t>1</w:t>
      </w:r>
      <w:r>
        <w:rPr>
          <w:rFonts w:cs="Times New Roman"/>
          <w:b/>
          <w:bCs/>
          <w:color w:val="auto"/>
        </w:rPr>
        <w:t xml:space="preserve">  </w:t>
      </w:r>
      <w:r>
        <w:rPr>
          <w:rFonts w:cs="Times New Roman"/>
          <w:color w:val="auto"/>
          <w:szCs w:val="21"/>
        </w:rPr>
        <w:t>超高性能混凝土用骨料可选用石英砂、天然砂、机制砂、海砂和珊瑚砂等，最大颗粒粒径宜小于2.36mm。当因特殊需要选用粗骨料时，其最大颗粒粒径不宜大于10mm，且</w:t>
      </w:r>
      <w:r>
        <w:rPr>
          <w:rFonts w:hint="eastAsia" w:cs="Times New Roman" w:eastAsiaTheme="minorEastAsia"/>
          <w:color w:val="auto"/>
        </w:rPr>
        <w:t>应通过试验确定所配制的超高性能混凝土的性能满足要求</w:t>
      </w:r>
      <w:r>
        <w:rPr>
          <w:rFonts w:cs="Times New Roman"/>
          <w:color w:val="auto"/>
          <w:szCs w:val="21"/>
        </w:rPr>
        <w:t>。</w:t>
      </w:r>
    </w:p>
    <w:p w14:paraId="7EC2A08F">
      <w:pPr>
        <w:spacing w:line="276" w:lineRule="auto"/>
        <w:ind w:firstLine="482"/>
        <w:rPr>
          <w:rFonts w:cs="Times New Roman" w:eastAsiaTheme="minorEastAsia"/>
          <w:color w:val="auto"/>
          <w:lang w:bidi="ar"/>
        </w:rPr>
      </w:pPr>
      <w:r>
        <w:rPr>
          <w:rFonts w:cs="Times New Roman"/>
          <w:b/>
          <w:bCs/>
          <w:color w:val="auto"/>
          <w:szCs w:val="21"/>
        </w:rPr>
        <w:t>4</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hint="eastAsia" w:cs="Times New Roman" w:eastAsiaTheme="minorEastAsia"/>
          <w:b/>
          <w:bCs/>
          <w:color w:val="auto"/>
          <w:szCs w:val="21"/>
        </w:rPr>
        <w:t>2</w:t>
      </w:r>
      <w:r>
        <w:rPr>
          <w:rFonts w:cs="Times New Roman"/>
          <w:b/>
          <w:bCs/>
          <w:color w:val="auto"/>
        </w:rPr>
        <w:t xml:space="preserve">  </w:t>
      </w:r>
      <w:r>
        <w:rPr>
          <w:rFonts w:cs="Times New Roman" w:eastAsiaTheme="minorEastAsia"/>
          <w:color w:val="auto"/>
          <w:lang w:bidi="ar"/>
        </w:rPr>
        <w:t>石英砂</w:t>
      </w:r>
      <w:r>
        <w:rPr>
          <w:rFonts w:cs="Times New Roman" w:eastAsiaTheme="minorEastAsia"/>
          <w:color w:val="auto"/>
        </w:rPr>
        <w:t>的性能</w:t>
      </w:r>
      <w:r>
        <w:rPr>
          <w:rFonts w:cs="Times New Roman"/>
          <w:color w:val="auto"/>
        </w:rPr>
        <w:t>应</w:t>
      </w:r>
      <w:bookmarkStart w:id="83" w:name="OLE_LINK16"/>
      <w:r>
        <w:rPr>
          <w:rFonts w:cs="Times New Roman"/>
          <w:color w:val="auto"/>
        </w:rPr>
        <w:t>符合</w:t>
      </w:r>
      <w:r>
        <w:rPr>
          <w:rFonts w:cs="Times New Roman"/>
          <w:color w:val="auto"/>
          <w:szCs w:val="21"/>
        </w:rPr>
        <w:t>现行行业标准《普通混凝土用砂、石质量及检测方法标准》</w:t>
      </w:r>
      <w:r>
        <w:rPr>
          <w:rFonts w:cs="Times New Roman"/>
          <w:color w:val="auto"/>
        </w:rPr>
        <w:t>JGJ 52</w:t>
      </w:r>
      <w:bookmarkEnd w:id="83"/>
      <w:r>
        <w:rPr>
          <w:rFonts w:cs="Times New Roman"/>
          <w:color w:val="auto"/>
        </w:rPr>
        <w:t>的有关规定</w:t>
      </w:r>
      <w:r>
        <w:rPr>
          <w:rFonts w:cs="Times New Roman" w:eastAsiaTheme="minorEastAsia"/>
          <w:color w:val="auto"/>
          <w:lang w:bidi="ar"/>
        </w:rPr>
        <w:t>，宜选用粒径范围为0.16mm~1.25mm的单粒级产品。</w:t>
      </w:r>
    </w:p>
    <w:p w14:paraId="0B968AB5">
      <w:pPr>
        <w:spacing w:line="276" w:lineRule="auto"/>
        <w:ind w:firstLine="482"/>
        <w:rPr>
          <w:rFonts w:cs="Times New Roman" w:eastAsiaTheme="minorEastAsia"/>
          <w:color w:val="auto"/>
          <w:lang w:bidi="ar"/>
        </w:rPr>
      </w:pPr>
      <w:r>
        <w:rPr>
          <w:rFonts w:cs="Times New Roman"/>
          <w:b/>
          <w:bCs/>
          <w:color w:val="auto"/>
          <w:szCs w:val="21"/>
        </w:rPr>
        <w:t>4</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hint="eastAsia" w:cs="Times New Roman" w:eastAsiaTheme="minorEastAsia"/>
          <w:b/>
          <w:bCs/>
          <w:color w:val="auto"/>
          <w:szCs w:val="21"/>
        </w:rPr>
        <w:t>3</w:t>
      </w:r>
      <w:r>
        <w:rPr>
          <w:rFonts w:cs="Times New Roman"/>
          <w:b/>
          <w:bCs/>
          <w:color w:val="auto"/>
        </w:rPr>
        <w:t xml:space="preserve">  </w:t>
      </w:r>
      <w:r>
        <w:rPr>
          <w:rFonts w:cs="Times New Roman"/>
          <w:color w:val="auto"/>
        </w:rPr>
        <w:t>天</w:t>
      </w:r>
      <w:r>
        <w:rPr>
          <w:rFonts w:cs="Times New Roman" w:eastAsiaTheme="minorEastAsia"/>
          <w:color w:val="auto"/>
        </w:rPr>
        <w:t>然砂的性能应符合</w:t>
      </w:r>
      <w:r>
        <w:rPr>
          <w:rFonts w:cs="Times New Roman"/>
          <w:color w:val="auto"/>
          <w:szCs w:val="21"/>
        </w:rPr>
        <w:t>现行国家标准《建设用砂》</w:t>
      </w:r>
      <w:r>
        <w:rPr>
          <w:rFonts w:cs="Times New Roman" w:eastAsiaTheme="minorEastAsia"/>
          <w:color w:val="auto"/>
        </w:rPr>
        <w:t>GB/T 14684的有关规定，且宜选用Ⅰ类砂。</w:t>
      </w:r>
    </w:p>
    <w:p w14:paraId="295405DE">
      <w:pPr>
        <w:spacing w:line="276" w:lineRule="auto"/>
        <w:ind w:firstLine="482"/>
        <w:rPr>
          <w:rFonts w:cs="Times New Roman" w:eastAsiaTheme="minorEastAsia"/>
          <w:color w:val="auto"/>
        </w:rPr>
      </w:pPr>
      <w:r>
        <w:rPr>
          <w:rFonts w:cs="Times New Roman"/>
          <w:b/>
          <w:bCs/>
          <w:color w:val="auto"/>
          <w:szCs w:val="21"/>
        </w:rPr>
        <w:t>4</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hint="eastAsia" w:cs="Times New Roman" w:eastAsiaTheme="minorEastAsia"/>
          <w:b/>
          <w:bCs/>
          <w:color w:val="auto"/>
          <w:szCs w:val="21"/>
        </w:rPr>
        <w:t>4</w:t>
      </w:r>
      <w:r>
        <w:rPr>
          <w:rFonts w:cs="Times New Roman"/>
          <w:b/>
          <w:bCs/>
          <w:color w:val="auto"/>
        </w:rPr>
        <w:t xml:space="preserve">  </w:t>
      </w:r>
      <w:r>
        <w:rPr>
          <w:rFonts w:cs="Times New Roman" w:eastAsiaTheme="minorEastAsia"/>
          <w:color w:val="auto"/>
        </w:rPr>
        <w:t>机制砂的性能</w:t>
      </w:r>
      <w:bookmarkStart w:id="84" w:name="OLE_LINK17"/>
      <w:r>
        <w:rPr>
          <w:rFonts w:cs="Times New Roman"/>
          <w:color w:val="auto"/>
        </w:rPr>
        <w:t>应符合</w:t>
      </w:r>
      <w:r>
        <w:rPr>
          <w:rFonts w:cs="Times New Roman" w:eastAsiaTheme="minorEastAsia"/>
          <w:color w:val="auto"/>
        </w:rPr>
        <w:t>广西现行地方标准《机制砂及机制砂混凝土应用技术规范》DB45/T 1621</w:t>
      </w:r>
      <w:bookmarkEnd w:id="84"/>
      <w:r>
        <w:rPr>
          <w:rFonts w:cs="Times New Roman" w:eastAsiaTheme="minorEastAsia"/>
          <w:color w:val="auto"/>
        </w:rPr>
        <w:t>的有关规定，</w:t>
      </w:r>
      <w:r>
        <w:rPr>
          <w:rFonts w:cs="Times New Roman" w:eastAsiaTheme="minorEastAsia"/>
          <w:color w:val="auto"/>
          <w:lang w:bidi="ar"/>
        </w:rPr>
        <w:t>其细度模数宜为1.6~2.2</w:t>
      </w:r>
      <w:r>
        <w:rPr>
          <w:rFonts w:cs="Times New Roman" w:eastAsiaTheme="minorEastAsia"/>
          <w:color w:val="auto"/>
        </w:rPr>
        <w:t>，</w:t>
      </w:r>
      <w:r>
        <w:rPr>
          <w:rFonts w:cs="Times New Roman"/>
          <w:bCs/>
          <w:color w:val="auto"/>
          <w:szCs w:val="21"/>
        </w:rPr>
        <w:t>石粉含量宜小于10%。</w:t>
      </w:r>
    </w:p>
    <w:bookmarkEnd w:id="79"/>
    <w:p w14:paraId="1771CD66">
      <w:pPr>
        <w:spacing w:line="276" w:lineRule="auto"/>
        <w:ind w:firstLine="482"/>
        <w:rPr>
          <w:rFonts w:cs="Times New Roman" w:eastAsiaTheme="minorEastAsia"/>
          <w:color w:val="auto"/>
        </w:rPr>
      </w:pPr>
      <w:r>
        <w:rPr>
          <w:rFonts w:cs="Times New Roman"/>
          <w:b/>
          <w:bCs/>
          <w:color w:val="auto"/>
          <w:szCs w:val="21"/>
        </w:rPr>
        <w:t>4</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hint="eastAsia" w:cs="Times New Roman" w:eastAsiaTheme="minorEastAsia"/>
          <w:b/>
          <w:bCs/>
          <w:color w:val="auto"/>
          <w:szCs w:val="21"/>
        </w:rPr>
        <w:t>5</w:t>
      </w:r>
      <w:r>
        <w:rPr>
          <w:rFonts w:cs="Times New Roman"/>
          <w:b/>
          <w:bCs/>
          <w:color w:val="auto"/>
        </w:rPr>
        <w:t xml:space="preserve">  </w:t>
      </w:r>
      <w:r>
        <w:rPr>
          <w:rFonts w:cs="Times New Roman" w:eastAsiaTheme="minorEastAsia"/>
          <w:color w:val="auto"/>
        </w:rPr>
        <w:t>海砂的性能应</w:t>
      </w:r>
      <w:bookmarkStart w:id="85" w:name="OLE_LINK18"/>
      <w:r>
        <w:rPr>
          <w:rFonts w:cs="Times New Roman"/>
          <w:color w:val="auto"/>
        </w:rPr>
        <w:t>符合</w:t>
      </w:r>
      <w:r>
        <w:rPr>
          <w:rFonts w:cs="Times New Roman"/>
          <w:color w:val="auto"/>
          <w:szCs w:val="21"/>
        </w:rPr>
        <w:t>现行行业标准《海砂混凝土应用技术规范》</w:t>
      </w:r>
      <w:r>
        <w:rPr>
          <w:rFonts w:cs="Times New Roman" w:eastAsiaTheme="minorEastAsia"/>
          <w:color w:val="auto"/>
        </w:rPr>
        <w:t>JGJ/ 206</w:t>
      </w:r>
      <w:bookmarkEnd w:id="85"/>
      <w:r>
        <w:rPr>
          <w:rFonts w:cs="Times New Roman" w:eastAsiaTheme="minorEastAsia"/>
          <w:color w:val="auto"/>
        </w:rPr>
        <w:t>的有关规定，宜选用Ⅰ类砂，</w:t>
      </w:r>
      <w:r>
        <w:rPr>
          <w:rFonts w:cs="Times New Roman"/>
          <w:color w:val="auto"/>
          <w:lang w:bidi="ar"/>
        </w:rPr>
        <w:t>含泥量不</w:t>
      </w:r>
      <w:r>
        <w:rPr>
          <w:rFonts w:cs="Times New Roman" w:eastAsiaTheme="minorEastAsia"/>
          <w:color w:val="auto"/>
          <w:lang w:bidi="ar"/>
        </w:rPr>
        <w:t>应</w:t>
      </w:r>
      <w:r>
        <w:rPr>
          <w:rFonts w:cs="Times New Roman"/>
          <w:color w:val="auto"/>
          <w:lang w:bidi="ar"/>
        </w:rPr>
        <w:t>大于0.5%，不应含有</w:t>
      </w:r>
      <w:r>
        <w:rPr>
          <w:rFonts w:cs="Times New Roman" w:eastAsiaTheme="minorEastAsia"/>
          <w:color w:val="auto"/>
        </w:rPr>
        <w:t>泥块</w:t>
      </w:r>
      <w:r>
        <w:rPr>
          <w:rFonts w:hint="eastAsia" w:cs="Times New Roman"/>
          <w:color w:val="auto"/>
        </w:rPr>
        <w:t>，氯离子含量不</w:t>
      </w:r>
      <w:r>
        <w:rPr>
          <w:rFonts w:cs="Times New Roman" w:eastAsiaTheme="minorEastAsia"/>
          <w:color w:val="auto"/>
          <w:lang w:bidi="ar"/>
        </w:rPr>
        <w:t>应</w:t>
      </w:r>
      <w:r>
        <w:rPr>
          <w:rFonts w:hint="eastAsia" w:cs="Times New Roman"/>
          <w:color w:val="auto"/>
        </w:rPr>
        <w:t>大于0.02%</w:t>
      </w:r>
      <w:r>
        <w:rPr>
          <w:rFonts w:cs="Times New Roman" w:eastAsiaTheme="minorEastAsia"/>
          <w:color w:val="auto"/>
          <w:lang w:bidi="ar"/>
        </w:rPr>
        <w:t>。</w:t>
      </w:r>
    </w:p>
    <w:p w14:paraId="03E17AEE">
      <w:pPr>
        <w:spacing w:line="276" w:lineRule="auto"/>
        <w:ind w:firstLine="482"/>
        <w:rPr>
          <w:rFonts w:cs="Times New Roman" w:eastAsiaTheme="minorEastAsia"/>
          <w:color w:val="auto"/>
          <w:lang w:bidi="ar"/>
        </w:rPr>
      </w:pPr>
      <w:bookmarkStart w:id="86" w:name="_Hlk140323524"/>
      <w:r>
        <w:rPr>
          <w:rFonts w:cs="Times New Roman"/>
          <w:b/>
          <w:bCs/>
          <w:color w:val="auto"/>
          <w:szCs w:val="21"/>
        </w:rPr>
        <w:t>4</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hint="eastAsia" w:cs="Times New Roman" w:eastAsiaTheme="minorEastAsia"/>
          <w:b/>
          <w:bCs/>
          <w:color w:val="auto"/>
          <w:szCs w:val="21"/>
        </w:rPr>
        <w:t>6</w:t>
      </w:r>
      <w:r>
        <w:rPr>
          <w:rFonts w:cs="Times New Roman"/>
          <w:color w:val="auto"/>
          <w:lang w:bidi="ar"/>
        </w:rPr>
        <w:t xml:space="preserve">  </w:t>
      </w:r>
      <w:r>
        <w:rPr>
          <w:rFonts w:cs="Times New Roman" w:eastAsiaTheme="minorEastAsia"/>
          <w:color w:val="auto"/>
          <w:lang w:bidi="ar"/>
        </w:rPr>
        <w:t>珊瑚砂的</w:t>
      </w:r>
      <w:r>
        <w:rPr>
          <w:rFonts w:cs="Times New Roman" w:eastAsiaTheme="minorEastAsia"/>
          <w:color w:val="auto"/>
        </w:rPr>
        <w:t>性能应</w:t>
      </w:r>
      <w:r>
        <w:rPr>
          <w:rFonts w:cs="Times New Roman"/>
          <w:color w:val="auto"/>
        </w:rPr>
        <w:t>符合</w:t>
      </w:r>
      <w:r>
        <w:rPr>
          <w:rFonts w:cs="Times New Roman"/>
          <w:color w:val="auto"/>
          <w:szCs w:val="21"/>
        </w:rPr>
        <w:t>现行</w:t>
      </w:r>
      <w:r>
        <w:rPr>
          <w:rFonts w:hint="eastAsia" w:cs="Times New Roman"/>
          <w:color w:val="auto"/>
        </w:rPr>
        <w:t>中国工程建设标准化协会标准</w:t>
      </w:r>
      <w:r>
        <w:rPr>
          <w:rFonts w:cs="Times New Roman"/>
          <w:color w:val="auto"/>
          <w:szCs w:val="21"/>
        </w:rPr>
        <w:t>《珊瑚骨料混凝土应用技术规程》T/CECS 694</w:t>
      </w:r>
      <w:r>
        <w:rPr>
          <w:rFonts w:cs="Times New Roman" w:eastAsiaTheme="minorEastAsia"/>
          <w:color w:val="auto"/>
        </w:rPr>
        <w:t>的有关规定，且</w:t>
      </w:r>
      <w:r>
        <w:rPr>
          <w:rFonts w:cs="Times New Roman" w:eastAsiaTheme="minorEastAsia"/>
          <w:color w:val="auto"/>
          <w:lang w:bidi="ar"/>
        </w:rPr>
        <w:t>应符合</w:t>
      </w:r>
      <w:r>
        <w:rPr>
          <w:rFonts w:cs="Times New Roman"/>
          <w:color w:val="auto"/>
        </w:rPr>
        <w:t>表4</w:t>
      </w:r>
      <w:r>
        <w:rPr>
          <w:rFonts w:cs="Times New Roman" w:eastAsiaTheme="minorEastAsia"/>
          <w:color w:val="auto"/>
        </w:rPr>
        <w:t>.</w:t>
      </w:r>
      <w:r>
        <w:rPr>
          <w:rFonts w:cs="Times New Roman"/>
          <w:color w:val="auto"/>
        </w:rPr>
        <w:t>3</w:t>
      </w:r>
      <w:r>
        <w:rPr>
          <w:rFonts w:cs="Times New Roman" w:eastAsiaTheme="minorEastAsia"/>
          <w:color w:val="auto"/>
        </w:rPr>
        <w:t>.</w:t>
      </w:r>
      <w:r>
        <w:rPr>
          <w:rFonts w:cs="Times New Roman"/>
          <w:color w:val="auto"/>
        </w:rPr>
        <w:t>7</w:t>
      </w:r>
      <w:r>
        <w:rPr>
          <w:rFonts w:cs="Times New Roman" w:eastAsiaTheme="minorEastAsia"/>
          <w:color w:val="auto"/>
          <w:lang w:bidi="ar"/>
        </w:rPr>
        <w:t>的规定。</w:t>
      </w:r>
    </w:p>
    <w:bookmarkEnd w:id="82"/>
    <w:p w14:paraId="7C35AAC3">
      <w:pPr>
        <w:spacing w:line="276" w:lineRule="auto"/>
        <w:ind w:firstLine="482"/>
        <w:jc w:val="center"/>
        <w:rPr>
          <w:rFonts w:cs="Times New Roman"/>
          <w:b/>
          <w:bCs/>
          <w:color w:val="auto"/>
          <w:lang w:bidi="ar"/>
        </w:rPr>
      </w:pPr>
      <w:r>
        <w:rPr>
          <w:rFonts w:cs="Times New Roman"/>
          <w:b/>
          <w:bCs/>
          <w:color w:val="auto"/>
          <w:lang w:bidi="ar"/>
        </w:rPr>
        <w:t>表4</w:t>
      </w:r>
      <w:r>
        <w:rPr>
          <w:rFonts w:cs="Times New Roman" w:eastAsiaTheme="minorEastAsia"/>
          <w:b/>
          <w:bCs/>
          <w:color w:val="auto"/>
          <w:lang w:bidi="ar"/>
        </w:rPr>
        <w:t>.</w:t>
      </w:r>
      <w:r>
        <w:rPr>
          <w:rFonts w:cs="Times New Roman"/>
          <w:b/>
          <w:bCs/>
          <w:color w:val="auto"/>
          <w:lang w:bidi="ar"/>
        </w:rPr>
        <w:t>3</w:t>
      </w:r>
      <w:r>
        <w:rPr>
          <w:rFonts w:cs="Times New Roman" w:eastAsiaTheme="minorEastAsia"/>
          <w:b/>
          <w:bCs/>
          <w:color w:val="auto"/>
          <w:lang w:bidi="ar"/>
        </w:rPr>
        <w:t>.</w:t>
      </w:r>
      <w:r>
        <w:rPr>
          <w:rFonts w:cs="Times New Roman"/>
          <w:b/>
          <w:bCs/>
          <w:color w:val="auto"/>
          <w:lang w:bidi="ar"/>
        </w:rPr>
        <w:t>7 珊瑚砂的性能要求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5"/>
        <w:gridCol w:w="2552"/>
      </w:tblGrid>
      <w:tr w14:paraId="13E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65" w:type="dxa"/>
            <w:vAlign w:val="center"/>
          </w:tcPr>
          <w:p w14:paraId="31E504C9">
            <w:pPr>
              <w:spacing w:line="276" w:lineRule="auto"/>
              <w:jc w:val="center"/>
              <w:rPr>
                <w:rFonts w:cs="Times New Roman"/>
                <w:color w:val="auto"/>
                <w:lang w:bidi="ar"/>
              </w:rPr>
            </w:pPr>
            <w:r>
              <w:rPr>
                <w:rFonts w:cs="Times New Roman"/>
                <w:color w:val="auto"/>
                <w:lang w:bidi="ar"/>
              </w:rPr>
              <w:t>项目</w:t>
            </w:r>
          </w:p>
        </w:tc>
        <w:tc>
          <w:tcPr>
            <w:tcW w:w="2552" w:type="dxa"/>
            <w:vAlign w:val="center"/>
          </w:tcPr>
          <w:p w14:paraId="39F555EE">
            <w:pPr>
              <w:spacing w:line="276" w:lineRule="auto"/>
              <w:jc w:val="center"/>
              <w:rPr>
                <w:rFonts w:cs="Times New Roman"/>
                <w:color w:val="auto"/>
                <w:lang w:bidi="ar"/>
              </w:rPr>
            </w:pPr>
            <w:r>
              <w:rPr>
                <w:rFonts w:cs="Times New Roman"/>
                <w:color w:val="auto"/>
                <w:lang w:bidi="ar"/>
              </w:rPr>
              <w:t>技术指标</w:t>
            </w:r>
          </w:p>
        </w:tc>
      </w:tr>
      <w:tr w14:paraId="6DBD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14:paraId="3CDEDF11">
            <w:pPr>
              <w:spacing w:line="276" w:lineRule="auto"/>
              <w:jc w:val="center"/>
              <w:rPr>
                <w:rFonts w:cs="Times New Roman"/>
                <w:color w:val="auto"/>
                <w:lang w:bidi="ar"/>
              </w:rPr>
            </w:pPr>
            <w:r>
              <w:rPr>
                <w:rFonts w:cs="Times New Roman"/>
                <w:color w:val="auto"/>
                <w:lang w:bidi="ar"/>
              </w:rPr>
              <w:t>吸水率/%</w:t>
            </w:r>
          </w:p>
        </w:tc>
        <w:tc>
          <w:tcPr>
            <w:tcW w:w="2552" w:type="dxa"/>
            <w:vAlign w:val="center"/>
          </w:tcPr>
          <w:p w14:paraId="4D205DDA">
            <w:pPr>
              <w:spacing w:line="276" w:lineRule="auto"/>
              <w:jc w:val="center"/>
              <w:rPr>
                <w:rFonts w:hint="eastAsia" w:eastAsia="宋体" w:cs="Times New Roman"/>
                <w:color w:val="auto"/>
                <w:lang w:val="en-US" w:eastAsia="zh-CN" w:bidi="ar"/>
              </w:rPr>
            </w:pPr>
            <w:r>
              <w:rPr>
                <w:rFonts w:cs="Times New Roman"/>
                <w:color w:val="auto"/>
                <w:lang w:bidi="ar"/>
              </w:rPr>
              <w:t>≤</w:t>
            </w:r>
            <w:r>
              <w:rPr>
                <w:rFonts w:hint="eastAsia" w:cs="Times New Roman"/>
                <w:color w:val="auto"/>
                <w:lang w:bidi="ar"/>
              </w:rPr>
              <w:t>1</w:t>
            </w:r>
            <w:r>
              <w:rPr>
                <w:rFonts w:hint="eastAsia" w:cs="Times New Roman"/>
                <w:color w:val="auto"/>
                <w:lang w:val="en-US" w:eastAsia="zh-CN" w:bidi="ar"/>
              </w:rPr>
              <w:t>0</w:t>
            </w:r>
          </w:p>
        </w:tc>
      </w:tr>
      <w:tr w14:paraId="48ED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14:paraId="10CF534F">
            <w:pPr>
              <w:spacing w:line="276" w:lineRule="auto"/>
              <w:jc w:val="center"/>
              <w:rPr>
                <w:rFonts w:cs="Times New Roman"/>
                <w:color w:val="auto"/>
                <w:lang w:bidi="ar"/>
              </w:rPr>
            </w:pPr>
            <w:r>
              <w:rPr>
                <w:rFonts w:cs="Times New Roman"/>
                <w:color w:val="auto"/>
                <w:lang w:bidi="ar"/>
              </w:rPr>
              <w:t>微粉含量（按粒径小于0.075mm的颗粒计）/%</w:t>
            </w:r>
          </w:p>
        </w:tc>
        <w:tc>
          <w:tcPr>
            <w:tcW w:w="2552" w:type="dxa"/>
            <w:vAlign w:val="center"/>
          </w:tcPr>
          <w:p w14:paraId="7CBBBA76">
            <w:pPr>
              <w:spacing w:line="276" w:lineRule="auto"/>
              <w:jc w:val="center"/>
              <w:rPr>
                <w:rFonts w:cs="Times New Roman"/>
                <w:color w:val="auto"/>
                <w:lang w:bidi="ar"/>
              </w:rPr>
            </w:pPr>
            <w:r>
              <w:rPr>
                <w:rFonts w:cs="Times New Roman"/>
                <w:color w:val="auto"/>
                <w:lang w:bidi="ar"/>
              </w:rPr>
              <w:t>≤1.5</w:t>
            </w:r>
          </w:p>
        </w:tc>
      </w:tr>
      <w:tr w14:paraId="006E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14:paraId="52AF2CCC">
            <w:pPr>
              <w:spacing w:line="276" w:lineRule="auto"/>
              <w:jc w:val="center"/>
              <w:rPr>
                <w:rFonts w:cs="Times New Roman"/>
                <w:color w:val="auto"/>
                <w:lang w:bidi="ar"/>
              </w:rPr>
            </w:pPr>
            <w:r>
              <w:rPr>
                <w:rFonts w:cs="Times New Roman"/>
                <w:color w:val="auto"/>
                <w:lang w:bidi="ar"/>
              </w:rPr>
              <w:t>硫化物及硫酸盐含量（折算为SO</w:t>
            </w:r>
            <w:r>
              <w:rPr>
                <w:rFonts w:cs="Times New Roman"/>
                <w:color w:val="auto"/>
                <w:vertAlign w:val="subscript"/>
                <w:lang w:bidi="ar"/>
              </w:rPr>
              <w:t>3</w:t>
            </w:r>
            <w:r>
              <w:rPr>
                <w:rFonts w:cs="Times New Roman"/>
                <w:color w:val="auto"/>
                <w:lang w:bidi="ar"/>
              </w:rPr>
              <w:t>，按质量计）/%</w:t>
            </w:r>
          </w:p>
        </w:tc>
        <w:tc>
          <w:tcPr>
            <w:tcW w:w="2552" w:type="dxa"/>
            <w:vAlign w:val="center"/>
          </w:tcPr>
          <w:p w14:paraId="2556725E">
            <w:pPr>
              <w:spacing w:line="276" w:lineRule="auto"/>
              <w:jc w:val="center"/>
              <w:rPr>
                <w:rFonts w:cs="Times New Roman"/>
                <w:color w:val="auto"/>
                <w:lang w:bidi="ar"/>
              </w:rPr>
            </w:pPr>
            <w:r>
              <w:rPr>
                <w:rFonts w:cs="Times New Roman"/>
                <w:color w:val="auto"/>
                <w:lang w:bidi="ar"/>
              </w:rPr>
              <w:t>≤0.50</w:t>
            </w:r>
          </w:p>
        </w:tc>
      </w:tr>
      <w:tr w14:paraId="38E6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14:paraId="1EF31079">
            <w:pPr>
              <w:spacing w:line="276" w:lineRule="auto"/>
              <w:jc w:val="center"/>
              <w:rPr>
                <w:rFonts w:cs="Times New Roman"/>
                <w:color w:val="auto"/>
                <w:lang w:bidi="ar"/>
              </w:rPr>
            </w:pPr>
            <w:r>
              <w:rPr>
                <w:rFonts w:cs="Times New Roman"/>
                <w:color w:val="auto"/>
                <w:lang w:bidi="ar"/>
              </w:rPr>
              <w:t>氯离子含量（按质量计）/%</w:t>
            </w:r>
          </w:p>
        </w:tc>
        <w:tc>
          <w:tcPr>
            <w:tcW w:w="2552" w:type="dxa"/>
            <w:vAlign w:val="center"/>
          </w:tcPr>
          <w:p w14:paraId="6DCBA788">
            <w:pPr>
              <w:spacing w:line="276" w:lineRule="auto"/>
              <w:jc w:val="center"/>
              <w:rPr>
                <w:rFonts w:cs="Times New Roman"/>
                <w:color w:val="auto"/>
                <w:lang w:bidi="ar"/>
              </w:rPr>
            </w:pPr>
            <w:r>
              <w:rPr>
                <w:rFonts w:cs="Times New Roman"/>
                <w:color w:val="auto"/>
                <w:lang w:bidi="ar"/>
              </w:rPr>
              <w:t>≤</w:t>
            </w:r>
            <w:r>
              <w:rPr>
                <w:rFonts w:hint="eastAsia" w:cs="Times New Roman"/>
                <w:color w:val="auto"/>
                <w:lang w:bidi="ar"/>
              </w:rPr>
              <w:t>0.02</w:t>
            </w:r>
          </w:p>
        </w:tc>
      </w:tr>
      <w:tr w14:paraId="2B82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14:paraId="0E1A3527">
            <w:pPr>
              <w:spacing w:line="276" w:lineRule="auto"/>
              <w:jc w:val="center"/>
              <w:rPr>
                <w:rFonts w:cs="Times New Roman"/>
                <w:color w:val="auto"/>
                <w:lang w:bidi="ar"/>
              </w:rPr>
            </w:pPr>
            <w:r>
              <w:rPr>
                <w:rFonts w:cs="Times New Roman"/>
                <w:color w:val="auto"/>
                <w:lang w:bidi="ar"/>
              </w:rPr>
              <w:t>压碎指标/%</w:t>
            </w:r>
          </w:p>
        </w:tc>
        <w:tc>
          <w:tcPr>
            <w:tcW w:w="2552" w:type="dxa"/>
            <w:vAlign w:val="center"/>
          </w:tcPr>
          <w:p w14:paraId="1E75E29A">
            <w:pPr>
              <w:spacing w:line="276" w:lineRule="auto"/>
              <w:jc w:val="center"/>
              <w:rPr>
                <w:rFonts w:cs="Times New Roman"/>
                <w:color w:val="auto"/>
                <w:lang w:bidi="ar"/>
              </w:rPr>
            </w:pPr>
            <w:r>
              <w:rPr>
                <w:rFonts w:cs="Times New Roman"/>
                <w:color w:val="auto"/>
                <w:lang w:bidi="ar"/>
              </w:rPr>
              <w:t>≤15</w:t>
            </w:r>
          </w:p>
        </w:tc>
      </w:tr>
    </w:tbl>
    <w:p w14:paraId="571A3D63">
      <w:pPr>
        <w:spacing w:line="276" w:lineRule="auto"/>
        <w:ind w:firstLine="482"/>
        <w:rPr>
          <w:rFonts w:cs="Times New Roman" w:eastAsiaTheme="minorEastAsia"/>
          <w:color w:val="auto"/>
          <w:lang w:bidi="ar"/>
        </w:rPr>
      </w:pPr>
      <w:r>
        <w:rPr>
          <w:rFonts w:cs="Times New Roman"/>
          <w:b/>
          <w:bCs/>
          <w:color w:val="auto"/>
          <w:szCs w:val="21"/>
        </w:rPr>
        <w:t>4</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hint="eastAsia" w:cs="Times New Roman" w:eastAsiaTheme="minorEastAsia"/>
          <w:b/>
          <w:bCs/>
          <w:color w:val="auto"/>
          <w:szCs w:val="21"/>
        </w:rPr>
        <w:t>7</w:t>
      </w:r>
      <w:r>
        <w:rPr>
          <w:rFonts w:cs="Times New Roman"/>
          <w:b/>
          <w:bCs/>
          <w:color w:val="auto"/>
          <w:lang w:bidi="ar"/>
        </w:rPr>
        <w:t xml:space="preserve">  </w:t>
      </w:r>
      <w:r>
        <w:rPr>
          <w:rFonts w:cs="Times New Roman" w:eastAsiaTheme="minorEastAsia"/>
          <w:color w:val="auto"/>
          <w:lang w:bidi="ar"/>
        </w:rPr>
        <w:t>超高性能混凝土所用骨料应进行碱活性检验，其检验结果应符合现行国家标准《建设用砂》GB/T 14684的有关规定。经检验判定具有潜在碱-硅酸反应活性时，应采取有效的抑制措施，并</w:t>
      </w:r>
      <w:r>
        <w:rPr>
          <w:rFonts w:cs="Times New Roman"/>
          <w:color w:val="auto"/>
          <w:szCs w:val="21"/>
        </w:rPr>
        <w:t>通过试验验证确认配制的超高性能混凝土性能符合设计要求后方可使用</w:t>
      </w:r>
      <w:r>
        <w:rPr>
          <w:rFonts w:cs="Times New Roman" w:eastAsiaTheme="minorEastAsia"/>
          <w:color w:val="auto"/>
          <w:lang w:bidi="ar"/>
        </w:rPr>
        <w:t>。</w:t>
      </w:r>
    </w:p>
    <w:bookmarkEnd w:id="86"/>
    <w:p w14:paraId="24B1EE3C">
      <w:pPr>
        <w:spacing w:before="163" w:beforeLines="50" w:after="163" w:afterLines="50" w:line="276" w:lineRule="auto"/>
        <w:jc w:val="center"/>
        <w:outlineLvl w:val="1"/>
        <w:rPr>
          <w:rFonts w:eastAsia="黑体" w:cs="Times New Roman"/>
          <w:color w:val="auto"/>
          <w:sz w:val="28"/>
          <w:szCs w:val="28"/>
        </w:rPr>
      </w:pPr>
      <w:bookmarkStart w:id="87" w:name="_Toc219908226"/>
      <w:bookmarkStart w:id="88" w:name="_Toc219908191"/>
      <w:r>
        <w:rPr>
          <w:rFonts w:eastAsia="黑体" w:cs="Times New Roman"/>
          <w:b/>
          <w:bCs/>
          <w:color w:val="auto"/>
          <w:sz w:val="28"/>
          <w:szCs w:val="28"/>
        </w:rPr>
        <w:t>4</w:t>
      </w:r>
      <w:r>
        <w:rPr>
          <w:rFonts w:cs="Times New Roman" w:eastAsiaTheme="minorEastAsia"/>
          <w:b/>
          <w:bCs/>
          <w:color w:val="auto"/>
          <w:sz w:val="28"/>
          <w:szCs w:val="28"/>
        </w:rPr>
        <w:t>.</w:t>
      </w:r>
      <w:r>
        <w:rPr>
          <w:rFonts w:eastAsia="黑体" w:cs="Times New Roman"/>
          <w:b/>
          <w:bCs/>
          <w:color w:val="auto"/>
          <w:sz w:val="28"/>
          <w:szCs w:val="28"/>
        </w:rPr>
        <w:t xml:space="preserve">4 </w:t>
      </w:r>
      <w:r>
        <w:rPr>
          <w:rFonts w:eastAsia="黑体" w:cs="Times New Roman"/>
          <w:color w:val="auto"/>
          <w:sz w:val="28"/>
          <w:szCs w:val="28"/>
        </w:rPr>
        <w:t xml:space="preserve"> </w:t>
      </w:r>
      <w:r>
        <w:rPr>
          <w:rFonts w:cs="Times New Roman" w:eastAsiaTheme="minorEastAsia"/>
          <w:color w:val="auto"/>
          <w:sz w:val="28"/>
          <w:szCs w:val="28"/>
        </w:rPr>
        <w:t>纤  维</w:t>
      </w:r>
      <w:bookmarkEnd w:id="87"/>
      <w:bookmarkEnd w:id="88"/>
    </w:p>
    <w:p w14:paraId="590D4385">
      <w:pPr>
        <w:spacing w:line="276" w:lineRule="auto"/>
        <w:ind w:firstLine="482"/>
        <w:rPr>
          <w:rFonts w:cs="Times New Roman"/>
          <w:color w:val="auto"/>
        </w:rPr>
      </w:pPr>
      <w:bookmarkStart w:id="89" w:name="OLE_LINK29"/>
      <w:r>
        <w:rPr>
          <w:rFonts w:cs="Times New Roman"/>
          <w:b/>
          <w:bCs/>
          <w:color w:val="auto"/>
        </w:rPr>
        <w:t>4</w:t>
      </w:r>
      <w:r>
        <w:rPr>
          <w:rFonts w:cs="Times New Roman" w:eastAsiaTheme="minorEastAsia"/>
          <w:b/>
          <w:bCs/>
          <w:color w:val="auto"/>
        </w:rPr>
        <w:t>.</w:t>
      </w:r>
      <w:r>
        <w:rPr>
          <w:rFonts w:cs="Times New Roman"/>
          <w:b/>
          <w:bCs/>
          <w:color w:val="auto"/>
        </w:rPr>
        <w:t>4</w:t>
      </w:r>
      <w:r>
        <w:rPr>
          <w:rFonts w:cs="Times New Roman" w:eastAsiaTheme="minorEastAsia"/>
          <w:b/>
          <w:bCs/>
          <w:color w:val="auto"/>
        </w:rPr>
        <w:t>.</w:t>
      </w:r>
      <w:r>
        <w:rPr>
          <w:rFonts w:cs="Times New Roman"/>
          <w:b/>
          <w:bCs/>
          <w:color w:val="auto"/>
        </w:rPr>
        <w:t>1</w:t>
      </w:r>
      <w:r>
        <w:rPr>
          <w:rFonts w:cs="Times New Roman"/>
          <w:color w:val="auto"/>
        </w:rPr>
        <w:t xml:space="preserve">  超高性能混凝土用纤维可选用钢纤维、玄武岩纤维、合成纤维、玻璃纤维等，可单独或复合使用于超高性能混凝土中。纤维的选用应通过试验验证确认其配制的超高性能混凝土性能满足设计要求后方可采用。</w:t>
      </w:r>
    </w:p>
    <w:p w14:paraId="6CE42958">
      <w:pPr>
        <w:spacing w:line="276" w:lineRule="auto"/>
        <w:ind w:firstLine="482"/>
        <w:rPr>
          <w:rFonts w:cs="Times New Roman"/>
          <w:color w:val="auto"/>
        </w:rPr>
      </w:pPr>
      <w:r>
        <w:rPr>
          <w:rFonts w:cs="Times New Roman"/>
          <w:b/>
          <w:bCs/>
          <w:color w:val="auto"/>
        </w:rPr>
        <w:t>4</w:t>
      </w:r>
      <w:r>
        <w:rPr>
          <w:rFonts w:cs="Times New Roman" w:eastAsiaTheme="minorEastAsia"/>
          <w:b/>
          <w:bCs/>
          <w:color w:val="auto"/>
        </w:rPr>
        <w:t>.</w:t>
      </w:r>
      <w:r>
        <w:rPr>
          <w:rFonts w:cs="Times New Roman"/>
          <w:b/>
          <w:bCs/>
          <w:color w:val="auto"/>
        </w:rPr>
        <w:t>4</w:t>
      </w:r>
      <w:r>
        <w:rPr>
          <w:rFonts w:cs="Times New Roman" w:eastAsiaTheme="minorEastAsia"/>
          <w:b/>
          <w:bCs/>
          <w:color w:val="auto"/>
        </w:rPr>
        <w:t>.</w:t>
      </w:r>
      <w:r>
        <w:rPr>
          <w:rFonts w:cs="Times New Roman"/>
          <w:b/>
          <w:bCs/>
          <w:color w:val="auto"/>
        </w:rPr>
        <w:t>2</w:t>
      </w:r>
      <w:r>
        <w:rPr>
          <w:rFonts w:cs="Times New Roman"/>
          <w:color w:val="auto"/>
        </w:rPr>
        <w:t xml:space="preserve">  钢纤维的性能应符合</w:t>
      </w:r>
      <w:bookmarkStart w:id="90" w:name="OLE_LINK21"/>
      <w:r>
        <w:rPr>
          <w:rFonts w:cs="Times New Roman"/>
          <w:color w:val="auto"/>
        </w:rPr>
        <w:t>现行国家标准《超高性能混凝土》</w:t>
      </w:r>
      <w:bookmarkStart w:id="91" w:name="OLE_LINK23"/>
      <w:bookmarkStart w:id="92" w:name="OLE_LINK2"/>
      <w:r>
        <w:rPr>
          <w:rFonts w:cs="Times New Roman"/>
          <w:color w:val="auto"/>
        </w:rPr>
        <w:t>GB/T 31387</w:t>
      </w:r>
      <w:bookmarkEnd w:id="90"/>
      <w:bookmarkEnd w:id="91"/>
      <w:bookmarkEnd w:id="92"/>
      <w:r>
        <w:rPr>
          <w:rFonts w:cs="Times New Roman"/>
          <w:color w:val="auto"/>
        </w:rPr>
        <w:t>的规定，宜选用长度为6mm~25mm、直径为0.10mm~0.25mm、抗拉强度不低于2000MPa的产品。其它规格的钢纤维应符合</w:t>
      </w:r>
      <w:bookmarkStart w:id="93" w:name="OLE_LINK22"/>
      <w:r>
        <w:rPr>
          <w:rFonts w:cs="Times New Roman"/>
          <w:color w:val="auto"/>
        </w:rPr>
        <w:t>现行国家标准《混凝土用钢纤维》GB/T 39147</w:t>
      </w:r>
      <w:bookmarkEnd w:id="93"/>
      <w:r>
        <w:rPr>
          <w:rFonts w:cs="Times New Roman"/>
          <w:color w:val="auto"/>
        </w:rPr>
        <w:t>的有关规定。</w:t>
      </w:r>
    </w:p>
    <w:p w14:paraId="0813019E">
      <w:pPr>
        <w:spacing w:line="276" w:lineRule="auto"/>
        <w:ind w:firstLine="482"/>
        <w:rPr>
          <w:rFonts w:cs="Times New Roman"/>
          <w:color w:val="auto"/>
        </w:rPr>
      </w:pPr>
      <w:bookmarkStart w:id="94" w:name="OLE_LINK24"/>
      <w:r>
        <w:rPr>
          <w:rFonts w:cs="Times New Roman"/>
          <w:b/>
          <w:bCs/>
          <w:color w:val="auto"/>
        </w:rPr>
        <w:t>4</w:t>
      </w:r>
      <w:r>
        <w:rPr>
          <w:rFonts w:cs="Times New Roman" w:eastAsiaTheme="minorEastAsia"/>
          <w:b/>
          <w:bCs/>
          <w:color w:val="auto"/>
        </w:rPr>
        <w:t>.</w:t>
      </w:r>
      <w:r>
        <w:rPr>
          <w:rFonts w:cs="Times New Roman"/>
          <w:b/>
          <w:bCs/>
          <w:color w:val="auto"/>
        </w:rPr>
        <w:t>4</w:t>
      </w:r>
      <w:r>
        <w:rPr>
          <w:rFonts w:cs="Times New Roman" w:eastAsiaTheme="minorEastAsia"/>
          <w:b/>
          <w:bCs/>
          <w:color w:val="auto"/>
        </w:rPr>
        <w:t>.</w:t>
      </w:r>
      <w:r>
        <w:rPr>
          <w:rFonts w:cs="Times New Roman"/>
          <w:b/>
          <w:bCs/>
          <w:color w:val="auto"/>
        </w:rPr>
        <w:t>3</w:t>
      </w:r>
      <w:r>
        <w:rPr>
          <w:rFonts w:cs="Times New Roman"/>
          <w:color w:val="auto"/>
        </w:rPr>
        <w:t xml:space="preserve">  玄武岩纤维</w:t>
      </w:r>
      <w:bookmarkEnd w:id="94"/>
      <w:r>
        <w:rPr>
          <w:rFonts w:cs="Times New Roman"/>
          <w:color w:val="auto"/>
        </w:rPr>
        <w:t>的性能</w:t>
      </w:r>
      <w:bookmarkStart w:id="95" w:name="OLE_LINK27"/>
      <w:bookmarkStart w:id="96" w:name="OLE_LINK25"/>
      <w:r>
        <w:rPr>
          <w:rFonts w:cs="Times New Roman"/>
          <w:color w:val="auto"/>
        </w:rPr>
        <w:t>应符合现行国家标准《水泥混凝土和砂浆用短切玄武岩纤维》</w:t>
      </w:r>
      <w:bookmarkEnd w:id="95"/>
      <w:r>
        <w:rPr>
          <w:rFonts w:cs="Times New Roman"/>
          <w:color w:val="auto"/>
        </w:rPr>
        <w:t>GB/T 23265</w:t>
      </w:r>
      <w:bookmarkEnd w:id="96"/>
      <w:r>
        <w:rPr>
          <w:rFonts w:cs="Times New Roman"/>
          <w:color w:val="auto"/>
        </w:rPr>
        <w:t>的有关规定。</w:t>
      </w:r>
    </w:p>
    <w:p w14:paraId="5C31CC8F">
      <w:pPr>
        <w:spacing w:line="276" w:lineRule="auto"/>
        <w:ind w:firstLine="482"/>
        <w:rPr>
          <w:rFonts w:cs="Times New Roman"/>
          <w:color w:val="auto"/>
        </w:rPr>
      </w:pPr>
      <w:r>
        <w:rPr>
          <w:rFonts w:cs="Times New Roman"/>
          <w:b/>
          <w:bCs/>
          <w:color w:val="auto"/>
        </w:rPr>
        <w:t>4</w:t>
      </w:r>
      <w:r>
        <w:rPr>
          <w:rFonts w:cs="Times New Roman" w:eastAsiaTheme="minorEastAsia"/>
          <w:b/>
          <w:bCs/>
          <w:color w:val="auto"/>
        </w:rPr>
        <w:t>.</w:t>
      </w:r>
      <w:r>
        <w:rPr>
          <w:rFonts w:cs="Times New Roman"/>
          <w:b/>
          <w:bCs/>
          <w:color w:val="auto"/>
        </w:rPr>
        <w:t>4</w:t>
      </w:r>
      <w:r>
        <w:rPr>
          <w:rFonts w:cs="Times New Roman" w:eastAsiaTheme="minorEastAsia"/>
          <w:b/>
          <w:bCs/>
          <w:color w:val="auto"/>
        </w:rPr>
        <w:t>.</w:t>
      </w:r>
      <w:r>
        <w:rPr>
          <w:rFonts w:cs="Times New Roman"/>
          <w:b/>
          <w:bCs/>
          <w:color w:val="auto"/>
        </w:rPr>
        <w:t>4</w:t>
      </w:r>
      <w:r>
        <w:rPr>
          <w:rFonts w:cs="Times New Roman"/>
          <w:color w:val="auto"/>
        </w:rPr>
        <w:t xml:space="preserve">  合成纤维</w:t>
      </w:r>
      <w:bookmarkStart w:id="97" w:name="OLE_LINK26"/>
      <w:r>
        <w:rPr>
          <w:rFonts w:cs="Times New Roman"/>
          <w:color w:val="auto"/>
        </w:rPr>
        <w:t>的性能应符合现行国家标准《水泥混凝土和砂浆用合成纤维》GB/T 21120</w:t>
      </w:r>
      <w:bookmarkEnd w:id="97"/>
      <w:r>
        <w:rPr>
          <w:rFonts w:cs="Times New Roman"/>
          <w:color w:val="auto"/>
        </w:rPr>
        <w:t>的有关规定，可选用聚乙烯醇纤维、聚丙烯腈纤维等，或选用经试验</w:t>
      </w:r>
      <w:r>
        <w:rPr>
          <w:rFonts w:hint="eastAsia" w:cs="Times New Roman"/>
          <w:color w:val="auto"/>
        </w:rPr>
        <w:t>验证所配制的超高性能混凝土的性能满足要求</w:t>
      </w:r>
      <w:r>
        <w:rPr>
          <w:rFonts w:cs="Times New Roman"/>
          <w:color w:val="auto"/>
        </w:rPr>
        <w:t>的其它类型合成纤维。</w:t>
      </w:r>
    </w:p>
    <w:p w14:paraId="7D8172B2">
      <w:pPr>
        <w:spacing w:line="276" w:lineRule="auto"/>
        <w:ind w:firstLine="482"/>
        <w:rPr>
          <w:rFonts w:cs="Times New Roman"/>
          <w:color w:val="auto"/>
        </w:rPr>
      </w:pPr>
      <w:r>
        <w:rPr>
          <w:rFonts w:cs="Times New Roman"/>
          <w:b/>
          <w:bCs/>
          <w:color w:val="auto"/>
        </w:rPr>
        <w:t>4</w:t>
      </w:r>
      <w:r>
        <w:rPr>
          <w:rFonts w:cs="Times New Roman" w:eastAsiaTheme="minorEastAsia"/>
          <w:b/>
          <w:bCs/>
          <w:color w:val="auto"/>
        </w:rPr>
        <w:t>.</w:t>
      </w:r>
      <w:r>
        <w:rPr>
          <w:rFonts w:cs="Times New Roman"/>
          <w:b/>
          <w:bCs/>
          <w:color w:val="auto"/>
        </w:rPr>
        <w:t>4</w:t>
      </w:r>
      <w:r>
        <w:rPr>
          <w:rFonts w:cs="Times New Roman" w:eastAsiaTheme="minorEastAsia"/>
          <w:b/>
          <w:bCs/>
          <w:color w:val="auto"/>
        </w:rPr>
        <w:t>.</w:t>
      </w:r>
      <w:r>
        <w:rPr>
          <w:rFonts w:cs="Times New Roman"/>
          <w:b/>
          <w:bCs/>
          <w:color w:val="auto"/>
        </w:rPr>
        <w:t>5</w:t>
      </w:r>
      <w:r>
        <w:rPr>
          <w:rFonts w:cs="Times New Roman"/>
          <w:color w:val="auto"/>
        </w:rPr>
        <w:t xml:space="preserve">  玻璃纤维的性能</w:t>
      </w:r>
      <w:bookmarkStart w:id="98" w:name="OLE_LINK28"/>
      <w:r>
        <w:rPr>
          <w:rFonts w:cs="Times New Roman"/>
          <w:color w:val="auto"/>
        </w:rPr>
        <w:t>应符合现行国家标准《水泥混凝土和砂浆用耐碱玻璃纤维》GB/T 38143</w:t>
      </w:r>
      <w:bookmarkEnd w:id="98"/>
      <w:r>
        <w:rPr>
          <w:rFonts w:cs="Times New Roman"/>
          <w:color w:val="auto"/>
        </w:rPr>
        <w:t>的有关规定。</w:t>
      </w:r>
    </w:p>
    <w:bookmarkEnd w:id="89"/>
    <w:p w14:paraId="6A1A1451">
      <w:pPr>
        <w:spacing w:before="163" w:beforeLines="50" w:after="163" w:afterLines="50" w:line="276" w:lineRule="auto"/>
        <w:jc w:val="center"/>
        <w:outlineLvl w:val="1"/>
        <w:rPr>
          <w:rFonts w:eastAsia="黑体" w:cs="Times New Roman"/>
          <w:color w:val="auto"/>
          <w:sz w:val="28"/>
          <w:szCs w:val="28"/>
        </w:rPr>
      </w:pPr>
      <w:bookmarkStart w:id="99" w:name="_Toc219908192"/>
      <w:bookmarkStart w:id="100" w:name="_Toc219908227"/>
      <w:r>
        <w:rPr>
          <w:rFonts w:eastAsia="黑体" w:cs="Times New Roman"/>
          <w:b/>
          <w:bCs/>
          <w:color w:val="auto"/>
          <w:sz w:val="28"/>
          <w:szCs w:val="28"/>
        </w:rPr>
        <w:t>4</w:t>
      </w:r>
      <w:r>
        <w:rPr>
          <w:rFonts w:cs="Times New Roman" w:eastAsiaTheme="minorEastAsia"/>
          <w:b/>
          <w:bCs/>
          <w:color w:val="auto"/>
          <w:sz w:val="28"/>
          <w:szCs w:val="28"/>
        </w:rPr>
        <w:t>.</w:t>
      </w:r>
      <w:r>
        <w:rPr>
          <w:rFonts w:eastAsia="黑体" w:cs="Times New Roman"/>
          <w:b/>
          <w:bCs/>
          <w:color w:val="auto"/>
          <w:sz w:val="28"/>
          <w:szCs w:val="28"/>
        </w:rPr>
        <w:t xml:space="preserve">5 </w:t>
      </w:r>
      <w:r>
        <w:rPr>
          <w:rFonts w:cs="Times New Roman" w:eastAsiaTheme="minorEastAsia"/>
          <w:color w:val="auto"/>
          <w:sz w:val="28"/>
          <w:szCs w:val="28"/>
        </w:rPr>
        <w:t xml:space="preserve"> 外加剂</w:t>
      </w:r>
      <w:bookmarkEnd w:id="99"/>
      <w:bookmarkEnd w:id="100"/>
    </w:p>
    <w:p w14:paraId="058A58CC">
      <w:pPr>
        <w:spacing w:line="276" w:lineRule="auto"/>
        <w:ind w:firstLine="482"/>
        <w:rPr>
          <w:rFonts w:cs="Times New Roman"/>
          <w:color w:val="auto"/>
          <w:lang w:bidi="ar"/>
        </w:rPr>
      </w:pPr>
      <w:r>
        <w:rPr>
          <w:rFonts w:cs="Times New Roman"/>
          <w:b/>
          <w:bCs/>
          <w:color w:val="auto"/>
        </w:rPr>
        <w:t>4</w:t>
      </w:r>
      <w:r>
        <w:rPr>
          <w:rFonts w:cs="Times New Roman" w:eastAsiaTheme="minorEastAsia"/>
          <w:b/>
          <w:bCs/>
          <w:color w:val="auto"/>
        </w:rPr>
        <w:t>.</w:t>
      </w:r>
      <w:r>
        <w:rPr>
          <w:rFonts w:cs="Times New Roman"/>
          <w:b/>
          <w:bCs/>
          <w:color w:val="auto"/>
        </w:rPr>
        <w:t>5</w:t>
      </w:r>
      <w:r>
        <w:rPr>
          <w:rFonts w:cs="Times New Roman" w:eastAsiaTheme="minorEastAsia"/>
          <w:b/>
          <w:bCs/>
          <w:color w:val="auto"/>
        </w:rPr>
        <w:t>.</w:t>
      </w:r>
      <w:r>
        <w:rPr>
          <w:rFonts w:cs="Times New Roman"/>
          <w:b/>
          <w:bCs/>
          <w:color w:val="auto"/>
        </w:rPr>
        <w:t>1</w:t>
      </w:r>
      <w:r>
        <w:rPr>
          <w:rFonts w:cs="Times New Roman"/>
          <w:color w:val="auto"/>
          <w:lang w:bidi="ar"/>
        </w:rPr>
        <w:t xml:space="preserve">  超高性能混凝土用</w:t>
      </w:r>
      <w:bookmarkStart w:id="101" w:name="OLE_LINK30"/>
      <w:r>
        <w:rPr>
          <w:rFonts w:cs="Times New Roman"/>
          <w:color w:val="auto"/>
          <w:lang w:bidi="ar"/>
        </w:rPr>
        <w:t>外加剂</w:t>
      </w:r>
      <w:bookmarkEnd w:id="101"/>
      <w:r>
        <w:rPr>
          <w:rFonts w:cs="Times New Roman"/>
          <w:color w:val="auto"/>
          <w:lang w:bidi="ar"/>
        </w:rPr>
        <w:t>的品种和掺量应根据工程结构设计、施工要求、环境条件及原材料等因素，经试验后确定。所用外加剂的性能应符合现行国家标准《混凝土外加剂》GB 8076和《混凝土外加剂应用技术规范》GB 50119的规定。</w:t>
      </w:r>
    </w:p>
    <w:p w14:paraId="277D36C5">
      <w:pPr>
        <w:spacing w:line="276" w:lineRule="auto"/>
        <w:ind w:firstLine="482"/>
        <w:rPr>
          <w:rFonts w:cs="Times New Roman"/>
          <w:color w:val="auto"/>
          <w:lang w:bidi="ar"/>
        </w:rPr>
      </w:pPr>
      <w:r>
        <w:rPr>
          <w:rFonts w:cs="Times New Roman"/>
          <w:b/>
          <w:bCs/>
          <w:color w:val="auto"/>
        </w:rPr>
        <w:t>4</w:t>
      </w:r>
      <w:r>
        <w:rPr>
          <w:rFonts w:cs="Times New Roman" w:eastAsiaTheme="minorEastAsia"/>
          <w:b/>
          <w:bCs/>
          <w:color w:val="auto"/>
        </w:rPr>
        <w:t>.</w:t>
      </w:r>
      <w:r>
        <w:rPr>
          <w:rFonts w:cs="Times New Roman"/>
          <w:b/>
          <w:bCs/>
          <w:color w:val="auto"/>
        </w:rPr>
        <w:t>5</w:t>
      </w:r>
      <w:r>
        <w:rPr>
          <w:rFonts w:cs="Times New Roman" w:eastAsiaTheme="minorEastAsia"/>
          <w:b/>
          <w:bCs/>
          <w:color w:val="auto"/>
        </w:rPr>
        <w:t>.</w:t>
      </w:r>
      <w:r>
        <w:rPr>
          <w:rFonts w:cs="Times New Roman"/>
          <w:b/>
          <w:bCs/>
          <w:color w:val="auto"/>
        </w:rPr>
        <w:t>2</w:t>
      </w:r>
      <w:r>
        <w:rPr>
          <w:rFonts w:cs="Times New Roman"/>
          <w:color w:val="auto"/>
          <w:lang w:bidi="ar"/>
        </w:rPr>
        <w:t xml:space="preserve">  减水剂宜选用高性能减水剂，其减水率宜大于30%，且应与所用胶凝材料具有良好的适应性。</w:t>
      </w:r>
    </w:p>
    <w:p w14:paraId="09AAE0F0">
      <w:pPr>
        <w:tabs>
          <w:tab w:val="left" w:pos="5059"/>
        </w:tabs>
        <w:spacing w:line="276" w:lineRule="auto"/>
        <w:ind w:firstLine="482"/>
        <w:rPr>
          <w:rFonts w:cs="Times New Roman"/>
          <w:color w:val="auto"/>
          <w:lang w:bidi="ar"/>
        </w:rPr>
      </w:pPr>
      <w:bookmarkStart w:id="102" w:name="OLE_LINK31"/>
      <w:r>
        <w:rPr>
          <w:rFonts w:cs="Times New Roman"/>
          <w:b/>
          <w:bCs/>
          <w:color w:val="auto"/>
        </w:rPr>
        <w:t>4</w:t>
      </w:r>
      <w:r>
        <w:rPr>
          <w:rFonts w:cs="Times New Roman" w:eastAsiaTheme="minorEastAsia"/>
          <w:b/>
          <w:bCs/>
          <w:color w:val="auto"/>
        </w:rPr>
        <w:t>.</w:t>
      </w:r>
      <w:r>
        <w:rPr>
          <w:rFonts w:cs="Times New Roman"/>
          <w:b/>
          <w:bCs/>
          <w:color w:val="auto"/>
        </w:rPr>
        <w:t>5</w:t>
      </w:r>
      <w:r>
        <w:rPr>
          <w:rFonts w:cs="Times New Roman" w:eastAsiaTheme="minorEastAsia"/>
          <w:b/>
          <w:bCs/>
          <w:color w:val="auto"/>
        </w:rPr>
        <w:t>.</w:t>
      </w:r>
      <w:r>
        <w:rPr>
          <w:rFonts w:cs="Times New Roman"/>
          <w:b/>
          <w:bCs/>
          <w:color w:val="auto"/>
        </w:rPr>
        <w:t>3</w:t>
      </w:r>
      <w:r>
        <w:rPr>
          <w:rFonts w:cs="Times New Roman"/>
          <w:b/>
          <w:bCs/>
          <w:color w:val="auto"/>
          <w:lang w:bidi="ar"/>
        </w:rPr>
        <w:t xml:space="preserve">  </w:t>
      </w:r>
      <w:bookmarkEnd w:id="102"/>
      <w:r>
        <w:rPr>
          <w:rFonts w:cs="Times New Roman"/>
          <w:color w:val="auto"/>
          <w:lang w:bidi="ar"/>
        </w:rPr>
        <w:t>为改善超高性能混凝土的体积稳定性和降低自收缩，可掺入内养护剂，内养护剂宜选用高吸水性树脂（SAP）。SAP的性能应符合现行行业标准《混凝土用内养护剂》JC/T 2551的有关规定，并应满足下列要求：</w:t>
      </w:r>
    </w:p>
    <w:p w14:paraId="7B840198">
      <w:pPr>
        <w:tabs>
          <w:tab w:val="left" w:pos="5059"/>
        </w:tabs>
        <w:spacing w:line="276" w:lineRule="auto"/>
        <w:ind w:firstLine="482" w:firstLineChars="200"/>
        <w:rPr>
          <w:rFonts w:cs="Times New Roman"/>
          <w:color w:val="auto"/>
          <w:lang w:bidi="ar"/>
        </w:rPr>
      </w:pPr>
      <w:r>
        <w:rPr>
          <w:rFonts w:cs="Times New Roman"/>
          <w:b/>
          <w:bCs/>
          <w:color w:val="auto"/>
          <w:lang w:bidi="ar"/>
        </w:rPr>
        <w:t>1</w:t>
      </w:r>
      <w:r>
        <w:rPr>
          <w:rFonts w:cs="Times New Roman"/>
          <w:color w:val="auto"/>
          <w:lang w:bidi="ar"/>
        </w:rPr>
        <w:t xml:space="preserve">  在相对湿度为94%、温度为23℃±1℃环境下的释水率不应低于85%；</w:t>
      </w:r>
    </w:p>
    <w:p w14:paraId="123E1D15">
      <w:pPr>
        <w:tabs>
          <w:tab w:val="left" w:pos="5059"/>
        </w:tabs>
        <w:spacing w:line="276" w:lineRule="auto"/>
        <w:ind w:firstLine="482" w:firstLineChars="200"/>
        <w:rPr>
          <w:rFonts w:cs="Times New Roman"/>
          <w:color w:val="auto"/>
          <w:lang w:bidi="ar"/>
        </w:rPr>
      </w:pPr>
      <w:r>
        <w:rPr>
          <w:rFonts w:cs="Times New Roman"/>
          <w:b/>
          <w:bCs/>
          <w:color w:val="auto"/>
          <w:lang w:bidi="ar"/>
        </w:rPr>
        <w:t>2</w:t>
      </w:r>
      <w:r>
        <w:rPr>
          <w:rFonts w:cs="Times New Roman"/>
          <w:color w:val="auto"/>
          <w:lang w:bidi="ar"/>
        </w:rPr>
        <w:t xml:space="preserve">  在饱和氢氧化钙溶液中的30min吸水率不应低于5g/g。</w:t>
      </w:r>
    </w:p>
    <w:p w14:paraId="73EE61A7">
      <w:pPr>
        <w:tabs>
          <w:tab w:val="left" w:pos="5059"/>
        </w:tabs>
        <w:spacing w:line="276" w:lineRule="auto"/>
        <w:ind w:firstLine="482"/>
        <w:rPr>
          <w:rFonts w:cs="Times New Roman"/>
          <w:color w:val="auto"/>
          <w:lang w:bidi="ar"/>
        </w:rPr>
      </w:pPr>
      <w:r>
        <w:rPr>
          <w:rFonts w:cs="Times New Roman"/>
          <w:b/>
          <w:bCs/>
          <w:color w:val="auto"/>
        </w:rPr>
        <w:t>4</w:t>
      </w:r>
      <w:r>
        <w:rPr>
          <w:rFonts w:cs="Times New Roman" w:eastAsiaTheme="minorEastAsia"/>
          <w:b/>
          <w:bCs/>
          <w:color w:val="auto"/>
        </w:rPr>
        <w:t>.</w:t>
      </w:r>
      <w:r>
        <w:rPr>
          <w:rFonts w:cs="Times New Roman"/>
          <w:b/>
          <w:bCs/>
          <w:color w:val="auto"/>
        </w:rPr>
        <w:t>5</w:t>
      </w:r>
      <w:r>
        <w:rPr>
          <w:rFonts w:cs="Times New Roman" w:eastAsiaTheme="minorEastAsia"/>
          <w:b/>
          <w:bCs/>
          <w:color w:val="auto"/>
        </w:rPr>
        <w:t>.</w:t>
      </w:r>
      <w:r>
        <w:rPr>
          <w:rFonts w:cs="Times New Roman"/>
          <w:b/>
          <w:bCs/>
          <w:color w:val="auto"/>
        </w:rPr>
        <w:t>4</w:t>
      </w:r>
      <w:r>
        <w:rPr>
          <w:rFonts w:cs="Times New Roman"/>
          <w:b/>
          <w:bCs/>
          <w:color w:val="auto"/>
          <w:lang w:bidi="ar"/>
        </w:rPr>
        <w:t xml:space="preserve">  </w:t>
      </w:r>
      <w:r>
        <w:rPr>
          <w:rFonts w:cs="Times New Roman"/>
          <w:color w:val="auto"/>
          <w:lang w:bidi="ar"/>
        </w:rPr>
        <w:t>选用其它类型内养护剂时，其性能</w:t>
      </w:r>
      <w:bookmarkStart w:id="103" w:name="OLE_LINK15"/>
      <w:r>
        <w:rPr>
          <w:rFonts w:cs="Times New Roman"/>
          <w:color w:val="auto"/>
          <w:lang w:bidi="ar"/>
        </w:rPr>
        <w:t>宜符合广西现行地方标准</w:t>
      </w:r>
      <w:bookmarkEnd w:id="103"/>
      <w:r>
        <w:rPr>
          <w:rFonts w:cs="Times New Roman"/>
          <w:color w:val="auto"/>
          <w:lang w:bidi="ar"/>
        </w:rPr>
        <w:t>《</w:t>
      </w:r>
      <w:r>
        <w:rPr>
          <w:rFonts w:cs="Times New Roman"/>
          <w:bCs/>
          <w:color w:val="auto"/>
          <w:lang w:bidi="ar"/>
        </w:rPr>
        <w:t>内养生水泥混凝土技术规程</w:t>
      </w:r>
      <w:r>
        <w:rPr>
          <w:rFonts w:cs="Times New Roman"/>
          <w:color w:val="auto"/>
          <w:lang w:bidi="ar"/>
        </w:rPr>
        <w:t>》DB45/T 2528的相关规定，</w:t>
      </w:r>
      <w:r>
        <w:rPr>
          <w:rFonts w:cs="Times New Roman" w:eastAsiaTheme="minorEastAsia"/>
          <w:color w:val="auto"/>
        </w:rPr>
        <w:t>且应通过</w:t>
      </w:r>
      <w:r>
        <w:rPr>
          <w:rFonts w:cs="Times New Roman"/>
          <w:color w:val="auto"/>
          <w:szCs w:val="21"/>
        </w:rPr>
        <w:t>试验</w:t>
      </w:r>
      <w:r>
        <w:rPr>
          <w:rFonts w:cs="Times New Roman" w:eastAsiaTheme="minorEastAsia"/>
          <w:color w:val="auto"/>
        </w:rPr>
        <w:t>验证，</w:t>
      </w:r>
      <w:r>
        <w:rPr>
          <w:rFonts w:cs="Times New Roman" w:eastAsiaTheme="minorEastAsia"/>
          <w:color w:val="auto"/>
          <w:lang w:bidi="ar"/>
        </w:rPr>
        <w:t>满足设计和施工要求的超高性能混凝土性能时方可使用。</w:t>
      </w:r>
    </w:p>
    <w:p w14:paraId="1B253842">
      <w:pPr>
        <w:tabs>
          <w:tab w:val="left" w:pos="5059"/>
        </w:tabs>
        <w:spacing w:line="276" w:lineRule="auto"/>
        <w:ind w:firstLine="482"/>
        <w:rPr>
          <w:rFonts w:cs="Times New Roman"/>
          <w:color w:val="auto"/>
          <w:lang w:bidi="ar"/>
        </w:rPr>
      </w:pPr>
      <w:r>
        <w:rPr>
          <w:rFonts w:cs="Times New Roman"/>
          <w:b/>
          <w:bCs/>
          <w:color w:val="auto"/>
        </w:rPr>
        <w:t>4</w:t>
      </w:r>
      <w:r>
        <w:rPr>
          <w:rFonts w:cs="Times New Roman" w:eastAsiaTheme="minorEastAsia"/>
          <w:b/>
          <w:bCs/>
          <w:color w:val="auto"/>
        </w:rPr>
        <w:t>.</w:t>
      </w:r>
      <w:r>
        <w:rPr>
          <w:rFonts w:cs="Times New Roman"/>
          <w:b/>
          <w:bCs/>
          <w:color w:val="auto"/>
        </w:rPr>
        <w:t>5</w:t>
      </w:r>
      <w:r>
        <w:rPr>
          <w:rFonts w:cs="Times New Roman" w:eastAsiaTheme="minorEastAsia"/>
          <w:b/>
          <w:bCs/>
          <w:color w:val="auto"/>
        </w:rPr>
        <w:t>.</w:t>
      </w:r>
      <w:r>
        <w:rPr>
          <w:rFonts w:cs="Times New Roman"/>
          <w:b/>
          <w:bCs/>
          <w:color w:val="auto"/>
        </w:rPr>
        <w:t>5</w:t>
      </w:r>
      <w:r>
        <w:rPr>
          <w:rFonts w:cs="Times New Roman"/>
          <w:b/>
          <w:bCs/>
          <w:color w:val="auto"/>
          <w:lang w:bidi="ar"/>
        </w:rPr>
        <w:t xml:space="preserve">  </w:t>
      </w:r>
      <w:r>
        <w:rPr>
          <w:rFonts w:cs="Times New Roman"/>
          <w:color w:val="auto"/>
          <w:lang w:bidi="ar"/>
        </w:rPr>
        <w:t>内养护剂引入的水量应计入混凝土总用水量，经计算后其总水胶比和胶凝材料用量应满足相应应用场合的控制要求。</w:t>
      </w:r>
    </w:p>
    <w:p w14:paraId="7DEC07BA">
      <w:pPr>
        <w:spacing w:line="240" w:lineRule="auto"/>
        <w:jc w:val="left"/>
        <w:rPr>
          <w:rFonts w:cs="Times New Roman"/>
          <w:color w:val="auto"/>
          <w:szCs w:val="21"/>
          <w:lang w:bidi="ar"/>
        </w:rPr>
      </w:pPr>
      <w:r>
        <w:rPr>
          <w:rFonts w:cs="Times New Roman"/>
          <w:color w:val="auto"/>
          <w:szCs w:val="21"/>
          <w:lang w:bidi="ar"/>
        </w:rPr>
        <w:br w:type="page"/>
      </w:r>
    </w:p>
    <w:p w14:paraId="62F15CE9">
      <w:pPr>
        <w:shd w:val="clear" w:color="auto" w:fill="FFFFFF"/>
        <w:adjustRightInd w:val="0"/>
        <w:snapToGrid w:val="0"/>
        <w:spacing w:before="163" w:after="163" w:line="240" w:lineRule="auto"/>
        <w:jc w:val="center"/>
        <w:outlineLvl w:val="0"/>
        <w:rPr>
          <w:rFonts w:eastAsia="黑体" w:cs="Times New Roman"/>
          <w:color w:val="auto"/>
          <w:sz w:val="32"/>
          <w:szCs w:val="32"/>
        </w:rPr>
      </w:pPr>
      <w:bookmarkStart w:id="104" w:name="_Toc219908228"/>
      <w:bookmarkStart w:id="105" w:name="_Toc219908193"/>
      <w:r>
        <w:rPr>
          <w:rFonts w:eastAsia="黑体" w:cs="Times New Roman"/>
          <w:b/>
          <w:bCs/>
          <w:color w:val="auto"/>
          <w:sz w:val="32"/>
          <w:szCs w:val="32"/>
        </w:rPr>
        <w:t xml:space="preserve">5 </w:t>
      </w:r>
      <w:r>
        <w:rPr>
          <w:rFonts w:eastAsia="黑体" w:cs="Times New Roman"/>
          <w:color w:val="auto"/>
          <w:sz w:val="32"/>
          <w:szCs w:val="32"/>
        </w:rPr>
        <w:t xml:space="preserve"> </w:t>
      </w:r>
      <w:r>
        <w:rPr>
          <w:rFonts w:cs="Times New Roman" w:eastAsiaTheme="minorEastAsia"/>
          <w:bCs/>
          <w:color w:val="auto"/>
          <w:sz w:val="32"/>
          <w:szCs w:val="32"/>
        </w:rPr>
        <w:t>配合比设计</w:t>
      </w:r>
      <w:bookmarkEnd w:id="104"/>
      <w:bookmarkEnd w:id="105"/>
    </w:p>
    <w:p w14:paraId="608637AD">
      <w:pPr>
        <w:spacing w:before="163" w:beforeLines="50" w:after="163" w:afterLines="50" w:line="276" w:lineRule="auto"/>
        <w:jc w:val="center"/>
        <w:outlineLvl w:val="1"/>
        <w:rPr>
          <w:rFonts w:eastAsia="黑体" w:cs="Times New Roman"/>
          <w:color w:val="auto"/>
          <w:sz w:val="28"/>
          <w:szCs w:val="28"/>
        </w:rPr>
      </w:pPr>
      <w:bookmarkStart w:id="106" w:name="_Toc219908229"/>
      <w:bookmarkStart w:id="107" w:name="_Toc219908194"/>
      <w:r>
        <w:rPr>
          <w:rFonts w:eastAsia="黑体" w:cs="Times New Roman"/>
          <w:b/>
          <w:bCs/>
          <w:color w:val="auto"/>
          <w:sz w:val="28"/>
          <w:szCs w:val="28"/>
        </w:rPr>
        <w:t>5</w:t>
      </w:r>
      <w:r>
        <w:rPr>
          <w:rFonts w:cs="Times New Roman" w:eastAsiaTheme="minorEastAsia"/>
          <w:b/>
          <w:bCs/>
          <w:color w:val="auto"/>
          <w:sz w:val="28"/>
          <w:szCs w:val="28"/>
        </w:rPr>
        <w:t>.</w:t>
      </w:r>
      <w:r>
        <w:rPr>
          <w:rFonts w:eastAsia="黑体" w:cs="Times New Roman"/>
          <w:b/>
          <w:bCs/>
          <w:color w:val="auto"/>
          <w:sz w:val="28"/>
          <w:szCs w:val="28"/>
        </w:rPr>
        <w:t xml:space="preserve">1 </w:t>
      </w:r>
      <w:r>
        <w:rPr>
          <w:rFonts w:eastAsia="黑体" w:cs="Times New Roman"/>
          <w:color w:val="auto"/>
          <w:sz w:val="28"/>
          <w:szCs w:val="28"/>
        </w:rPr>
        <w:t xml:space="preserve"> </w:t>
      </w:r>
      <w:r>
        <w:rPr>
          <w:rFonts w:cs="Times New Roman" w:eastAsiaTheme="minorEastAsia"/>
          <w:color w:val="auto"/>
          <w:sz w:val="28"/>
          <w:szCs w:val="28"/>
        </w:rPr>
        <w:t>一般规定</w:t>
      </w:r>
      <w:bookmarkEnd w:id="106"/>
      <w:bookmarkEnd w:id="107"/>
    </w:p>
    <w:p w14:paraId="1812CA4E">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1</w:t>
      </w:r>
      <w:r>
        <w:rPr>
          <w:rFonts w:cs="Times New Roman" w:eastAsiaTheme="minorEastAsia"/>
          <w:b/>
          <w:bCs/>
          <w:color w:val="auto"/>
          <w:szCs w:val="21"/>
        </w:rPr>
        <w:t>.</w:t>
      </w:r>
      <w:r>
        <w:rPr>
          <w:rFonts w:cs="Times New Roman"/>
          <w:b/>
          <w:bCs/>
          <w:color w:val="auto"/>
          <w:szCs w:val="21"/>
        </w:rPr>
        <w:t>1</w:t>
      </w:r>
      <w:r>
        <w:rPr>
          <w:rFonts w:cs="Times New Roman"/>
          <w:color w:val="auto"/>
          <w:szCs w:val="21"/>
        </w:rPr>
        <w:t xml:space="preserve">  超高性能混凝土的配合比设计应考虑结构形式特点、施工工艺、养护条件及工程所处环境。应根据混凝土的工作性能、强度、耐久性以及其它必要性能要求计算初始配合比，设计配合比应经试配与调整，得到满足工作性能要求的基准配合比，并经强度、耐久性等性能复核后确定。</w:t>
      </w:r>
    </w:p>
    <w:p w14:paraId="23E7DFBD">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1</w:t>
      </w:r>
      <w:r>
        <w:rPr>
          <w:rFonts w:cs="Times New Roman" w:eastAsiaTheme="minorEastAsia"/>
          <w:b/>
          <w:bCs/>
          <w:color w:val="auto"/>
          <w:szCs w:val="21"/>
        </w:rPr>
        <w:t>.</w:t>
      </w:r>
      <w:r>
        <w:rPr>
          <w:rFonts w:cs="Times New Roman"/>
          <w:b/>
          <w:bCs/>
          <w:color w:val="auto"/>
          <w:szCs w:val="21"/>
        </w:rPr>
        <w:t xml:space="preserve">2  </w:t>
      </w:r>
      <w:r>
        <w:rPr>
          <w:rFonts w:cs="Times New Roman"/>
          <w:color w:val="auto"/>
          <w:szCs w:val="21"/>
        </w:rPr>
        <w:t>超高性能混凝土的水胶比最大值不宜大于0.25。</w:t>
      </w:r>
    </w:p>
    <w:p w14:paraId="117F217E">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1</w:t>
      </w:r>
      <w:r>
        <w:rPr>
          <w:rFonts w:cs="Times New Roman" w:eastAsiaTheme="minorEastAsia"/>
          <w:b/>
          <w:bCs/>
          <w:color w:val="auto"/>
          <w:szCs w:val="21"/>
        </w:rPr>
        <w:t>.</w:t>
      </w:r>
      <w:r>
        <w:rPr>
          <w:rFonts w:cs="Times New Roman"/>
          <w:b/>
          <w:bCs/>
          <w:color w:val="auto"/>
          <w:szCs w:val="21"/>
        </w:rPr>
        <w:t>3</w:t>
      </w:r>
      <w:r>
        <w:rPr>
          <w:rFonts w:cs="Times New Roman"/>
          <w:color w:val="auto"/>
          <w:szCs w:val="21"/>
        </w:rPr>
        <w:t xml:space="preserve">  超高性能混凝土的胶凝材料组成宜符合下列规定：</w:t>
      </w:r>
    </w:p>
    <w:p w14:paraId="55348B5B">
      <w:pPr>
        <w:spacing w:line="276" w:lineRule="auto"/>
        <w:ind w:firstLine="482" w:firstLineChars="200"/>
        <w:rPr>
          <w:rFonts w:cs="Times New Roman"/>
          <w:color w:val="auto"/>
          <w:szCs w:val="21"/>
        </w:rPr>
      </w:pPr>
      <w:r>
        <w:rPr>
          <w:rFonts w:cs="Times New Roman"/>
          <w:b/>
          <w:bCs/>
          <w:color w:val="auto"/>
          <w:szCs w:val="21"/>
        </w:rPr>
        <w:t xml:space="preserve">1 </w:t>
      </w:r>
      <w:r>
        <w:rPr>
          <w:rFonts w:cs="Times New Roman"/>
          <w:color w:val="auto"/>
          <w:szCs w:val="21"/>
        </w:rPr>
        <w:t xml:space="preserve"> 硅灰掺量宜占胶凝材料总质量的10%～25%；</w:t>
      </w:r>
    </w:p>
    <w:p w14:paraId="5BD2FED2">
      <w:pPr>
        <w:spacing w:line="276" w:lineRule="auto"/>
        <w:ind w:firstLine="482" w:firstLineChars="200"/>
        <w:rPr>
          <w:rFonts w:cs="Times New Roman"/>
          <w:color w:val="auto"/>
          <w:szCs w:val="21"/>
        </w:rPr>
      </w:pPr>
      <w:r>
        <w:rPr>
          <w:rFonts w:cs="Times New Roman"/>
          <w:b/>
          <w:bCs/>
          <w:color w:val="auto"/>
          <w:szCs w:val="21"/>
        </w:rPr>
        <w:t>2</w:t>
      </w:r>
      <w:r>
        <w:rPr>
          <w:rFonts w:cs="Times New Roman"/>
          <w:color w:val="auto"/>
          <w:szCs w:val="21"/>
        </w:rPr>
        <w:t xml:space="preserve">  水泥用量宜占胶凝材料总质量的50%～80%；</w:t>
      </w:r>
    </w:p>
    <w:p w14:paraId="4886932F">
      <w:pPr>
        <w:spacing w:line="276" w:lineRule="auto"/>
        <w:ind w:firstLine="482" w:firstLineChars="200"/>
        <w:rPr>
          <w:rFonts w:cs="Times New Roman"/>
          <w:color w:val="auto"/>
          <w:szCs w:val="21"/>
        </w:rPr>
      </w:pPr>
      <w:r>
        <w:rPr>
          <w:rFonts w:cs="Times New Roman"/>
          <w:b/>
          <w:bCs/>
          <w:color w:val="auto"/>
          <w:szCs w:val="21"/>
        </w:rPr>
        <w:t>3</w:t>
      </w:r>
      <w:r>
        <w:rPr>
          <w:rFonts w:cs="Times New Roman"/>
          <w:color w:val="auto"/>
          <w:szCs w:val="21"/>
        </w:rPr>
        <w:t xml:space="preserve">  粉煤灰掺量宜占胶凝材料总量的5%～20%。</w:t>
      </w:r>
    </w:p>
    <w:p w14:paraId="6DC94431">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1</w:t>
      </w:r>
      <w:r>
        <w:rPr>
          <w:rFonts w:cs="Times New Roman" w:eastAsiaTheme="minorEastAsia"/>
          <w:b/>
          <w:bCs/>
          <w:color w:val="auto"/>
          <w:szCs w:val="21"/>
        </w:rPr>
        <w:t>.</w:t>
      </w:r>
      <w:r>
        <w:rPr>
          <w:rFonts w:cs="Times New Roman"/>
          <w:b/>
          <w:bCs/>
          <w:color w:val="auto"/>
          <w:szCs w:val="21"/>
        </w:rPr>
        <w:t xml:space="preserve">4  </w:t>
      </w:r>
      <w:r>
        <w:rPr>
          <w:rFonts w:cs="Times New Roman"/>
          <w:bCs/>
          <w:color w:val="auto"/>
          <w:szCs w:val="21"/>
        </w:rPr>
        <w:t>不同等级</w:t>
      </w:r>
      <w:r>
        <w:rPr>
          <w:rFonts w:cs="Times New Roman"/>
          <w:color w:val="auto"/>
          <w:szCs w:val="21"/>
        </w:rPr>
        <w:t>超高性能混凝土的水胶比、胶凝材料总量、钢纤维掺量可参照表5</w:t>
      </w:r>
      <w:r>
        <w:rPr>
          <w:rFonts w:cs="Times New Roman" w:eastAsiaTheme="minorEastAsia"/>
          <w:color w:val="auto"/>
          <w:szCs w:val="21"/>
        </w:rPr>
        <w:t>.</w:t>
      </w:r>
      <w:r>
        <w:rPr>
          <w:rFonts w:cs="Times New Roman"/>
          <w:color w:val="auto"/>
          <w:szCs w:val="21"/>
        </w:rPr>
        <w:t>1</w:t>
      </w:r>
      <w:r>
        <w:rPr>
          <w:rFonts w:cs="Times New Roman" w:eastAsiaTheme="minorEastAsia"/>
          <w:color w:val="auto"/>
          <w:szCs w:val="21"/>
        </w:rPr>
        <w:t>.</w:t>
      </w:r>
      <w:r>
        <w:rPr>
          <w:rFonts w:cs="Times New Roman"/>
          <w:color w:val="auto"/>
          <w:szCs w:val="21"/>
        </w:rPr>
        <w:t>4的范围进行初选，但其最终取值必须通过试验验证，确认满足工程特定性能要求后方可确定。</w:t>
      </w:r>
    </w:p>
    <w:p w14:paraId="5D4A0F00">
      <w:pPr>
        <w:spacing w:line="276" w:lineRule="auto"/>
        <w:ind w:firstLine="482"/>
        <w:jc w:val="center"/>
        <w:rPr>
          <w:rFonts w:cs="Times New Roman"/>
          <w:b/>
          <w:bCs/>
          <w:color w:val="auto"/>
          <w:szCs w:val="21"/>
        </w:rPr>
      </w:pPr>
      <w:r>
        <w:rPr>
          <w:rFonts w:cs="Times New Roman"/>
          <w:b/>
          <w:bCs/>
          <w:color w:val="auto"/>
          <w:szCs w:val="21"/>
        </w:rPr>
        <w:t>表5</w:t>
      </w:r>
      <w:r>
        <w:rPr>
          <w:rFonts w:cs="Times New Roman" w:eastAsiaTheme="minorEastAsia"/>
          <w:b/>
          <w:bCs/>
          <w:color w:val="auto"/>
          <w:szCs w:val="21"/>
        </w:rPr>
        <w:t>.</w:t>
      </w:r>
      <w:r>
        <w:rPr>
          <w:rFonts w:cs="Times New Roman"/>
          <w:b/>
          <w:bCs/>
          <w:color w:val="auto"/>
          <w:szCs w:val="21"/>
        </w:rPr>
        <w:t>1</w:t>
      </w:r>
      <w:r>
        <w:rPr>
          <w:rFonts w:cs="Times New Roman" w:eastAsiaTheme="minorEastAsia"/>
          <w:b/>
          <w:bCs/>
          <w:color w:val="auto"/>
          <w:szCs w:val="21"/>
        </w:rPr>
        <w:t>.</w:t>
      </w:r>
      <w:r>
        <w:rPr>
          <w:rFonts w:cs="Times New Roman"/>
          <w:b/>
          <w:bCs/>
          <w:color w:val="auto"/>
          <w:szCs w:val="21"/>
        </w:rPr>
        <w:t>4 不同等级超高性能混凝土</w:t>
      </w:r>
      <w:r>
        <w:rPr>
          <w:rFonts w:cs="Times New Roman"/>
          <w:b/>
          <w:bCs/>
          <w:color w:val="auto"/>
        </w:rPr>
        <w:t>中水胶比、胶凝材料总量、钢纤维掺量</w:t>
      </w:r>
      <w:r>
        <w:rPr>
          <w:rFonts w:cs="Times New Roman"/>
          <w:b/>
          <w:bCs/>
          <w:color w:val="auto"/>
          <w:szCs w:val="21"/>
        </w:rPr>
        <w:t>参考范围</w:t>
      </w:r>
    </w:p>
    <w:tbl>
      <w:tblPr>
        <w:tblStyle w:val="2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2977"/>
        <w:gridCol w:w="3260"/>
      </w:tblGrid>
      <w:tr w14:paraId="3892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988" w:type="dxa"/>
            <w:vAlign w:val="center"/>
          </w:tcPr>
          <w:p w14:paraId="7D2E4EEF">
            <w:pPr>
              <w:spacing w:line="276" w:lineRule="auto"/>
              <w:jc w:val="center"/>
              <w:rPr>
                <w:rFonts w:cs="Times New Roman"/>
                <w:color w:val="auto"/>
                <w:szCs w:val="21"/>
              </w:rPr>
            </w:pPr>
            <w:r>
              <w:rPr>
                <w:rFonts w:cs="Times New Roman"/>
                <w:color w:val="auto"/>
                <w:szCs w:val="21"/>
              </w:rPr>
              <w:t>等级</w:t>
            </w:r>
          </w:p>
        </w:tc>
        <w:tc>
          <w:tcPr>
            <w:tcW w:w="1417" w:type="dxa"/>
            <w:vAlign w:val="center"/>
          </w:tcPr>
          <w:p w14:paraId="74972227">
            <w:pPr>
              <w:spacing w:line="276" w:lineRule="auto"/>
              <w:jc w:val="center"/>
              <w:rPr>
                <w:rFonts w:cs="Times New Roman"/>
                <w:color w:val="auto"/>
                <w:szCs w:val="21"/>
              </w:rPr>
            </w:pPr>
            <w:r>
              <w:rPr>
                <w:rFonts w:cs="Times New Roman"/>
                <w:color w:val="auto"/>
                <w:szCs w:val="21"/>
              </w:rPr>
              <w:t>水胶比</w:t>
            </w:r>
          </w:p>
        </w:tc>
        <w:tc>
          <w:tcPr>
            <w:tcW w:w="2977" w:type="dxa"/>
            <w:vAlign w:val="center"/>
          </w:tcPr>
          <w:p w14:paraId="650631C5">
            <w:pPr>
              <w:spacing w:line="276" w:lineRule="auto"/>
              <w:jc w:val="center"/>
              <w:rPr>
                <w:rFonts w:cs="Times New Roman"/>
                <w:color w:val="auto"/>
                <w:szCs w:val="21"/>
              </w:rPr>
            </w:pPr>
            <w:r>
              <w:rPr>
                <w:rFonts w:cs="Times New Roman"/>
                <w:color w:val="auto"/>
                <w:szCs w:val="21"/>
              </w:rPr>
              <w:t>胶凝材料用量/（kg/m</w:t>
            </w:r>
            <w:r>
              <w:rPr>
                <w:rFonts w:cs="Times New Roman"/>
                <w:color w:val="auto"/>
                <w:szCs w:val="21"/>
                <w:vertAlign w:val="superscript"/>
              </w:rPr>
              <w:t>3</w:t>
            </w:r>
            <w:r>
              <w:rPr>
                <w:rFonts w:cs="Times New Roman"/>
                <w:color w:val="auto"/>
                <w:szCs w:val="21"/>
              </w:rPr>
              <w:t>）</w:t>
            </w:r>
          </w:p>
        </w:tc>
        <w:tc>
          <w:tcPr>
            <w:tcW w:w="3260" w:type="dxa"/>
          </w:tcPr>
          <w:p w14:paraId="39B0394B">
            <w:pPr>
              <w:spacing w:line="276" w:lineRule="auto"/>
              <w:jc w:val="center"/>
              <w:rPr>
                <w:rFonts w:cs="Times New Roman"/>
                <w:color w:val="auto"/>
                <w:szCs w:val="21"/>
              </w:rPr>
            </w:pPr>
            <w:r>
              <w:rPr>
                <w:rFonts w:cs="Times New Roman"/>
                <w:color w:val="auto"/>
                <w:szCs w:val="21"/>
              </w:rPr>
              <w:t>钢纤维掺量（体积分数）/%</w:t>
            </w:r>
          </w:p>
        </w:tc>
      </w:tr>
      <w:tr w14:paraId="1BA4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DA018B6">
            <w:pPr>
              <w:spacing w:line="276" w:lineRule="auto"/>
              <w:jc w:val="center"/>
              <w:rPr>
                <w:rFonts w:cs="Times New Roman"/>
                <w:color w:val="auto"/>
                <w:szCs w:val="21"/>
              </w:rPr>
            </w:pPr>
            <w:r>
              <w:rPr>
                <w:rFonts w:cs="Times New Roman"/>
                <w:color w:val="auto"/>
                <w:szCs w:val="21"/>
              </w:rPr>
              <w:t>UC100</w:t>
            </w:r>
          </w:p>
        </w:tc>
        <w:tc>
          <w:tcPr>
            <w:tcW w:w="1417" w:type="dxa"/>
            <w:vAlign w:val="center"/>
          </w:tcPr>
          <w:p w14:paraId="41E0D70F">
            <w:pPr>
              <w:spacing w:line="276" w:lineRule="auto"/>
              <w:jc w:val="center"/>
              <w:rPr>
                <w:rFonts w:cs="Times New Roman"/>
                <w:color w:val="auto"/>
                <w:szCs w:val="21"/>
              </w:rPr>
            </w:pPr>
            <w:r>
              <w:rPr>
                <w:rFonts w:cs="Times New Roman"/>
                <w:color w:val="auto"/>
                <w:szCs w:val="21"/>
              </w:rPr>
              <w:t>≤0.22</w:t>
            </w:r>
          </w:p>
        </w:tc>
        <w:tc>
          <w:tcPr>
            <w:tcW w:w="2977" w:type="dxa"/>
            <w:vAlign w:val="center"/>
          </w:tcPr>
          <w:p w14:paraId="69A7253A">
            <w:pPr>
              <w:spacing w:line="276" w:lineRule="auto"/>
              <w:jc w:val="center"/>
              <w:rPr>
                <w:rFonts w:cs="Times New Roman"/>
                <w:color w:val="auto"/>
                <w:szCs w:val="21"/>
              </w:rPr>
            </w:pPr>
            <w:r>
              <w:rPr>
                <w:rFonts w:cs="Times New Roman"/>
                <w:color w:val="auto"/>
                <w:szCs w:val="21"/>
              </w:rPr>
              <w:t>≤850</w:t>
            </w:r>
          </w:p>
        </w:tc>
        <w:tc>
          <w:tcPr>
            <w:tcW w:w="3260" w:type="dxa"/>
          </w:tcPr>
          <w:p w14:paraId="4C4C068C">
            <w:pPr>
              <w:spacing w:line="276" w:lineRule="auto"/>
              <w:jc w:val="center"/>
              <w:rPr>
                <w:rFonts w:cs="Times New Roman"/>
                <w:color w:val="auto"/>
                <w:szCs w:val="21"/>
              </w:rPr>
            </w:pPr>
            <w:r>
              <w:rPr>
                <w:rFonts w:cs="Times New Roman"/>
                <w:color w:val="auto"/>
                <w:szCs w:val="21"/>
              </w:rPr>
              <w:t>≥0.7</w:t>
            </w:r>
          </w:p>
        </w:tc>
      </w:tr>
      <w:tr w14:paraId="2F34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15E184B">
            <w:pPr>
              <w:spacing w:line="276" w:lineRule="auto"/>
              <w:jc w:val="center"/>
              <w:rPr>
                <w:rFonts w:cs="Times New Roman"/>
                <w:color w:val="auto"/>
                <w:szCs w:val="21"/>
              </w:rPr>
            </w:pPr>
            <w:r>
              <w:rPr>
                <w:rFonts w:cs="Times New Roman"/>
                <w:color w:val="auto"/>
                <w:szCs w:val="21"/>
              </w:rPr>
              <w:t>UC120</w:t>
            </w:r>
          </w:p>
        </w:tc>
        <w:tc>
          <w:tcPr>
            <w:tcW w:w="1417" w:type="dxa"/>
            <w:vAlign w:val="center"/>
          </w:tcPr>
          <w:p w14:paraId="11D6ABF2">
            <w:pPr>
              <w:spacing w:line="276" w:lineRule="auto"/>
              <w:jc w:val="center"/>
              <w:rPr>
                <w:rFonts w:cs="Times New Roman"/>
                <w:color w:val="auto"/>
                <w:szCs w:val="21"/>
              </w:rPr>
            </w:pPr>
            <w:r>
              <w:rPr>
                <w:rFonts w:cs="Times New Roman"/>
                <w:color w:val="auto"/>
                <w:szCs w:val="21"/>
              </w:rPr>
              <w:t>≤0.20</w:t>
            </w:r>
          </w:p>
        </w:tc>
        <w:tc>
          <w:tcPr>
            <w:tcW w:w="2977" w:type="dxa"/>
            <w:vAlign w:val="center"/>
          </w:tcPr>
          <w:p w14:paraId="738F2D51">
            <w:pPr>
              <w:spacing w:line="276" w:lineRule="auto"/>
              <w:jc w:val="center"/>
              <w:rPr>
                <w:rFonts w:cs="Times New Roman"/>
                <w:color w:val="auto"/>
                <w:szCs w:val="21"/>
              </w:rPr>
            </w:pPr>
            <w:r>
              <w:rPr>
                <w:rFonts w:cs="Times New Roman"/>
                <w:color w:val="auto"/>
                <w:szCs w:val="21"/>
              </w:rPr>
              <w:t>≤900</w:t>
            </w:r>
          </w:p>
        </w:tc>
        <w:tc>
          <w:tcPr>
            <w:tcW w:w="3260" w:type="dxa"/>
          </w:tcPr>
          <w:p w14:paraId="56CA6FED">
            <w:pPr>
              <w:spacing w:line="276" w:lineRule="auto"/>
              <w:jc w:val="center"/>
              <w:rPr>
                <w:rFonts w:cs="Times New Roman"/>
                <w:color w:val="auto"/>
                <w:szCs w:val="21"/>
              </w:rPr>
            </w:pPr>
            <w:r>
              <w:rPr>
                <w:rFonts w:cs="Times New Roman"/>
                <w:color w:val="auto"/>
                <w:szCs w:val="21"/>
              </w:rPr>
              <w:t>≥1.2</w:t>
            </w:r>
          </w:p>
        </w:tc>
      </w:tr>
      <w:tr w14:paraId="5C76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65497C1">
            <w:pPr>
              <w:spacing w:line="276" w:lineRule="auto"/>
              <w:jc w:val="center"/>
              <w:rPr>
                <w:rFonts w:cs="Times New Roman"/>
                <w:color w:val="auto"/>
                <w:szCs w:val="21"/>
              </w:rPr>
            </w:pPr>
            <w:r>
              <w:rPr>
                <w:rFonts w:cs="Times New Roman"/>
                <w:color w:val="auto"/>
                <w:szCs w:val="21"/>
              </w:rPr>
              <w:t>UC150</w:t>
            </w:r>
          </w:p>
        </w:tc>
        <w:tc>
          <w:tcPr>
            <w:tcW w:w="1417" w:type="dxa"/>
            <w:vAlign w:val="center"/>
          </w:tcPr>
          <w:p w14:paraId="464E8D52">
            <w:pPr>
              <w:spacing w:line="276" w:lineRule="auto"/>
              <w:jc w:val="center"/>
              <w:rPr>
                <w:rFonts w:cs="Times New Roman"/>
                <w:color w:val="auto"/>
                <w:szCs w:val="21"/>
              </w:rPr>
            </w:pPr>
            <w:r>
              <w:rPr>
                <w:rFonts w:cs="Times New Roman"/>
                <w:color w:val="auto"/>
                <w:szCs w:val="21"/>
              </w:rPr>
              <w:t>≤0.18</w:t>
            </w:r>
          </w:p>
        </w:tc>
        <w:tc>
          <w:tcPr>
            <w:tcW w:w="2977" w:type="dxa"/>
            <w:vAlign w:val="center"/>
          </w:tcPr>
          <w:p w14:paraId="4E906432">
            <w:pPr>
              <w:spacing w:line="276" w:lineRule="auto"/>
              <w:jc w:val="center"/>
              <w:rPr>
                <w:rFonts w:cs="Times New Roman"/>
                <w:color w:val="auto"/>
                <w:szCs w:val="21"/>
              </w:rPr>
            </w:pPr>
            <w:r>
              <w:rPr>
                <w:rFonts w:cs="Times New Roman"/>
                <w:color w:val="auto"/>
                <w:szCs w:val="21"/>
              </w:rPr>
              <w:t>≤950</w:t>
            </w:r>
          </w:p>
        </w:tc>
        <w:tc>
          <w:tcPr>
            <w:tcW w:w="3260" w:type="dxa"/>
          </w:tcPr>
          <w:p w14:paraId="1460B11A">
            <w:pPr>
              <w:spacing w:line="276" w:lineRule="auto"/>
              <w:jc w:val="center"/>
              <w:rPr>
                <w:rFonts w:cs="Times New Roman"/>
                <w:color w:val="auto"/>
                <w:szCs w:val="21"/>
              </w:rPr>
            </w:pPr>
            <w:r>
              <w:rPr>
                <w:rFonts w:cs="Times New Roman"/>
                <w:color w:val="auto"/>
                <w:szCs w:val="21"/>
              </w:rPr>
              <w:t>≥1.7</w:t>
            </w:r>
          </w:p>
        </w:tc>
      </w:tr>
      <w:tr w14:paraId="0F0F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92B7739">
            <w:pPr>
              <w:spacing w:line="276" w:lineRule="auto"/>
              <w:jc w:val="center"/>
              <w:rPr>
                <w:rFonts w:cs="Times New Roman"/>
                <w:color w:val="auto"/>
                <w:szCs w:val="21"/>
              </w:rPr>
            </w:pPr>
            <w:r>
              <w:rPr>
                <w:rFonts w:cs="Times New Roman"/>
                <w:color w:val="auto"/>
                <w:szCs w:val="21"/>
              </w:rPr>
              <w:t>UC180</w:t>
            </w:r>
          </w:p>
        </w:tc>
        <w:tc>
          <w:tcPr>
            <w:tcW w:w="1417" w:type="dxa"/>
            <w:vAlign w:val="center"/>
          </w:tcPr>
          <w:p w14:paraId="7389AD68">
            <w:pPr>
              <w:spacing w:line="276" w:lineRule="auto"/>
              <w:jc w:val="center"/>
              <w:rPr>
                <w:rFonts w:cs="Times New Roman"/>
                <w:color w:val="auto"/>
                <w:szCs w:val="21"/>
              </w:rPr>
            </w:pPr>
            <w:r>
              <w:rPr>
                <w:rFonts w:cs="Times New Roman"/>
                <w:color w:val="auto"/>
                <w:szCs w:val="21"/>
              </w:rPr>
              <w:t>≤0.16</w:t>
            </w:r>
          </w:p>
        </w:tc>
        <w:tc>
          <w:tcPr>
            <w:tcW w:w="2977" w:type="dxa"/>
            <w:vAlign w:val="center"/>
          </w:tcPr>
          <w:p w14:paraId="03CE579C">
            <w:pPr>
              <w:spacing w:line="276" w:lineRule="auto"/>
              <w:jc w:val="center"/>
              <w:rPr>
                <w:rFonts w:cs="Times New Roman"/>
                <w:color w:val="auto"/>
                <w:szCs w:val="21"/>
              </w:rPr>
            </w:pPr>
            <w:r>
              <w:rPr>
                <w:rFonts w:cs="Times New Roman"/>
                <w:color w:val="auto"/>
                <w:szCs w:val="21"/>
              </w:rPr>
              <w:t>≤1000</w:t>
            </w:r>
          </w:p>
        </w:tc>
        <w:tc>
          <w:tcPr>
            <w:tcW w:w="3260" w:type="dxa"/>
          </w:tcPr>
          <w:p w14:paraId="1E03B3A5">
            <w:pPr>
              <w:spacing w:line="276" w:lineRule="auto"/>
              <w:jc w:val="center"/>
              <w:rPr>
                <w:rFonts w:cs="Times New Roman"/>
                <w:color w:val="auto"/>
                <w:szCs w:val="21"/>
              </w:rPr>
            </w:pPr>
            <w:r>
              <w:rPr>
                <w:rFonts w:cs="Times New Roman"/>
                <w:color w:val="auto"/>
                <w:szCs w:val="21"/>
              </w:rPr>
              <w:t>≥2.0</w:t>
            </w:r>
          </w:p>
        </w:tc>
      </w:tr>
    </w:tbl>
    <w:p w14:paraId="62E2F126">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1</w:t>
      </w:r>
      <w:r>
        <w:rPr>
          <w:rFonts w:cs="Times New Roman" w:eastAsiaTheme="minorEastAsia"/>
          <w:b/>
          <w:bCs/>
          <w:color w:val="auto"/>
          <w:szCs w:val="21"/>
        </w:rPr>
        <w:t>.</w:t>
      </w:r>
      <w:r>
        <w:rPr>
          <w:rFonts w:cs="Times New Roman"/>
          <w:b/>
          <w:bCs/>
          <w:color w:val="auto"/>
          <w:szCs w:val="21"/>
        </w:rPr>
        <w:t xml:space="preserve">5  </w:t>
      </w:r>
      <w:r>
        <w:rPr>
          <w:rFonts w:cs="Times New Roman"/>
          <w:color w:val="auto"/>
          <w:szCs w:val="21"/>
        </w:rPr>
        <w:t>当选用其他类型的纤维时，</w:t>
      </w:r>
      <w:r>
        <w:rPr>
          <w:rFonts w:cs="Times New Roman" w:eastAsiaTheme="minorEastAsia"/>
          <w:color w:val="auto"/>
        </w:rPr>
        <w:t>应通过</w:t>
      </w:r>
      <w:r>
        <w:rPr>
          <w:rFonts w:cs="Times New Roman"/>
          <w:color w:val="auto"/>
          <w:szCs w:val="21"/>
        </w:rPr>
        <w:t>试验</w:t>
      </w:r>
      <w:r>
        <w:rPr>
          <w:rFonts w:cs="Times New Roman" w:eastAsiaTheme="minorEastAsia"/>
          <w:color w:val="auto"/>
        </w:rPr>
        <w:t>验证，</w:t>
      </w:r>
      <w:r>
        <w:rPr>
          <w:rFonts w:cs="Times New Roman"/>
          <w:color w:val="auto"/>
        </w:rPr>
        <w:t>超高性能混凝土性能应满足设计和施工要求时方可使用</w:t>
      </w:r>
      <w:r>
        <w:rPr>
          <w:rFonts w:cs="Times New Roman" w:eastAsiaTheme="minorEastAsia"/>
          <w:color w:val="auto"/>
          <w:lang w:bidi="ar"/>
        </w:rPr>
        <w:t>。</w:t>
      </w:r>
    </w:p>
    <w:p w14:paraId="374A2382">
      <w:pPr>
        <w:spacing w:before="163" w:beforeLines="50" w:after="163" w:afterLines="50" w:line="276" w:lineRule="auto"/>
        <w:jc w:val="center"/>
        <w:outlineLvl w:val="1"/>
        <w:rPr>
          <w:rFonts w:eastAsia="黑体" w:cs="Times New Roman"/>
          <w:color w:val="auto"/>
          <w:sz w:val="28"/>
          <w:szCs w:val="28"/>
        </w:rPr>
      </w:pPr>
      <w:bookmarkStart w:id="108" w:name="_Toc219908230"/>
      <w:bookmarkStart w:id="109" w:name="_Toc219908195"/>
      <w:r>
        <w:rPr>
          <w:rFonts w:eastAsia="黑体" w:cs="Times New Roman"/>
          <w:b/>
          <w:bCs/>
          <w:color w:val="auto"/>
          <w:sz w:val="28"/>
          <w:szCs w:val="28"/>
        </w:rPr>
        <w:t>5</w:t>
      </w:r>
      <w:r>
        <w:rPr>
          <w:rFonts w:cs="Times New Roman" w:eastAsiaTheme="minorEastAsia"/>
          <w:b/>
          <w:bCs/>
          <w:color w:val="auto"/>
          <w:sz w:val="28"/>
          <w:szCs w:val="28"/>
        </w:rPr>
        <w:t>.</w:t>
      </w:r>
      <w:r>
        <w:rPr>
          <w:rFonts w:eastAsia="黑体" w:cs="Times New Roman"/>
          <w:b/>
          <w:bCs/>
          <w:color w:val="auto"/>
          <w:sz w:val="28"/>
          <w:szCs w:val="28"/>
        </w:rPr>
        <w:t xml:space="preserve">2 </w:t>
      </w:r>
      <w:r>
        <w:rPr>
          <w:rFonts w:eastAsia="黑体" w:cs="Times New Roman"/>
          <w:color w:val="auto"/>
          <w:sz w:val="28"/>
          <w:szCs w:val="28"/>
        </w:rPr>
        <w:t xml:space="preserve"> </w:t>
      </w:r>
      <w:r>
        <w:rPr>
          <w:rFonts w:cs="Times New Roman" w:eastAsiaTheme="minorEastAsia"/>
          <w:color w:val="auto"/>
          <w:sz w:val="28"/>
          <w:szCs w:val="28"/>
        </w:rPr>
        <w:t>配合比设计</w:t>
      </w:r>
      <w:bookmarkEnd w:id="108"/>
      <w:bookmarkEnd w:id="109"/>
    </w:p>
    <w:p w14:paraId="324110DD">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2</w:t>
      </w:r>
      <w:r>
        <w:rPr>
          <w:rFonts w:cs="Times New Roman" w:eastAsiaTheme="minorEastAsia"/>
          <w:b/>
          <w:bCs/>
          <w:color w:val="auto"/>
          <w:szCs w:val="21"/>
        </w:rPr>
        <w:t>.</w:t>
      </w:r>
      <w:r>
        <w:rPr>
          <w:rFonts w:cs="Times New Roman"/>
          <w:b/>
          <w:bCs/>
          <w:color w:val="auto"/>
          <w:szCs w:val="21"/>
        </w:rPr>
        <w:t xml:space="preserve">1  </w:t>
      </w:r>
      <w:r>
        <w:rPr>
          <w:rFonts w:cs="Times New Roman"/>
          <w:color w:val="auto"/>
          <w:szCs w:val="21"/>
        </w:rPr>
        <w:t>超高性能混凝土的配合比设计宜基于最紧密堆积理论，也可采用</w:t>
      </w:r>
      <w:r>
        <w:rPr>
          <w:rFonts w:hint="eastAsia" w:cs="Times New Roman"/>
          <w:color w:val="auto"/>
          <w:szCs w:val="21"/>
        </w:rPr>
        <w:t>质量法或</w:t>
      </w:r>
      <w:r>
        <w:rPr>
          <w:rFonts w:cs="Times New Roman"/>
          <w:color w:val="auto"/>
          <w:szCs w:val="21"/>
        </w:rPr>
        <w:t>绝对体积法进行设计。</w:t>
      </w:r>
    </w:p>
    <w:p w14:paraId="0530B193">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2</w:t>
      </w:r>
      <w:r>
        <w:rPr>
          <w:rFonts w:cs="Times New Roman" w:eastAsiaTheme="minorEastAsia"/>
          <w:b/>
          <w:bCs/>
          <w:color w:val="auto"/>
          <w:szCs w:val="21"/>
        </w:rPr>
        <w:t>.</w:t>
      </w:r>
      <w:r>
        <w:rPr>
          <w:rFonts w:cs="Times New Roman"/>
          <w:b/>
          <w:bCs/>
          <w:color w:val="auto"/>
          <w:szCs w:val="21"/>
        </w:rPr>
        <w:t xml:space="preserve">2  </w:t>
      </w:r>
      <w:r>
        <w:rPr>
          <w:rFonts w:cs="Times New Roman"/>
          <w:color w:val="auto"/>
          <w:szCs w:val="21"/>
        </w:rPr>
        <w:t>当采用最紧密堆积理论时，宜按照Modified Andreasen &amp; Andersen (MAA) 模型确定目标颗粒级配。MAA模型按公式（5</w:t>
      </w:r>
      <w:r>
        <w:rPr>
          <w:rFonts w:cs="Times New Roman" w:eastAsiaTheme="minorEastAsia"/>
          <w:color w:val="auto"/>
          <w:szCs w:val="21"/>
        </w:rPr>
        <w:t>.</w:t>
      </w:r>
      <w:r>
        <w:rPr>
          <w:rFonts w:cs="Times New Roman"/>
          <w:color w:val="auto"/>
          <w:szCs w:val="21"/>
        </w:rPr>
        <w:t>2</w:t>
      </w:r>
      <w:r>
        <w:rPr>
          <w:rFonts w:cs="Times New Roman" w:eastAsiaTheme="minorEastAsia"/>
          <w:color w:val="auto"/>
          <w:szCs w:val="21"/>
        </w:rPr>
        <w:t>.</w:t>
      </w:r>
      <w:r>
        <w:rPr>
          <w:rFonts w:cs="Times New Roman"/>
          <w:color w:val="auto"/>
          <w:szCs w:val="21"/>
        </w:rPr>
        <w:t>2）计算。</w:t>
      </w:r>
    </w:p>
    <w:p w14:paraId="38190C3A">
      <w:pPr>
        <w:spacing w:line="276" w:lineRule="auto"/>
        <w:jc w:val="right"/>
        <w:rPr>
          <w:rFonts w:cs="Times New Roman"/>
          <w:color w:val="auto"/>
          <w:szCs w:val="21"/>
        </w:rPr>
      </w:pPr>
      <w:r>
        <w:rPr>
          <w:rFonts w:cs="Times New Roman"/>
          <w:color w:val="auto"/>
          <w:position w:val="-28"/>
        </w:rPr>
        <w:object>
          <v:shape id="_x0000_i1027" o:spt="75" type="#_x0000_t75" style="height:36.45pt;width:120.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cs="Times New Roman"/>
          <w:color w:val="auto"/>
          <w:szCs w:val="21"/>
        </w:rPr>
        <w:t xml:space="preserve">                    (5</w:t>
      </w:r>
      <w:r>
        <w:rPr>
          <w:rFonts w:cs="Times New Roman" w:eastAsiaTheme="minorEastAsia"/>
          <w:color w:val="auto"/>
          <w:szCs w:val="21"/>
        </w:rPr>
        <w:t>.</w:t>
      </w:r>
      <w:r>
        <w:rPr>
          <w:rFonts w:cs="Times New Roman"/>
          <w:color w:val="auto"/>
          <w:szCs w:val="21"/>
        </w:rPr>
        <w:t>2</w:t>
      </w:r>
      <w:r>
        <w:rPr>
          <w:rFonts w:cs="Times New Roman" w:eastAsiaTheme="minorEastAsia"/>
          <w:color w:val="auto"/>
          <w:szCs w:val="21"/>
        </w:rPr>
        <w:t>.</w:t>
      </w:r>
      <w:r>
        <w:rPr>
          <w:rFonts w:cs="Times New Roman"/>
          <w:color w:val="auto"/>
          <w:szCs w:val="21"/>
        </w:rPr>
        <w:t>2)</w:t>
      </w:r>
    </w:p>
    <w:p w14:paraId="33F6CCE9">
      <w:pPr>
        <w:spacing w:line="276" w:lineRule="auto"/>
        <w:rPr>
          <w:rFonts w:cs="Times New Roman"/>
          <w:color w:val="auto"/>
          <w:szCs w:val="21"/>
        </w:rPr>
      </w:pPr>
      <w:r>
        <w:rPr>
          <w:rFonts w:cs="Times New Roman"/>
          <w:color w:val="auto"/>
          <w:szCs w:val="21"/>
        </w:rPr>
        <w:t>式中：</w:t>
      </w:r>
      <w:r>
        <w:rPr>
          <w:rFonts w:cs="Times New Roman"/>
          <w:i/>
          <w:color w:val="auto"/>
          <w:szCs w:val="21"/>
        </w:rPr>
        <w:t xml:space="preserve">P(D) </w:t>
      </w:r>
      <w:r>
        <w:rPr>
          <w:rFonts w:cs="Times New Roman"/>
          <w:color w:val="auto"/>
          <w:szCs w:val="21"/>
          <w:lang w:bidi="ar"/>
        </w:rPr>
        <w:t xml:space="preserve">—— </w:t>
      </w:r>
      <w:r>
        <w:rPr>
          <w:rFonts w:cs="Times New Roman"/>
          <w:color w:val="auto"/>
          <w:szCs w:val="21"/>
        </w:rPr>
        <w:t>总固体中小于粒径</w:t>
      </w:r>
      <w:r>
        <w:rPr>
          <w:rFonts w:cs="Times New Roman"/>
          <w:i/>
          <w:color w:val="auto"/>
          <w:szCs w:val="21"/>
        </w:rPr>
        <w:t>D</w:t>
      </w:r>
      <w:r>
        <w:rPr>
          <w:rFonts w:cs="Times New Roman"/>
          <w:color w:val="auto"/>
          <w:szCs w:val="21"/>
        </w:rPr>
        <w:t>的分数；</w:t>
      </w:r>
    </w:p>
    <w:p w14:paraId="1E1FD732">
      <w:pPr>
        <w:spacing w:line="276" w:lineRule="auto"/>
        <w:jc w:val="left"/>
        <w:rPr>
          <w:rFonts w:cs="Times New Roman"/>
          <w:color w:val="auto"/>
          <w:szCs w:val="21"/>
        </w:rPr>
      </w:pPr>
      <w:r>
        <w:rPr>
          <w:rFonts w:cs="Times New Roman"/>
          <w:i/>
          <w:color w:val="auto"/>
          <w:szCs w:val="21"/>
        </w:rPr>
        <w:t xml:space="preserve">D </w:t>
      </w:r>
      <w:r>
        <w:rPr>
          <w:rFonts w:cs="Times New Roman"/>
          <w:color w:val="auto"/>
          <w:szCs w:val="21"/>
          <w:lang w:bidi="ar"/>
        </w:rPr>
        <w:t xml:space="preserve">—— </w:t>
      </w:r>
      <w:r>
        <w:rPr>
          <w:rFonts w:cs="Times New Roman"/>
          <w:color w:val="auto"/>
          <w:szCs w:val="21"/>
        </w:rPr>
        <w:t>颗粒粒径（mm）；</w:t>
      </w:r>
    </w:p>
    <w:p w14:paraId="468F56C1">
      <w:pPr>
        <w:spacing w:line="276" w:lineRule="auto"/>
        <w:jc w:val="left"/>
        <w:rPr>
          <w:rFonts w:cs="Times New Roman"/>
          <w:color w:val="auto"/>
          <w:szCs w:val="21"/>
        </w:rPr>
      </w:pPr>
      <w:r>
        <w:rPr>
          <w:rFonts w:cs="Times New Roman"/>
          <w:i/>
          <w:color w:val="auto"/>
          <w:szCs w:val="21"/>
        </w:rPr>
        <w:t>D</w:t>
      </w:r>
      <w:r>
        <w:rPr>
          <w:rFonts w:cs="Times New Roman"/>
          <w:iCs/>
          <w:color w:val="auto"/>
          <w:szCs w:val="21"/>
          <w:vertAlign w:val="subscript"/>
        </w:rPr>
        <w:t>max</w:t>
      </w:r>
      <w:r>
        <w:rPr>
          <w:rFonts w:cs="Times New Roman"/>
          <w:iCs/>
          <w:color w:val="auto"/>
          <w:szCs w:val="21"/>
        </w:rPr>
        <w:t xml:space="preserve"> </w:t>
      </w:r>
      <w:r>
        <w:rPr>
          <w:rFonts w:cs="Times New Roman"/>
          <w:color w:val="auto"/>
          <w:szCs w:val="21"/>
          <w:lang w:bidi="ar"/>
        </w:rPr>
        <w:t xml:space="preserve">—— </w:t>
      </w:r>
      <w:r>
        <w:rPr>
          <w:rFonts w:cs="Times New Roman"/>
          <w:color w:val="auto"/>
          <w:szCs w:val="21"/>
        </w:rPr>
        <w:t>体系中最大颗粒粒径（mm）；</w:t>
      </w:r>
    </w:p>
    <w:p w14:paraId="04000FCC">
      <w:pPr>
        <w:spacing w:line="276" w:lineRule="auto"/>
        <w:jc w:val="left"/>
        <w:rPr>
          <w:rFonts w:cs="Times New Roman"/>
          <w:color w:val="auto"/>
          <w:szCs w:val="21"/>
        </w:rPr>
      </w:pPr>
      <w:r>
        <w:rPr>
          <w:rFonts w:cs="Times New Roman"/>
          <w:i/>
          <w:color w:val="auto"/>
          <w:szCs w:val="21"/>
        </w:rPr>
        <w:t>D</w:t>
      </w:r>
      <w:r>
        <w:rPr>
          <w:rFonts w:cs="Times New Roman"/>
          <w:iCs/>
          <w:color w:val="auto"/>
          <w:szCs w:val="21"/>
          <w:vertAlign w:val="subscript"/>
        </w:rPr>
        <w:t>min</w:t>
      </w:r>
      <w:r>
        <w:rPr>
          <w:rFonts w:cs="Times New Roman"/>
          <w:iCs/>
          <w:color w:val="auto"/>
          <w:szCs w:val="21"/>
        </w:rPr>
        <w:t xml:space="preserve"> </w:t>
      </w:r>
      <w:r>
        <w:rPr>
          <w:rFonts w:cs="Times New Roman"/>
          <w:color w:val="auto"/>
          <w:szCs w:val="21"/>
          <w:lang w:bidi="ar"/>
        </w:rPr>
        <w:t xml:space="preserve">—— </w:t>
      </w:r>
      <w:r>
        <w:rPr>
          <w:rFonts w:cs="Times New Roman"/>
          <w:color w:val="auto"/>
          <w:szCs w:val="21"/>
        </w:rPr>
        <w:t>体系中最小颗粒粒径（mm）；</w:t>
      </w:r>
    </w:p>
    <w:p w14:paraId="116AA4E2">
      <w:pPr>
        <w:spacing w:line="276" w:lineRule="auto"/>
        <w:jc w:val="left"/>
        <w:rPr>
          <w:rFonts w:cs="Times New Roman"/>
          <w:color w:val="auto"/>
          <w:szCs w:val="21"/>
        </w:rPr>
      </w:pPr>
      <w:r>
        <w:rPr>
          <w:rFonts w:cs="Times New Roman"/>
          <w:i/>
          <w:color w:val="auto"/>
          <w:szCs w:val="21"/>
        </w:rPr>
        <w:t xml:space="preserve">q </w:t>
      </w:r>
      <w:r>
        <w:rPr>
          <w:rFonts w:cs="Times New Roman"/>
          <w:color w:val="auto"/>
          <w:szCs w:val="21"/>
          <w:lang w:bidi="ar"/>
        </w:rPr>
        <w:t xml:space="preserve">—— </w:t>
      </w:r>
      <w:r>
        <w:rPr>
          <w:rFonts w:cs="Times New Roman"/>
          <w:color w:val="auto"/>
          <w:szCs w:val="21"/>
        </w:rPr>
        <w:t>分布模量。</w:t>
      </w:r>
    </w:p>
    <w:p w14:paraId="4344262D">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2</w:t>
      </w:r>
      <w:r>
        <w:rPr>
          <w:rFonts w:cs="Times New Roman" w:eastAsiaTheme="minorEastAsia"/>
          <w:b/>
          <w:bCs/>
          <w:color w:val="auto"/>
          <w:szCs w:val="21"/>
        </w:rPr>
        <w:t>.</w:t>
      </w:r>
      <w:r>
        <w:rPr>
          <w:rFonts w:cs="Times New Roman"/>
          <w:b/>
          <w:bCs/>
          <w:color w:val="auto"/>
          <w:szCs w:val="21"/>
        </w:rPr>
        <w:t xml:space="preserve">3  </w:t>
      </w:r>
      <w:r>
        <w:rPr>
          <w:rFonts w:cs="Times New Roman"/>
          <w:color w:val="auto"/>
          <w:szCs w:val="21"/>
        </w:rPr>
        <w:t>求解MAA模型最优解时，宜采用最小二乘法计算不同配比下混合料的合成级配曲线与MAA模型目标曲线的拟合程度，并以残差平方和</w:t>
      </w:r>
      <w:r>
        <w:rPr>
          <w:rFonts w:cs="Times New Roman"/>
          <w:i/>
          <w:color w:val="auto"/>
          <w:szCs w:val="21"/>
        </w:rPr>
        <w:t>S</w:t>
      </w:r>
      <w:r>
        <w:rPr>
          <w:rFonts w:cs="Times New Roman"/>
          <w:i/>
          <w:color w:val="auto"/>
          <w:szCs w:val="21"/>
          <w:vertAlign w:val="subscript"/>
        </w:rPr>
        <w:t>S</w:t>
      </w:r>
      <w:r>
        <w:rPr>
          <w:rFonts w:cs="Times New Roman"/>
          <w:color w:val="auto"/>
          <w:szCs w:val="21"/>
        </w:rPr>
        <w:t>表征，按公式（5</w:t>
      </w:r>
      <w:r>
        <w:rPr>
          <w:rFonts w:cs="Times New Roman" w:eastAsiaTheme="minorEastAsia"/>
          <w:color w:val="auto"/>
          <w:szCs w:val="21"/>
        </w:rPr>
        <w:t>.</w:t>
      </w:r>
      <w:r>
        <w:rPr>
          <w:rFonts w:cs="Times New Roman"/>
          <w:color w:val="auto"/>
          <w:szCs w:val="21"/>
        </w:rPr>
        <w:t>2</w:t>
      </w:r>
      <w:r>
        <w:rPr>
          <w:rFonts w:cs="Times New Roman" w:eastAsiaTheme="minorEastAsia"/>
          <w:color w:val="auto"/>
          <w:szCs w:val="21"/>
        </w:rPr>
        <w:t>.</w:t>
      </w:r>
      <w:r>
        <w:rPr>
          <w:rFonts w:cs="Times New Roman"/>
          <w:color w:val="auto"/>
          <w:szCs w:val="21"/>
        </w:rPr>
        <w:t>3）计算。残差平方和</w:t>
      </w:r>
      <w:r>
        <w:rPr>
          <w:rFonts w:cs="Times New Roman"/>
          <w:i/>
          <w:color w:val="auto"/>
          <w:szCs w:val="21"/>
        </w:rPr>
        <w:t>S</w:t>
      </w:r>
      <w:r>
        <w:rPr>
          <w:rFonts w:cs="Times New Roman"/>
          <w:i/>
          <w:color w:val="auto"/>
          <w:szCs w:val="21"/>
          <w:vertAlign w:val="subscript"/>
        </w:rPr>
        <w:t>S</w:t>
      </w:r>
      <w:r>
        <w:rPr>
          <w:rFonts w:cs="Times New Roman"/>
          <w:color w:val="auto"/>
          <w:szCs w:val="21"/>
        </w:rPr>
        <w:t>最小时，对应配合比的堆积密实度最大。</w:t>
      </w:r>
    </w:p>
    <w:p w14:paraId="28796F68">
      <w:pPr>
        <w:spacing w:line="276" w:lineRule="auto"/>
        <w:jc w:val="right"/>
        <w:rPr>
          <w:rFonts w:cs="Times New Roman"/>
          <w:b/>
          <w:bCs/>
          <w:color w:val="auto"/>
          <w:szCs w:val="21"/>
        </w:rPr>
      </w:pPr>
      <w:r>
        <w:rPr>
          <w:rFonts w:cs="Times New Roman"/>
          <w:color w:val="auto"/>
          <w:position w:val="-26"/>
        </w:rPr>
        <w:object>
          <v:shape id="_x0000_i1028" o:spt="75" type="#_x0000_t75" style="height:36.45pt;width:164.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cs="Times New Roman"/>
          <w:color w:val="auto"/>
          <w:szCs w:val="21"/>
        </w:rPr>
        <w:t xml:space="preserve">                (5</w:t>
      </w:r>
      <w:r>
        <w:rPr>
          <w:rFonts w:cs="Times New Roman" w:eastAsiaTheme="minorEastAsia"/>
          <w:color w:val="auto"/>
          <w:szCs w:val="21"/>
        </w:rPr>
        <w:t>.</w:t>
      </w:r>
      <w:r>
        <w:rPr>
          <w:rFonts w:cs="Times New Roman"/>
          <w:color w:val="auto"/>
          <w:szCs w:val="21"/>
        </w:rPr>
        <w:t>2</w:t>
      </w:r>
      <w:r>
        <w:rPr>
          <w:rFonts w:cs="Times New Roman" w:eastAsiaTheme="minorEastAsia"/>
          <w:color w:val="auto"/>
          <w:szCs w:val="21"/>
        </w:rPr>
        <w:t>.</w:t>
      </w:r>
      <w:r>
        <w:rPr>
          <w:rFonts w:cs="Times New Roman"/>
          <w:color w:val="auto"/>
          <w:szCs w:val="21"/>
        </w:rPr>
        <w:t>3)</w:t>
      </w:r>
    </w:p>
    <w:p w14:paraId="55B3A134">
      <w:pPr>
        <w:snapToGrid w:val="0"/>
        <w:spacing w:line="276" w:lineRule="auto"/>
        <w:rPr>
          <w:rFonts w:cs="Times New Roman"/>
          <w:color w:val="auto"/>
          <w:szCs w:val="21"/>
        </w:rPr>
      </w:pPr>
      <w:r>
        <w:rPr>
          <w:rFonts w:cs="Times New Roman"/>
          <w:color w:val="auto"/>
          <w:szCs w:val="21"/>
        </w:rPr>
        <w:t>式中：</w:t>
      </w:r>
      <w:r>
        <w:rPr>
          <w:rFonts w:cs="Times New Roman"/>
          <w:i/>
          <w:color w:val="auto"/>
          <w:szCs w:val="21"/>
        </w:rPr>
        <w:t>S</w:t>
      </w:r>
      <w:r>
        <w:rPr>
          <w:rFonts w:cs="Times New Roman"/>
          <w:i/>
          <w:color w:val="auto"/>
          <w:szCs w:val="21"/>
          <w:vertAlign w:val="subscript"/>
        </w:rPr>
        <w:t>s</w:t>
      </w:r>
      <w:r>
        <w:rPr>
          <w:rFonts w:cs="Times New Roman"/>
          <w:i/>
          <w:color w:val="auto"/>
          <w:szCs w:val="21"/>
        </w:rPr>
        <w:t xml:space="preserve"> </w:t>
      </w:r>
      <w:r>
        <w:rPr>
          <w:rFonts w:cs="Times New Roman"/>
          <w:color w:val="auto"/>
          <w:szCs w:val="21"/>
          <w:lang w:bidi="ar"/>
        </w:rPr>
        <w:t xml:space="preserve">—— </w:t>
      </w:r>
      <w:r>
        <w:rPr>
          <w:rFonts w:cs="Times New Roman"/>
          <w:color w:val="auto"/>
          <w:szCs w:val="21"/>
        </w:rPr>
        <w:t>残差平方和；</w:t>
      </w:r>
    </w:p>
    <w:p w14:paraId="673C191C">
      <w:pPr>
        <w:snapToGrid w:val="0"/>
        <w:spacing w:line="276" w:lineRule="auto"/>
        <w:rPr>
          <w:rFonts w:cs="Times New Roman"/>
          <w:color w:val="auto"/>
          <w:szCs w:val="21"/>
        </w:rPr>
      </w:pPr>
      <w:r>
        <w:rPr>
          <w:rFonts w:cs="Times New Roman"/>
          <w:color w:val="auto"/>
          <w:position w:val="-14"/>
        </w:rPr>
        <w:object>
          <v:shape id="_x0000_i1029" o:spt="75" type="#_x0000_t75" style="height:20.55pt;width:51.4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cs="Times New Roman"/>
          <w:color w:val="auto"/>
          <w:position w:val="-14"/>
        </w:rPr>
        <w:t xml:space="preserve"> </w:t>
      </w:r>
      <w:r>
        <w:rPr>
          <w:rFonts w:cs="Times New Roman"/>
          <w:color w:val="auto"/>
          <w:szCs w:val="21"/>
          <w:lang w:bidi="ar"/>
        </w:rPr>
        <w:t xml:space="preserve">—— </w:t>
      </w:r>
      <w:r>
        <w:rPr>
          <w:rFonts w:cs="Times New Roman"/>
          <w:color w:val="auto"/>
          <w:szCs w:val="21"/>
        </w:rPr>
        <w:t>第</w:t>
      </w:r>
      <w:r>
        <w:rPr>
          <w:rFonts w:cs="Times New Roman"/>
          <w:i/>
          <w:color w:val="auto"/>
          <w:szCs w:val="21"/>
        </w:rPr>
        <w:t>i</w:t>
      </w:r>
      <w:r>
        <w:rPr>
          <w:rFonts w:cs="Times New Roman"/>
          <w:color w:val="auto"/>
          <w:szCs w:val="21"/>
        </w:rPr>
        <w:t>粒级混合料合成级配曲线；</w:t>
      </w:r>
    </w:p>
    <w:p w14:paraId="079C437B">
      <w:pPr>
        <w:snapToGrid w:val="0"/>
        <w:spacing w:line="276" w:lineRule="auto"/>
        <w:rPr>
          <w:rFonts w:cs="Times New Roman"/>
          <w:color w:val="auto"/>
          <w:szCs w:val="21"/>
        </w:rPr>
      </w:pPr>
      <w:r>
        <w:rPr>
          <w:rFonts w:cs="Times New Roman"/>
          <w:color w:val="auto"/>
          <w:position w:val="-14"/>
        </w:rPr>
        <w:object>
          <v:shape id="_x0000_i1030" o:spt="75" type="#_x0000_t75" style="height:20.55pt;width:43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cs="Times New Roman"/>
          <w:color w:val="auto"/>
          <w:position w:val="-14"/>
        </w:rPr>
        <w:t xml:space="preserve"> </w:t>
      </w:r>
      <w:r>
        <w:rPr>
          <w:rFonts w:cs="Times New Roman"/>
          <w:color w:val="auto"/>
          <w:szCs w:val="21"/>
          <w:lang w:bidi="ar"/>
        </w:rPr>
        <w:t xml:space="preserve">—— </w:t>
      </w:r>
      <w:r>
        <w:rPr>
          <w:rFonts w:cs="Times New Roman"/>
          <w:color w:val="auto"/>
          <w:szCs w:val="21"/>
        </w:rPr>
        <w:t>第</w:t>
      </w:r>
      <w:r>
        <w:rPr>
          <w:rFonts w:cs="Times New Roman"/>
          <w:i/>
          <w:color w:val="auto"/>
          <w:szCs w:val="21"/>
        </w:rPr>
        <w:t>i</w:t>
      </w:r>
      <w:r>
        <w:rPr>
          <w:rFonts w:cs="Times New Roman"/>
          <w:color w:val="auto"/>
          <w:szCs w:val="21"/>
        </w:rPr>
        <w:t>粒级混合料MAA模型目标曲线。</w:t>
      </w:r>
    </w:p>
    <w:p w14:paraId="10D58646">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2</w:t>
      </w:r>
      <w:r>
        <w:rPr>
          <w:rFonts w:cs="Times New Roman" w:eastAsiaTheme="minorEastAsia"/>
          <w:b/>
          <w:bCs/>
          <w:color w:val="auto"/>
          <w:szCs w:val="21"/>
        </w:rPr>
        <w:t>.</w:t>
      </w:r>
      <w:r>
        <w:rPr>
          <w:rFonts w:cs="Times New Roman"/>
          <w:b/>
          <w:bCs/>
          <w:color w:val="auto"/>
          <w:szCs w:val="21"/>
        </w:rPr>
        <w:t>4</w:t>
      </w:r>
      <w:r>
        <w:rPr>
          <w:rFonts w:cs="Times New Roman"/>
          <w:color w:val="auto"/>
          <w:szCs w:val="21"/>
        </w:rPr>
        <w:t xml:space="preserve">  MAA模型的最大粒径</w:t>
      </w:r>
      <w:r>
        <w:rPr>
          <w:rFonts w:cs="Times New Roman"/>
          <w:i/>
          <w:color w:val="auto"/>
          <w:szCs w:val="21"/>
        </w:rPr>
        <w:t>D</w:t>
      </w:r>
      <w:r>
        <w:rPr>
          <w:rFonts w:cs="Times New Roman"/>
          <w:i/>
          <w:color w:val="auto"/>
          <w:szCs w:val="21"/>
          <w:vertAlign w:val="subscript"/>
        </w:rPr>
        <w:t>max</w:t>
      </w:r>
      <w:r>
        <w:rPr>
          <w:rFonts w:cs="Times New Roman"/>
          <w:color w:val="auto"/>
          <w:szCs w:val="21"/>
        </w:rPr>
        <w:t>和分布模量</w:t>
      </w:r>
      <w:r>
        <w:rPr>
          <w:rFonts w:cs="Times New Roman"/>
          <w:i/>
          <w:color w:val="auto"/>
          <w:szCs w:val="21"/>
        </w:rPr>
        <w:t>q</w:t>
      </w:r>
      <w:r>
        <w:rPr>
          <w:rFonts w:cs="Times New Roman"/>
          <w:color w:val="auto"/>
          <w:szCs w:val="21"/>
        </w:rPr>
        <w:t>可按表5</w:t>
      </w:r>
      <w:r>
        <w:rPr>
          <w:rFonts w:cs="Times New Roman" w:eastAsiaTheme="minorEastAsia"/>
          <w:color w:val="auto"/>
          <w:szCs w:val="21"/>
        </w:rPr>
        <w:t>.</w:t>
      </w:r>
      <w:r>
        <w:rPr>
          <w:rFonts w:cs="Times New Roman"/>
          <w:color w:val="auto"/>
          <w:szCs w:val="21"/>
        </w:rPr>
        <w:t>2</w:t>
      </w:r>
      <w:r>
        <w:rPr>
          <w:rFonts w:cs="Times New Roman" w:eastAsiaTheme="minorEastAsia"/>
          <w:color w:val="auto"/>
          <w:szCs w:val="21"/>
        </w:rPr>
        <w:t>.</w:t>
      </w:r>
      <w:r>
        <w:rPr>
          <w:rFonts w:cs="Times New Roman"/>
          <w:color w:val="auto"/>
          <w:szCs w:val="21"/>
        </w:rPr>
        <w:t>4进行选取。基于MAA模型的配合比设计算例参见附录A。</w:t>
      </w:r>
    </w:p>
    <w:p w14:paraId="6A8CF4EF">
      <w:pPr>
        <w:spacing w:line="276" w:lineRule="auto"/>
        <w:ind w:firstLine="482"/>
        <w:jc w:val="center"/>
        <w:rPr>
          <w:rFonts w:cs="Times New Roman"/>
          <w:b/>
          <w:bCs/>
          <w:color w:val="auto"/>
          <w:lang w:bidi="ar"/>
        </w:rPr>
      </w:pPr>
      <w:r>
        <w:rPr>
          <w:rFonts w:cs="Times New Roman"/>
          <w:b/>
          <w:bCs/>
          <w:color w:val="auto"/>
          <w:lang w:bidi="ar"/>
        </w:rPr>
        <w:t>表5</w:t>
      </w:r>
      <w:r>
        <w:rPr>
          <w:rFonts w:cs="Times New Roman" w:eastAsiaTheme="minorEastAsia"/>
          <w:b/>
          <w:bCs/>
          <w:color w:val="auto"/>
          <w:lang w:bidi="ar"/>
        </w:rPr>
        <w:t>.</w:t>
      </w:r>
      <w:r>
        <w:rPr>
          <w:rFonts w:cs="Times New Roman"/>
          <w:b/>
          <w:bCs/>
          <w:color w:val="auto"/>
          <w:lang w:bidi="ar"/>
        </w:rPr>
        <w:t>2</w:t>
      </w:r>
      <w:r>
        <w:rPr>
          <w:rFonts w:cs="Times New Roman" w:eastAsiaTheme="minorEastAsia"/>
          <w:b/>
          <w:bCs/>
          <w:color w:val="auto"/>
          <w:lang w:bidi="ar"/>
        </w:rPr>
        <w:t>.</w:t>
      </w:r>
      <w:r>
        <w:rPr>
          <w:rFonts w:cs="Times New Roman"/>
          <w:b/>
          <w:bCs/>
          <w:color w:val="auto"/>
          <w:lang w:bidi="ar"/>
        </w:rPr>
        <w:t>4 MAA模型参数的取值范围</w:t>
      </w:r>
    </w:p>
    <w:tbl>
      <w:tblPr>
        <w:tblStyle w:val="20"/>
        <w:tblW w:w="7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9"/>
        <w:gridCol w:w="2528"/>
        <w:gridCol w:w="2126"/>
      </w:tblGrid>
      <w:tr w14:paraId="5BEE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9" w:type="dxa"/>
            <w:vMerge w:val="restart"/>
            <w:vAlign w:val="center"/>
          </w:tcPr>
          <w:p w14:paraId="3C9D55EF">
            <w:pPr>
              <w:spacing w:line="276" w:lineRule="auto"/>
              <w:jc w:val="center"/>
              <w:rPr>
                <w:rFonts w:cs="Times New Roman"/>
                <w:color w:val="auto"/>
                <w:szCs w:val="21"/>
              </w:rPr>
            </w:pPr>
            <w:r>
              <w:rPr>
                <w:rFonts w:cs="Times New Roman"/>
                <w:color w:val="auto"/>
                <w:szCs w:val="21"/>
              </w:rPr>
              <w:t>骨料类别</w:t>
            </w:r>
          </w:p>
        </w:tc>
        <w:tc>
          <w:tcPr>
            <w:tcW w:w="4654" w:type="dxa"/>
            <w:gridSpan w:val="2"/>
            <w:vAlign w:val="center"/>
          </w:tcPr>
          <w:p w14:paraId="7AF674E2">
            <w:pPr>
              <w:spacing w:line="276" w:lineRule="auto"/>
              <w:jc w:val="center"/>
              <w:rPr>
                <w:rFonts w:cs="Times New Roman"/>
                <w:iCs/>
                <w:color w:val="auto"/>
                <w:szCs w:val="21"/>
              </w:rPr>
            </w:pPr>
            <w:r>
              <w:rPr>
                <w:rFonts w:cs="Times New Roman"/>
                <w:iCs/>
                <w:color w:val="auto"/>
                <w:szCs w:val="21"/>
              </w:rPr>
              <w:t>取值范围</w:t>
            </w:r>
          </w:p>
        </w:tc>
      </w:tr>
      <w:tr w14:paraId="66E7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9" w:type="dxa"/>
            <w:vMerge w:val="continue"/>
            <w:vAlign w:val="center"/>
          </w:tcPr>
          <w:p w14:paraId="78BCF8BC">
            <w:pPr>
              <w:spacing w:line="276" w:lineRule="auto"/>
              <w:jc w:val="center"/>
              <w:rPr>
                <w:rFonts w:cs="Times New Roman"/>
                <w:color w:val="auto"/>
                <w:szCs w:val="21"/>
              </w:rPr>
            </w:pPr>
          </w:p>
        </w:tc>
        <w:tc>
          <w:tcPr>
            <w:tcW w:w="2528" w:type="dxa"/>
            <w:vAlign w:val="center"/>
          </w:tcPr>
          <w:p w14:paraId="049F4806">
            <w:pPr>
              <w:spacing w:line="276" w:lineRule="auto"/>
              <w:jc w:val="center"/>
              <w:rPr>
                <w:rFonts w:cs="Times New Roman"/>
                <w:i/>
                <w:color w:val="auto"/>
                <w:szCs w:val="21"/>
              </w:rPr>
            </w:pPr>
            <w:r>
              <w:rPr>
                <w:rFonts w:cs="Times New Roman"/>
                <w:i/>
                <w:color w:val="auto"/>
                <w:szCs w:val="21"/>
              </w:rPr>
              <w:t>D</w:t>
            </w:r>
            <w:r>
              <w:rPr>
                <w:rFonts w:cs="Times New Roman"/>
                <w:i/>
                <w:color w:val="auto"/>
                <w:szCs w:val="21"/>
                <w:vertAlign w:val="subscript"/>
              </w:rPr>
              <w:t>max</w:t>
            </w:r>
            <w:r>
              <w:rPr>
                <w:rFonts w:cs="Times New Roman"/>
                <w:i/>
                <w:color w:val="auto"/>
                <w:szCs w:val="21"/>
              </w:rPr>
              <w:t>/mm</w:t>
            </w:r>
          </w:p>
        </w:tc>
        <w:tc>
          <w:tcPr>
            <w:tcW w:w="2126" w:type="dxa"/>
          </w:tcPr>
          <w:p w14:paraId="6D9ACE3E">
            <w:pPr>
              <w:spacing w:line="276" w:lineRule="auto"/>
              <w:jc w:val="center"/>
              <w:rPr>
                <w:rFonts w:cs="Times New Roman"/>
                <w:i/>
                <w:color w:val="auto"/>
                <w:szCs w:val="21"/>
              </w:rPr>
            </w:pPr>
            <w:r>
              <w:rPr>
                <w:rFonts w:cs="Times New Roman"/>
                <w:i/>
                <w:color w:val="auto"/>
                <w:szCs w:val="21"/>
              </w:rPr>
              <w:t>q</w:t>
            </w:r>
          </w:p>
        </w:tc>
      </w:tr>
      <w:tr w14:paraId="4DBD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9" w:type="dxa"/>
            <w:vAlign w:val="center"/>
          </w:tcPr>
          <w:p w14:paraId="47DD1F90">
            <w:pPr>
              <w:spacing w:line="276" w:lineRule="auto"/>
              <w:jc w:val="center"/>
              <w:rPr>
                <w:rFonts w:cs="Times New Roman"/>
                <w:color w:val="auto"/>
                <w:szCs w:val="21"/>
              </w:rPr>
            </w:pPr>
            <w:r>
              <w:rPr>
                <w:rFonts w:cs="Times New Roman"/>
                <w:color w:val="auto"/>
                <w:szCs w:val="21"/>
              </w:rPr>
              <w:t>石英砂</w:t>
            </w:r>
          </w:p>
        </w:tc>
        <w:tc>
          <w:tcPr>
            <w:tcW w:w="2528" w:type="dxa"/>
            <w:vAlign w:val="center"/>
          </w:tcPr>
          <w:p w14:paraId="0910A5B1">
            <w:pPr>
              <w:spacing w:line="276" w:lineRule="auto"/>
              <w:jc w:val="center"/>
              <w:rPr>
                <w:rFonts w:cs="Times New Roman"/>
                <w:iCs/>
                <w:color w:val="auto"/>
                <w:szCs w:val="21"/>
              </w:rPr>
            </w:pPr>
            <w:r>
              <w:rPr>
                <w:rFonts w:cs="Times New Roman"/>
                <w:color w:val="auto"/>
                <w:szCs w:val="21"/>
              </w:rPr>
              <w:t>≤2.50</w:t>
            </w:r>
          </w:p>
        </w:tc>
        <w:tc>
          <w:tcPr>
            <w:tcW w:w="2126" w:type="dxa"/>
          </w:tcPr>
          <w:p w14:paraId="5EB12AA0">
            <w:pPr>
              <w:spacing w:line="276" w:lineRule="auto"/>
              <w:jc w:val="center"/>
              <w:rPr>
                <w:rFonts w:cs="Times New Roman"/>
                <w:iCs/>
                <w:color w:val="auto"/>
                <w:szCs w:val="21"/>
              </w:rPr>
            </w:pPr>
            <w:r>
              <w:rPr>
                <w:rFonts w:cs="Times New Roman"/>
                <w:color w:val="auto"/>
                <w:szCs w:val="21"/>
              </w:rPr>
              <w:t>0.21~0.27</w:t>
            </w:r>
          </w:p>
        </w:tc>
      </w:tr>
      <w:tr w14:paraId="2C45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9" w:type="dxa"/>
            <w:vAlign w:val="center"/>
          </w:tcPr>
          <w:p w14:paraId="6C703A56">
            <w:pPr>
              <w:spacing w:line="276" w:lineRule="auto"/>
              <w:jc w:val="center"/>
              <w:rPr>
                <w:rFonts w:cs="Times New Roman"/>
                <w:color w:val="auto"/>
                <w:szCs w:val="21"/>
              </w:rPr>
            </w:pPr>
            <w:r>
              <w:rPr>
                <w:rFonts w:cs="Times New Roman"/>
                <w:color w:val="auto"/>
                <w:szCs w:val="21"/>
              </w:rPr>
              <w:t>天然砂</w:t>
            </w:r>
          </w:p>
        </w:tc>
        <w:tc>
          <w:tcPr>
            <w:tcW w:w="2528" w:type="dxa"/>
            <w:vAlign w:val="center"/>
          </w:tcPr>
          <w:p w14:paraId="287AE915">
            <w:pPr>
              <w:spacing w:line="276" w:lineRule="auto"/>
              <w:jc w:val="center"/>
              <w:rPr>
                <w:rFonts w:cs="Times New Roman"/>
                <w:color w:val="auto"/>
                <w:szCs w:val="21"/>
              </w:rPr>
            </w:pPr>
            <w:r>
              <w:rPr>
                <w:rFonts w:cs="Times New Roman"/>
                <w:color w:val="auto"/>
                <w:szCs w:val="21"/>
              </w:rPr>
              <w:t>≤2.19</w:t>
            </w:r>
          </w:p>
        </w:tc>
        <w:tc>
          <w:tcPr>
            <w:tcW w:w="2126" w:type="dxa"/>
          </w:tcPr>
          <w:p w14:paraId="0E4C9D94">
            <w:pPr>
              <w:spacing w:line="276" w:lineRule="auto"/>
              <w:jc w:val="center"/>
              <w:rPr>
                <w:rFonts w:cs="Times New Roman"/>
                <w:color w:val="auto"/>
                <w:szCs w:val="21"/>
              </w:rPr>
            </w:pPr>
            <w:r>
              <w:rPr>
                <w:rFonts w:cs="Times New Roman"/>
                <w:color w:val="auto"/>
                <w:szCs w:val="21"/>
              </w:rPr>
              <w:t>0.21~0.25</w:t>
            </w:r>
          </w:p>
        </w:tc>
      </w:tr>
      <w:tr w14:paraId="1FE8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9" w:type="dxa"/>
            <w:vAlign w:val="center"/>
          </w:tcPr>
          <w:p w14:paraId="11A83928">
            <w:pPr>
              <w:spacing w:line="276" w:lineRule="auto"/>
              <w:jc w:val="center"/>
              <w:rPr>
                <w:rFonts w:cs="Times New Roman"/>
                <w:color w:val="auto"/>
                <w:szCs w:val="21"/>
              </w:rPr>
            </w:pPr>
            <w:r>
              <w:rPr>
                <w:rFonts w:cs="Times New Roman"/>
                <w:color w:val="auto"/>
                <w:szCs w:val="21"/>
              </w:rPr>
              <w:t>机制砂</w:t>
            </w:r>
          </w:p>
        </w:tc>
        <w:tc>
          <w:tcPr>
            <w:tcW w:w="2528" w:type="dxa"/>
            <w:vAlign w:val="center"/>
          </w:tcPr>
          <w:p w14:paraId="7DA55F49">
            <w:pPr>
              <w:spacing w:line="276" w:lineRule="auto"/>
              <w:jc w:val="center"/>
              <w:rPr>
                <w:rFonts w:cs="Times New Roman"/>
                <w:color w:val="auto"/>
                <w:szCs w:val="21"/>
              </w:rPr>
            </w:pPr>
            <w:r>
              <w:rPr>
                <w:rFonts w:cs="Times New Roman"/>
                <w:color w:val="auto"/>
                <w:szCs w:val="21"/>
              </w:rPr>
              <w:t>≤2.36</w:t>
            </w:r>
          </w:p>
        </w:tc>
        <w:tc>
          <w:tcPr>
            <w:tcW w:w="2126" w:type="dxa"/>
          </w:tcPr>
          <w:p w14:paraId="4C4576B8">
            <w:pPr>
              <w:spacing w:line="276" w:lineRule="auto"/>
              <w:jc w:val="center"/>
              <w:rPr>
                <w:rFonts w:cs="Times New Roman"/>
                <w:color w:val="auto"/>
                <w:szCs w:val="21"/>
              </w:rPr>
            </w:pPr>
            <w:r>
              <w:rPr>
                <w:rFonts w:cs="Times New Roman"/>
                <w:color w:val="auto"/>
                <w:szCs w:val="21"/>
              </w:rPr>
              <w:t>0.21~0.25</w:t>
            </w:r>
          </w:p>
        </w:tc>
      </w:tr>
      <w:tr w14:paraId="71FD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9" w:type="dxa"/>
            <w:vAlign w:val="center"/>
          </w:tcPr>
          <w:p w14:paraId="2DD669A0">
            <w:pPr>
              <w:spacing w:line="276" w:lineRule="auto"/>
              <w:jc w:val="center"/>
              <w:rPr>
                <w:rFonts w:cs="Times New Roman"/>
                <w:color w:val="auto"/>
                <w:szCs w:val="21"/>
              </w:rPr>
            </w:pPr>
            <w:r>
              <w:rPr>
                <w:rFonts w:cs="Times New Roman"/>
                <w:color w:val="auto"/>
                <w:szCs w:val="21"/>
              </w:rPr>
              <w:t>海砂</w:t>
            </w:r>
          </w:p>
        </w:tc>
        <w:tc>
          <w:tcPr>
            <w:tcW w:w="2528" w:type="dxa"/>
            <w:vAlign w:val="center"/>
          </w:tcPr>
          <w:p w14:paraId="159EF838">
            <w:pPr>
              <w:spacing w:line="276" w:lineRule="auto"/>
              <w:jc w:val="center"/>
              <w:rPr>
                <w:rFonts w:cs="Times New Roman"/>
                <w:color w:val="auto"/>
                <w:szCs w:val="21"/>
              </w:rPr>
            </w:pPr>
            <w:r>
              <w:rPr>
                <w:rFonts w:cs="Times New Roman"/>
                <w:color w:val="auto"/>
                <w:szCs w:val="21"/>
              </w:rPr>
              <w:t>≤1.25</w:t>
            </w:r>
          </w:p>
        </w:tc>
        <w:tc>
          <w:tcPr>
            <w:tcW w:w="2126" w:type="dxa"/>
          </w:tcPr>
          <w:p w14:paraId="0EA52EB3">
            <w:pPr>
              <w:spacing w:line="276" w:lineRule="auto"/>
              <w:jc w:val="center"/>
              <w:rPr>
                <w:rFonts w:cs="Times New Roman"/>
                <w:color w:val="auto"/>
                <w:szCs w:val="21"/>
              </w:rPr>
            </w:pPr>
            <w:r>
              <w:rPr>
                <w:rFonts w:cs="Times New Roman"/>
                <w:color w:val="auto"/>
                <w:szCs w:val="21"/>
              </w:rPr>
              <w:t>0.21~0.25</w:t>
            </w:r>
          </w:p>
        </w:tc>
      </w:tr>
      <w:tr w14:paraId="2CB2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9" w:type="dxa"/>
            <w:vAlign w:val="center"/>
          </w:tcPr>
          <w:p w14:paraId="1B62EE66">
            <w:pPr>
              <w:spacing w:line="276" w:lineRule="auto"/>
              <w:jc w:val="center"/>
              <w:rPr>
                <w:rFonts w:cs="Times New Roman"/>
                <w:color w:val="auto"/>
                <w:szCs w:val="21"/>
              </w:rPr>
            </w:pPr>
            <w:r>
              <w:rPr>
                <w:rFonts w:cs="Times New Roman" w:eastAsiaTheme="minorEastAsia"/>
                <w:color w:val="auto"/>
                <w:szCs w:val="21"/>
                <w:lang w:bidi="ar"/>
              </w:rPr>
              <w:t>珊瑚砂</w:t>
            </w:r>
          </w:p>
        </w:tc>
        <w:tc>
          <w:tcPr>
            <w:tcW w:w="2528" w:type="dxa"/>
            <w:vAlign w:val="center"/>
          </w:tcPr>
          <w:p w14:paraId="3D6087CF">
            <w:pPr>
              <w:spacing w:line="276" w:lineRule="auto"/>
              <w:jc w:val="center"/>
              <w:rPr>
                <w:rFonts w:cs="Times New Roman"/>
                <w:color w:val="auto"/>
                <w:szCs w:val="21"/>
              </w:rPr>
            </w:pPr>
            <w:r>
              <w:rPr>
                <w:rFonts w:cs="Times New Roman"/>
                <w:color w:val="auto"/>
                <w:szCs w:val="21"/>
              </w:rPr>
              <w:t>≤1.25</w:t>
            </w:r>
          </w:p>
        </w:tc>
        <w:tc>
          <w:tcPr>
            <w:tcW w:w="2126" w:type="dxa"/>
          </w:tcPr>
          <w:p w14:paraId="3B46F85A">
            <w:pPr>
              <w:spacing w:line="276" w:lineRule="auto"/>
              <w:jc w:val="center"/>
              <w:rPr>
                <w:rFonts w:cs="Times New Roman"/>
                <w:color w:val="auto"/>
                <w:sz w:val="22"/>
                <w:szCs w:val="20"/>
              </w:rPr>
            </w:pPr>
            <w:r>
              <w:rPr>
                <w:rFonts w:cs="Times New Roman"/>
                <w:color w:val="auto"/>
                <w:szCs w:val="21"/>
              </w:rPr>
              <w:t>0.21~0.25</w:t>
            </w:r>
          </w:p>
        </w:tc>
      </w:tr>
    </w:tbl>
    <w:p w14:paraId="514AB1D7">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2</w:t>
      </w:r>
      <w:r>
        <w:rPr>
          <w:rFonts w:cs="Times New Roman" w:eastAsiaTheme="minorEastAsia"/>
          <w:b/>
          <w:bCs/>
          <w:color w:val="auto"/>
          <w:szCs w:val="21"/>
        </w:rPr>
        <w:t>.</w:t>
      </w:r>
      <w:r>
        <w:rPr>
          <w:rFonts w:cs="Times New Roman"/>
          <w:b/>
          <w:bCs/>
          <w:color w:val="auto"/>
          <w:szCs w:val="21"/>
        </w:rPr>
        <w:t xml:space="preserve">5  </w:t>
      </w:r>
      <w:r>
        <w:rPr>
          <w:rFonts w:cs="Times New Roman"/>
          <w:color w:val="auto"/>
          <w:szCs w:val="21"/>
        </w:rPr>
        <w:t>采用绝对体积法时，宜按公式（5</w:t>
      </w:r>
      <w:r>
        <w:rPr>
          <w:rFonts w:cs="Times New Roman" w:eastAsiaTheme="minorEastAsia"/>
          <w:color w:val="auto"/>
          <w:szCs w:val="21"/>
        </w:rPr>
        <w:t>.</w:t>
      </w:r>
      <w:r>
        <w:rPr>
          <w:rFonts w:cs="Times New Roman"/>
          <w:color w:val="auto"/>
          <w:szCs w:val="21"/>
        </w:rPr>
        <w:t>2</w:t>
      </w:r>
      <w:r>
        <w:rPr>
          <w:rFonts w:cs="Times New Roman" w:eastAsiaTheme="minorEastAsia"/>
          <w:color w:val="auto"/>
          <w:szCs w:val="21"/>
        </w:rPr>
        <w:t>.</w:t>
      </w:r>
      <w:r>
        <w:rPr>
          <w:rFonts w:cs="Times New Roman"/>
          <w:color w:val="auto"/>
          <w:szCs w:val="21"/>
        </w:rPr>
        <w:t>5）进行计算。</w:t>
      </w:r>
    </w:p>
    <w:p w14:paraId="39957486">
      <w:pPr>
        <w:spacing w:line="276" w:lineRule="auto"/>
        <w:jc w:val="right"/>
        <w:rPr>
          <w:rFonts w:cs="Times New Roman"/>
          <w:color w:val="auto"/>
          <w:szCs w:val="21"/>
        </w:rPr>
      </w:pPr>
      <w:r>
        <w:rPr>
          <w:rFonts w:cs="Times New Roman"/>
          <w:color w:val="auto"/>
          <w:position w:val="-28"/>
        </w:rPr>
        <w:object>
          <v:shape id="_x0000_i1031" o:spt="75" type="#_x0000_t75" style="height:33.2pt;width:149.1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cs="Times New Roman"/>
          <w:color w:val="auto"/>
          <w:szCs w:val="21"/>
        </w:rPr>
        <w:t xml:space="preserve">                (5</w:t>
      </w:r>
      <w:r>
        <w:rPr>
          <w:rFonts w:cs="Times New Roman" w:eastAsiaTheme="minorEastAsia"/>
          <w:color w:val="auto"/>
          <w:szCs w:val="21"/>
        </w:rPr>
        <w:t>.</w:t>
      </w:r>
      <w:r>
        <w:rPr>
          <w:rFonts w:cs="Times New Roman"/>
          <w:color w:val="auto"/>
          <w:szCs w:val="21"/>
        </w:rPr>
        <w:t>2</w:t>
      </w:r>
      <w:r>
        <w:rPr>
          <w:rFonts w:cs="Times New Roman" w:eastAsiaTheme="minorEastAsia"/>
          <w:color w:val="auto"/>
          <w:szCs w:val="21"/>
        </w:rPr>
        <w:t>.</w:t>
      </w:r>
      <w:r>
        <w:rPr>
          <w:rFonts w:cs="Times New Roman"/>
          <w:color w:val="auto"/>
          <w:szCs w:val="21"/>
        </w:rPr>
        <w:t>5)</w:t>
      </w:r>
    </w:p>
    <w:p w14:paraId="35A41657">
      <w:pPr>
        <w:spacing w:line="276" w:lineRule="auto"/>
        <w:rPr>
          <w:rFonts w:cs="Times New Roman"/>
          <w:color w:val="auto"/>
          <w:szCs w:val="21"/>
          <w:lang w:bidi="ar"/>
        </w:rPr>
      </w:pPr>
      <w:r>
        <w:rPr>
          <w:rFonts w:cs="Times New Roman"/>
          <w:color w:val="auto"/>
          <w:szCs w:val="21"/>
          <w:lang w:bidi="ar"/>
        </w:rPr>
        <w:t>式中：</w:t>
      </w:r>
      <w:r>
        <w:rPr>
          <w:rFonts w:cs="Times New Roman"/>
          <w:i/>
          <w:color w:val="auto"/>
          <w:szCs w:val="21"/>
          <w:lang w:bidi="ar"/>
        </w:rPr>
        <w:t>W</w:t>
      </w:r>
      <w:r>
        <w:rPr>
          <w:rFonts w:cs="Times New Roman"/>
          <w:i/>
          <w:color w:val="auto"/>
          <w:szCs w:val="21"/>
          <w:vertAlign w:val="subscript"/>
          <w:lang w:bidi="ar"/>
        </w:rPr>
        <w:t>w</w:t>
      </w:r>
      <w:r>
        <w:rPr>
          <w:rFonts w:cs="Times New Roman"/>
          <w:i/>
          <w:iCs/>
          <w:color w:val="auto"/>
          <w:szCs w:val="21"/>
          <w:lang w:bidi="ar"/>
        </w:rPr>
        <w:t>、</w:t>
      </w:r>
      <w:r>
        <w:rPr>
          <w:rFonts w:cs="Times New Roman"/>
          <w:i/>
          <w:color w:val="auto"/>
          <w:szCs w:val="21"/>
          <w:lang w:bidi="ar"/>
        </w:rPr>
        <w:t>W</w:t>
      </w:r>
      <w:r>
        <w:rPr>
          <w:rFonts w:cs="Times New Roman"/>
          <w:i/>
          <w:color w:val="auto"/>
          <w:szCs w:val="21"/>
          <w:vertAlign w:val="subscript"/>
          <w:lang w:bidi="ar"/>
        </w:rPr>
        <w:t>c</w:t>
      </w:r>
      <w:r>
        <w:rPr>
          <w:rFonts w:cs="Times New Roman"/>
          <w:i/>
          <w:iCs/>
          <w:color w:val="auto"/>
          <w:szCs w:val="21"/>
          <w:lang w:bidi="ar"/>
        </w:rPr>
        <w:t>、</w:t>
      </w:r>
      <w:r>
        <w:rPr>
          <w:rFonts w:cs="Times New Roman"/>
          <w:i/>
          <w:color w:val="auto"/>
          <w:szCs w:val="21"/>
          <w:lang w:bidi="ar"/>
        </w:rPr>
        <w:t>W</w:t>
      </w:r>
      <w:r>
        <w:rPr>
          <w:rFonts w:cs="Times New Roman"/>
          <w:i/>
          <w:color w:val="auto"/>
          <w:szCs w:val="21"/>
          <w:vertAlign w:val="subscript"/>
          <w:lang w:bidi="ar"/>
        </w:rPr>
        <w:t>s</w:t>
      </w:r>
      <w:r>
        <w:rPr>
          <w:rFonts w:cs="Times New Roman"/>
          <w:i/>
          <w:iCs/>
          <w:color w:val="auto"/>
          <w:szCs w:val="21"/>
          <w:lang w:bidi="ar"/>
        </w:rPr>
        <w:t>、</w:t>
      </w:r>
      <w:r>
        <w:rPr>
          <w:rFonts w:cs="Times New Roman"/>
          <w:i/>
          <w:color w:val="auto"/>
          <w:szCs w:val="21"/>
          <w:lang w:bidi="ar"/>
        </w:rPr>
        <w:t>W</w:t>
      </w:r>
      <w:r>
        <w:rPr>
          <w:rFonts w:cs="Times New Roman"/>
          <w:i/>
          <w:color w:val="auto"/>
          <w:szCs w:val="21"/>
          <w:vertAlign w:val="subscript"/>
          <w:lang w:bidi="ar"/>
        </w:rPr>
        <w:t>G</w:t>
      </w:r>
      <w:r>
        <w:rPr>
          <w:rFonts w:cs="Times New Roman"/>
          <w:i/>
          <w:color w:val="auto"/>
          <w:szCs w:val="21"/>
          <w:lang w:bidi="ar"/>
        </w:rPr>
        <w:t xml:space="preserve"> </w:t>
      </w:r>
      <w:r>
        <w:rPr>
          <w:rFonts w:cs="Times New Roman"/>
          <w:color w:val="auto"/>
          <w:szCs w:val="21"/>
          <w:lang w:bidi="ar"/>
        </w:rPr>
        <w:t>—— 分别为1m</w:t>
      </w:r>
      <w:r>
        <w:rPr>
          <w:rFonts w:cs="Times New Roman"/>
          <w:color w:val="auto"/>
          <w:szCs w:val="21"/>
          <w:vertAlign w:val="superscript"/>
          <w:lang w:bidi="ar"/>
        </w:rPr>
        <w:t>3</w:t>
      </w:r>
      <w:r>
        <w:rPr>
          <w:rFonts w:cs="Times New Roman"/>
          <w:color w:val="auto"/>
          <w:szCs w:val="21"/>
          <w:lang w:bidi="ar"/>
        </w:rPr>
        <w:t>混凝土中水、水泥、砂、石的用量（kg）；</w:t>
      </w:r>
    </w:p>
    <w:p w14:paraId="72F9E364">
      <w:pPr>
        <w:spacing w:line="276" w:lineRule="auto"/>
        <w:rPr>
          <w:rFonts w:cs="Times New Roman"/>
          <w:color w:val="auto"/>
          <w:szCs w:val="21"/>
          <w:lang w:bidi="ar"/>
        </w:rPr>
      </w:pPr>
      <w:r>
        <w:rPr>
          <w:rFonts w:cs="Times New Roman"/>
          <w:i/>
          <w:color w:val="auto"/>
          <w:szCs w:val="21"/>
          <w:lang w:bidi="ar"/>
        </w:rPr>
        <w:t>ρ</w:t>
      </w:r>
      <w:r>
        <w:rPr>
          <w:rFonts w:cs="Times New Roman"/>
          <w:i/>
          <w:color w:val="auto"/>
          <w:szCs w:val="21"/>
          <w:vertAlign w:val="subscript"/>
          <w:lang w:bidi="ar"/>
        </w:rPr>
        <w:t>w</w:t>
      </w:r>
      <w:r>
        <w:rPr>
          <w:rFonts w:cs="Times New Roman"/>
          <w:i/>
          <w:iCs/>
          <w:color w:val="auto"/>
          <w:szCs w:val="21"/>
          <w:lang w:bidi="ar"/>
        </w:rPr>
        <w:t>、</w:t>
      </w:r>
      <w:r>
        <w:rPr>
          <w:rFonts w:cs="Times New Roman"/>
          <w:i/>
          <w:color w:val="auto"/>
          <w:szCs w:val="21"/>
          <w:lang w:bidi="ar"/>
        </w:rPr>
        <w:t>ρ</w:t>
      </w:r>
      <w:r>
        <w:rPr>
          <w:rFonts w:cs="Times New Roman"/>
          <w:i/>
          <w:color w:val="auto"/>
          <w:szCs w:val="21"/>
          <w:vertAlign w:val="subscript"/>
          <w:lang w:bidi="ar"/>
        </w:rPr>
        <w:t>c</w:t>
      </w:r>
      <w:r>
        <w:rPr>
          <w:rFonts w:cs="Times New Roman"/>
          <w:i/>
          <w:iCs/>
          <w:color w:val="auto"/>
          <w:szCs w:val="21"/>
          <w:lang w:bidi="ar"/>
        </w:rPr>
        <w:t>、</w:t>
      </w:r>
      <w:r>
        <w:rPr>
          <w:rFonts w:cs="Times New Roman"/>
          <w:i/>
          <w:color w:val="auto"/>
          <w:szCs w:val="21"/>
          <w:lang w:bidi="ar"/>
        </w:rPr>
        <w:t>ρ</w:t>
      </w:r>
      <w:r>
        <w:rPr>
          <w:rFonts w:cs="Times New Roman"/>
          <w:i/>
          <w:color w:val="auto"/>
          <w:szCs w:val="21"/>
          <w:vertAlign w:val="subscript"/>
          <w:lang w:bidi="ar"/>
        </w:rPr>
        <w:t>s</w:t>
      </w:r>
      <w:r>
        <w:rPr>
          <w:rFonts w:cs="Times New Roman"/>
          <w:i/>
          <w:iCs/>
          <w:color w:val="auto"/>
          <w:szCs w:val="21"/>
          <w:lang w:bidi="ar"/>
        </w:rPr>
        <w:t>、</w:t>
      </w:r>
      <w:r>
        <w:rPr>
          <w:rFonts w:cs="Times New Roman"/>
          <w:i/>
          <w:color w:val="auto"/>
          <w:szCs w:val="21"/>
          <w:lang w:bidi="ar"/>
        </w:rPr>
        <w:t>ρ</w:t>
      </w:r>
      <w:r>
        <w:rPr>
          <w:rFonts w:cs="Times New Roman"/>
          <w:i/>
          <w:color w:val="auto"/>
          <w:szCs w:val="21"/>
          <w:vertAlign w:val="subscript"/>
          <w:lang w:bidi="ar"/>
        </w:rPr>
        <w:t>G</w:t>
      </w:r>
      <w:r>
        <w:rPr>
          <w:rFonts w:cs="Times New Roman"/>
          <w:i/>
          <w:color w:val="auto"/>
          <w:szCs w:val="21"/>
          <w:lang w:bidi="ar"/>
        </w:rPr>
        <w:t xml:space="preserve"> </w:t>
      </w:r>
      <w:r>
        <w:rPr>
          <w:rFonts w:cs="Times New Roman"/>
          <w:color w:val="auto"/>
          <w:szCs w:val="21"/>
          <w:lang w:bidi="ar"/>
        </w:rPr>
        <w:t>—— 分别为水、水泥、砂、石的密度（kg/m</w:t>
      </w:r>
      <w:r>
        <w:rPr>
          <w:rFonts w:cs="Times New Roman"/>
          <w:color w:val="auto"/>
          <w:szCs w:val="21"/>
          <w:vertAlign w:val="superscript"/>
          <w:lang w:bidi="ar"/>
        </w:rPr>
        <w:t>3</w:t>
      </w:r>
      <w:r>
        <w:rPr>
          <w:rFonts w:cs="Times New Roman"/>
          <w:color w:val="auto"/>
          <w:szCs w:val="21"/>
          <w:lang w:bidi="ar"/>
        </w:rPr>
        <w:t>），其中水的密度可取1000kg/m</w:t>
      </w:r>
      <w:r>
        <w:rPr>
          <w:rFonts w:cs="Times New Roman"/>
          <w:color w:val="auto"/>
          <w:szCs w:val="21"/>
          <w:vertAlign w:val="superscript"/>
          <w:lang w:bidi="ar"/>
        </w:rPr>
        <w:t>3</w:t>
      </w:r>
      <w:r>
        <w:rPr>
          <w:rFonts w:cs="Times New Roman"/>
          <w:color w:val="auto"/>
          <w:szCs w:val="21"/>
          <w:lang w:bidi="ar"/>
        </w:rPr>
        <w:t>；</w:t>
      </w:r>
    </w:p>
    <w:p w14:paraId="779560B8">
      <w:pPr>
        <w:spacing w:line="276" w:lineRule="auto"/>
        <w:rPr>
          <w:rFonts w:cs="Times New Roman"/>
          <w:color w:val="auto"/>
          <w:szCs w:val="21"/>
          <w:lang w:bidi="ar"/>
        </w:rPr>
      </w:pPr>
      <w:r>
        <w:rPr>
          <w:rFonts w:cs="Times New Roman"/>
          <w:i/>
          <w:color w:val="auto"/>
          <w:szCs w:val="21"/>
          <w:lang w:bidi="ar"/>
        </w:rPr>
        <w:t xml:space="preserve">A </w:t>
      </w:r>
      <w:r>
        <w:rPr>
          <w:rFonts w:cs="Times New Roman"/>
          <w:color w:val="auto"/>
          <w:szCs w:val="21"/>
          <w:lang w:bidi="ar"/>
        </w:rPr>
        <w:t>—— 混凝土的含气体积（m</w:t>
      </w:r>
      <w:r>
        <w:rPr>
          <w:rFonts w:cs="Times New Roman"/>
          <w:color w:val="auto"/>
          <w:szCs w:val="21"/>
          <w:vertAlign w:val="superscript"/>
          <w:lang w:bidi="ar"/>
        </w:rPr>
        <w:t>3</w:t>
      </w:r>
      <w:r>
        <w:rPr>
          <w:rFonts w:cs="Times New Roman"/>
          <w:color w:val="auto"/>
          <w:szCs w:val="21"/>
          <w:lang w:bidi="ar"/>
        </w:rPr>
        <w:t>）。</w:t>
      </w:r>
    </w:p>
    <w:p w14:paraId="38AC7A8A">
      <w:pPr>
        <w:spacing w:line="276" w:lineRule="auto"/>
        <w:ind w:firstLine="482"/>
        <w:rPr>
          <w:rFonts w:cs="Times New Roman"/>
          <w:color w:val="auto"/>
          <w:szCs w:val="21"/>
          <w:lang w:bidi="ar"/>
        </w:rPr>
      </w:pPr>
      <w:r>
        <w:rPr>
          <w:rFonts w:cs="Times New Roman"/>
          <w:b/>
          <w:bCs/>
          <w:color w:val="auto"/>
          <w:szCs w:val="21"/>
          <w:lang w:bidi="ar"/>
        </w:rPr>
        <w:t>5</w:t>
      </w:r>
      <w:r>
        <w:rPr>
          <w:rFonts w:cs="Times New Roman" w:eastAsiaTheme="minorEastAsia"/>
          <w:b/>
          <w:bCs/>
          <w:color w:val="auto"/>
          <w:szCs w:val="21"/>
          <w:lang w:bidi="ar"/>
        </w:rPr>
        <w:t>.</w:t>
      </w:r>
      <w:r>
        <w:rPr>
          <w:rFonts w:cs="Times New Roman"/>
          <w:b/>
          <w:bCs/>
          <w:color w:val="auto"/>
          <w:szCs w:val="21"/>
          <w:lang w:bidi="ar"/>
        </w:rPr>
        <w:t>2</w:t>
      </w:r>
      <w:r>
        <w:rPr>
          <w:rFonts w:cs="Times New Roman" w:eastAsiaTheme="minorEastAsia"/>
          <w:b/>
          <w:bCs/>
          <w:color w:val="auto"/>
          <w:szCs w:val="21"/>
          <w:lang w:bidi="ar"/>
        </w:rPr>
        <w:t>.</w:t>
      </w:r>
      <w:r>
        <w:rPr>
          <w:rFonts w:cs="Times New Roman"/>
          <w:b/>
          <w:bCs/>
          <w:color w:val="auto"/>
          <w:szCs w:val="21"/>
          <w:lang w:bidi="ar"/>
        </w:rPr>
        <w:t xml:space="preserve">6  </w:t>
      </w:r>
      <w:r>
        <w:rPr>
          <w:rFonts w:cs="Times New Roman"/>
          <w:color w:val="auto"/>
          <w:szCs w:val="21"/>
          <w:lang w:bidi="ar"/>
        </w:rPr>
        <w:t>超高性能混凝土的配置抗压强度应按照式（</w:t>
      </w:r>
      <w:r>
        <w:rPr>
          <w:rFonts w:cs="Times New Roman"/>
          <w:color w:val="auto"/>
          <w:szCs w:val="21"/>
        </w:rPr>
        <w:t>5</w:t>
      </w:r>
      <w:r>
        <w:rPr>
          <w:rFonts w:cs="Times New Roman" w:eastAsiaTheme="minorEastAsia"/>
          <w:color w:val="auto"/>
          <w:szCs w:val="21"/>
        </w:rPr>
        <w:t>.</w:t>
      </w:r>
      <w:r>
        <w:rPr>
          <w:rFonts w:cs="Times New Roman"/>
          <w:color w:val="auto"/>
          <w:szCs w:val="21"/>
        </w:rPr>
        <w:t>2</w:t>
      </w:r>
      <w:r>
        <w:rPr>
          <w:rFonts w:cs="Times New Roman" w:eastAsiaTheme="minorEastAsia"/>
          <w:color w:val="auto"/>
          <w:szCs w:val="21"/>
        </w:rPr>
        <w:t>.</w:t>
      </w:r>
      <w:r>
        <w:rPr>
          <w:rFonts w:cs="Times New Roman"/>
          <w:color w:val="auto"/>
          <w:szCs w:val="21"/>
        </w:rPr>
        <w:t>6</w:t>
      </w:r>
      <w:r>
        <w:rPr>
          <w:rFonts w:cs="Times New Roman"/>
          <w:color w:val="auto"/>
          <w:szCs w:val="21"/>
          <w:lang w:bidi="ar"/>
        </w:rPr>
        <w:t>）计算。</w:t>
      </w:r>
    </w:p>
    <w:p w14:paraId="4BE5D82C">
      <w:pPr>
        <w:spacing w:line="276" w:lineRule="auto"/>
        <w:ind w:firstLine="480" w:firstLineChars="200"/>
        <w:jc w:val="right"/>
        <w:rPr>
          <w:rFonts w:cs="Times New Roman"/>
          <w:color w:val="auto"/>
          <w:szCs w:val="21"/>
          <w:lang w:bidi="ar"/>
        </w:rPr>
      </w:pPr>
      <w:r>
        <w:rPr>
          <w:rFonts w:cs="Times New Roman"/>
          <w:color w:val="auto"/>
          <w:position w:val="-12"/>
        </w:rPr>
        <w:object>
          <v:shape id="_x0000_i1032" o:spt="75" type="#_x0000_t75" style="height:20.1pt;width:114.95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2" r:id="rId28">
            <o:LockedField>false</o:LockedField>
          </o:OLEObject>
        </w:object>
      </w:r>
      <w:r>
        <w:rPr>
          <w:rFonts w:cs="Times New Roman"/>
          <w:color w:val="auto"/>
          <w:szCs w:val="21"/>
          <w:lang w:bidi="ar"/>
        </w:rPr>
        <w:t xml:space="preserve">                    </w:t>
      </w:r>
      <w:r>
        <w:rPr>
          <w:rFonts w:cs="Times New Roman"/>
          <w:color w:val="auto"/>
          <w:szCs w:val="21"/>
        </w:rPr>
        <w:t>(5</w:t>
      </w:r>
      <w:r>
        <w:rPr>
          <w:rFonts w:cs="Times New Roman" w:eastAsiaTheme="minorEastAsia"/>
          <w:color w:val="auto"/>
          <w:szCs w:val="21"/>
        </w:rPr>
        <w:t>.</w:t>
      </w:r>
      <w:r>
        <w:rPr>
          <w:rFonts w:cs="Times New Roman"/>
          <w:color w:val="auto"/>
          <w:szCs w:val="21"/>
        </w:rPr>
        <w:t>2</w:t>
      </w:r>
      <w:r>
        <w:rPr>
          <w:rFonts w:cs="Times New Roman" w:eastAsiaTheme="minorEastAsia"/>
          <w:color w:val="auto"/>
          <w:szCs w:val="21"/>
        </w:rPr>
        <w:t>.</w:t>
      </w:r>
      <w:r>
        <w:rPr>
          <w:rFonts w:cs="Times New Roman"/>
          <w:color w:val="auto"/>
          <w:szCs w:val="21"/>
        </w:rPr>
        <w:t>6)</w:t>
      </w:r>
    </w:p>
    <w:p w14:paraId="4BA2FA3B">
      <w:pPr>
        <w:rPr>
          <w:rFonts w:cs="Times New Roman"/>
          <w:color w:val="auto"/>
        </w:rPr>
      </w:pPr>
      <w:r>
        <w:rPr>
          <w:rFonts w:cs="Times New Roman"/>
          <w:color w:val="auto"/>
          <w:szCs w:val="21"/>
          <w:lang w:bidi="ar"/>
        </w:rPr>
        <w:t>式中：</w:t>
      </w:r>
      <w:r>
        <w:rPr>
          <w:rFonts w:cs="Times New Roman"/>
          <w:i/>
          <w:iCs/>
          <w:color w:val="auto"/>
          <w:sz w:val="22"/>
          <w:szCs w:val="22"/>
        </w:rPr>
        <w:t>f</w:t>
      </w:r>
      <w:r>
        <w:rPr>
          <w:rFonts w:cs="Times New Roman"/>
          <w:i/>
          <w:iCs/>
          <w:color w:val="auto"/>
          <w:sz w:val="11"/>
          <w:szCs w:val="11"/>
        </w:rPr>
        <w:t>Uck,0</w:t>
      </w:r>
      <w:r>
        <w:rPr>
          <w:rFonts w:cs="Times New Roman"/>
          <w:color w:val="auto"/>
        </w:rPr>
        <w:t xml:space="preserve"> </w:t>
      </w:r>
      <w:r>
        <w:rPr>
          <w:rFonts w:cs="Times New Roman"/>
          <w:color w:val="auto"/>
          <w:szCs w:val="21"/>
          <w:lang w:bidi="ar"/>
        </w:rPr>
        <w:t>—— 超高性能混凝土的配置抗压强度（MPa）；</w:t>
      </w:r>
    </w:p>
    <w:p w14:paraId="46669900">
      <w:pPr>
        <w:spacing w:line="276" w:lineRule="auto"/>
        <w:rPr>
          <w:rFonts w:cs="Times New Roman"/>
          <w:color w:val="auto"/>
          <w:szCs w:val="21"/>
          <w:lang w:bidi="ar"/>
        </w:rPr>
      </w:pPr>
      <w:r>
        <w:rPr>
          <w:rFonts w:cs="Times New Roman"/>
          <w:i/>
          <w:iCs/>
          <w:color w:val="auto"/>
          <w:sz w:val="22"/>
          <w:szCs w:val="22"/>
        </w:rPr>
        <w:t>f</w:t>
      </w:r>
      <w:r>
        <w:rPr>
          <w:rFonts w:cs="Times New Roman"/>
          <w:i/>
          <w:iCs/>
          <w:color w:val="auto"/>
          <w:sz w:val="11"/>
          <w:szCs w:val="11"/>
        </w:rPr>
        <w:t>Uck</w:t>
      </w:r>
      <w:r>
        <w:rPr>
          <w:rFonts w:cs="Times New Roman"/>
          <w:color w:val="auto"/>
        </w:rPr>
        <w:t xml:space="preserve"> </w:t>
      </w:r>
      <w:r>
        <w:rPr>
          <w:rFonts w:cs="Times New Roman"/>
          <w:color w:val="auto"/>
          <w:szCs w:val="21"/>
          <w:lang w:bidi="ar"/>
        </w:rPr>
        <w:t>—— 超高性能混凝土的抗压强度标准值（MPa）；</w:t>
      </w:r>
    </w:p>
    <w:p w14:paraId="69088098">
      <w:pPr>
        <w:spacing w:line="276" w:lineRule="auto"/>
        <w:rPr>
          <w:rFonts w:cs="Times New Roman"/>
          <w:color w:val="auto"/>
          <w:szCs w:val="21"/>
          <w:lang w:bidi="ar"/>
        </w:rPr>
      </w:pPr>
      <w:r>
        <w:rPr>
          <w:rFonts w:cs="Times New Roman"/>
          <w:i/>
          <w:color w:val="auto"/>
          <w:szCs w:val="21"/>
          <w:lang w:bidi="ar"/>
        </w:rPr>
        <w:t xml:space="preserve">S </w:t>
      </w:r>
      <w:r>
        <w:rPr>
          <w:rFonts w:cs="Times New Roman"/>
          <w:color w:val="auto"/>
          <w:szCs w:val="21"/>
          <w:lang w:bidi="ar"/>
        </w:rPr>
        <w:t>—— 同一生产单位，同一强度等级的超高性能混凝土抗压强度标准差（MPa）。</w:t>
      </w:r>
    </w:p>
    <w:p w14:paraId="063A4122">
      <w:pPr>
        <w:spacing w:before="163" w:beforeLines="50" w:after="163" w:afterLines="50" w:line="276" w:lineRule="auto"/>
        <w:jc w:val="center"/>
        <w:outlineLvl w:val="1"/>
        <w:rPr>
          <w:rFonts w:eastAsia="黑体" w:cs="Times New Roman"/>
          <w:color w:val="auto"/>
          <w:sz w:val="28"/>
          <w:szCs w:val="28"/>
        </w:rPr>
      </w:pPr>
      <w:bookmarkStart w:id="110" w:name="_Toc219908231"/>
      <w:bookmarkStart w:id="111" w:name="_Toc219908196"/>
      <w:r>
        <w:rPr>
          <w:rFonts w:eastAsia="黑体" w:cs="Times New Roman"/>
          <w:b/>
          <w:bCs/>
          <w:color w:val="auto"/>
          <w:sz w:val="28"/>
          <w:szCs w:val="28"/>
        </w:rPr>
        <w:t>5</w:t>
      </w:r>
      <w:r>
        <w:rPr>
          <w:rFonts w:cs="Times New Roman" w:eastAsiaTheme="minorEastAsia"/>
          <w:b/>
          <w:bCs/>
          <w:color w:val="auto"/>
          <w:sz w:val="28"/>
          <w:szCs w:val="28"/>
        </w:rPr>
        <w:t>.</w:t>
      </w:r>
      <w:r>
        <w:rPr>
          <w:rFonts w:eastAsia="黑体" w:cs="Times New Roman"/>
          <w:b/>
          <w:bCs/>
          <w:color w:val="auto"/>
          <w:sz w:val="28"/>
          <w:szCs w:val="28"/>
        </w:rPr>
        <w:t xml:space="preserve">3 </w:t>
      </w:r>
      <w:r>
        <w:rPr>
          <w:rFonts w:eastAsia="黑体" w:cs="Times New Roman"/>
          <w:color w:val="auto"/>
          <w:sz w:val="28"/>
          <w:szCs w:val="28"/>
        </w:rPr>
        <w:t xml:space="preserve"> </w:t>
      </w:r>
      <w:bookmarkStart w:id="112" w:name="_Hlk144217672"/>
      <w:r>
        <w:rPr>
          <w:rFonts w:cs="Times New Roman" w:eastAsiaTheme="minorEastAsia"/>
          <w:color w:val="auto"/>
          <w:sz w:val="28"/>
          <w:szCs w:val="28"/>
        </w:rPr>
        <w:t>试配</w:t>
      </w:r>
      <w:bookmarkEnd w:id="112"/>
      <w:r>
        <w:rPr>
          <w:rFonts w:cs="Times New Roman" w:eastAsiaTheme="minorEastAsia"/>
          <w:color w:val="auto"/>
          <w:sz w:val="28"/>
          <w:szCs w:val="28"/>
        </w:rPr>
        <w:t>、配合比调整与确定</w:t>
      </w:r>
      <w:bookmarkEnd w:id="110"/>
      <w:bookmarkEnd w:id="111"/>
    </w:p>
    <w:p w14:paraId="03E156C6">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cs="Times New Roman"/>
          <w:b/>
          <w:bCs/>
          <w:color w:val="auto"/>
          <w:szCs w:val="21"/>
        </w:rPr>
        <w:t xml:space="preserve">1  </w:t>
      </w:r>
      <w:r>
        <w:rPr>
          <w:rFonts w:cs="Times New Roman"/>
          <w:color w:val="auto"/>
          <w:szCs w:val="21"/>
        </w:rPr>
        <w:t>超高性能混凝土试配应采用工程实际使用的原材料。进行试配时，每盘混凝土的最小搅拌量不宜小于20L。</w:t>
      </w:r>
    </w:p>
    <w:p w14:paraId="76CA9DDA">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cs="Times New Roman"/>
          <w:b/>
          <w:bCs/>
          <w:color w:val="auto"/>
          <w:szCs w:val="21"/>
        </w:rPr>
        <w:t xml:space="preserve">2  </w:t>
      </w:r>
      <w:r>
        <w:rPr>
          <w:rFonts w:cs="Times New Roman"/>
          <w:color w:val="auto"/>
          <w:szCs w:val="21"/>
        </w:rPr>
        <w:t>试配时，首先应进行试拌，检验拌合物的工作性能。当试拌所得拌合物的工作性能不能满足设计要求时，宜在水胶比不变、胶凝材料用量符合表5.1.4、以及外加剂用量</w:t>
      </w:r>
      <w:r>
        <w:rPr>
          <w:rFonts w:cs="Times New Roman"/>
          <w:color w:val="auto"/>
          <w:lang w:bidi="ar"/>
        </w:rPr>
        <w:t>经试验确定</w:t>
      </w:r>
      <w:r>
        <w:rPr>
          <w:rFonts w:cs="Times New Roman"/>
          <w:color w:val="auto"/>
          <w:szCs w:val="21"/>
        </w:rPr>
        <w:t>合理的原则下，调整胶凝材料用量、外加剂用量或不同粒级骨料的体积分数等，直至满足要求。根据该试拌结果，提出超高性能混凝土强度试验用的基准配合比。</w:t>
      </w:r>
    </w:p>
    <w:p w14:paraId="5616AFAD">
      <w:pPr>
        <w:spacing w:line="276" w:lineRule="auto"/>
        <w:ind w:firstLine="482"/>
        <w:rPr>
          <w:rFonts w:cs="Times New Roman"/>
          <w:b/>
          <w:bCs/>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cs="Times New Roman"/>
          <w:b/>
          <w:bCs/>
          <w:color w:val="auto"/>
          <w:szCs w:val="21"/>
        </w:rPr>
        <w:t xml:space="preserve">3  </w:t>
      </w:r>
      <w:r>
        <w:rPr>
          <w:rFonts w:cs="Times New Roman"/>
          <w:color w:val="auto"/>
          <w:szCs w:val="21"/>
        </w:rPr>
        <w:t>超高性能混凝土强度试验应至少采用三个不同的配合比，其中一个应为按5</w:t>
      </w:r>
      <w:r>
        <w:rPr>
          <w:rFonts w:cs="Times New Roman" w:eastAsiaTheme="minorEastAsia"/>
          <w:color w:val="auto"/>
          <w:szCs w:val="21"/>
        </w:rPr>
        <w:t>.</w:t>
      </w:r>
      <w:r>
        <w:rPr>
          <w:rFonts w:cs="Times New Roman"/>
          <w:color w:val="auto"/>
          <w:szCs w:val="21"/>
        </w:rPr>
        <w:t>3</w:t>
      </w:r>
      <w:r>
        <w:rPr>
          <w:rFonts w:cs="Times New Roman" w:eastAsiaTheme="minorEastAsia"/>
          <w:color w:val="auto"/>
          <w:szCs w:val="21"/>
        </w:rPr>
        <w:t>.</w:t>
      </w:r>
      <w:r>
        <w:rPr>
          <w:rFonts w:cs="Times New Roman"/>
          <w:color w:val="auto"/>
          <w:szCs w:val="21"/>
        </w:rPr>
        <w:t>2条确定的基准配合比，另外两个配合比的水胶比宜较基准配合比分别增加和减少0.01～0.02；用水量与基准配合比相同，骨料的体积分数可分别增加和减少1%～2%。</w:t>
      </w:r>
    </w:p>
    <w:p w14:paraId="3F5E66E0">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cs="Times New Roman"/>
          <w:b/>
          <w:bCs/>
          <w:color w:val="auto"/>
          <w:szCs w:val="21"/>
        </w:rPr>
        <w:t xml:space="preserve">4  </w:t>
      </w:r>
      <w:r>
        <w:rPr>
          <w:rFonts w:cs="Times New Roman"/>
          <w:color w:val="auto"/>
          <w:szCs w:val="21"/>
        </w:rPr>
        <w:t>制作强度试件时，应确认拌合物的工作性能符合设计要求，并以此结果作为该配合比的拌合物性能代表值。</w:t>
      </w:r>
    </w:p>
    <w:p w14:paraId="239D6FDA">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cs="Times New Roman"/>
          <w:b/>
          <w:bCs/>
          <w:color w:val="auto"/>
          <w:szCs w:val="21"/>
        </w:rPr>
        <w:t xml:space="preserve">5 </w:t>
      </w:r>
      <w:r>
        <w:rPr>
          <w:rFonts w:cs="Times New Roman"/>
          <w:color w:val="auto"/>
          <w:szCs w:val="21"/>
        </w:rPr>
        <w:t xml:space="preserve"> 每种配合比应至少制作一组（3块）试件，并应符合下列规定进行养护与试验：</w:t>
      </w:r>
    </w:p>
    <w:p w14:paraId="69D8B4D1">
      <w:pPr>
        <w:spacing w:line="276" w:lineRule="auto"/>
        <w:ind w:firstLine="482" w:firstLineChars="200"/>
        <w:rPr>
          <w:rFonts w:cs="Times New Roman"/>
          <w:color w:val="auto"/>
          <w:szCs w:val="21"/>
        </w:rPr>
      </w:pPr>
      <w:r>
        <w:rPr>
          <w:rFonts w:cs="Times New Roman"/>
          <w:b/>
          <w:bCs/>
          <w:color w:val="auto"/>
          <w:szCs w:val="21"/>
        </w:rPr>
        <w:t>1</w:t>
      </w:r>
      <w:r>
        <w:rPr>
          <w:rFonts w:cs="Times New Roman"/>
          <w:color w:val="auto"/>
          <w:szCs w:val="21"/>
        </w:rPr>
        <w:t xml:space="preserve">  采用标准养护工艺时，试件应在标准养护条件（温度20℃±2℃，相对湿度≥95%）下养护至28d龄期后进行力学性能试验；</w:t>
      </w:r>
    </w:p>
    <w:p w14:paraId="399D9FBA">
      <w:pPr>
        <w:spacing w:line="276" w:lineRule="auto"/>
        <w:ind w:firstLine="482" w:firstLineChars="200"/>
        <w:rPr>
          <w:rFonts w:cs="Times New Roman"/>
          <w:color w:val="auto"/>
          <w:szCs w:val="21"/>
        </w:rPr>
      </w:pPr>
      <w:r>
        <w:rPr>
          <w:rFonts w:cs="Times New Roman"/>
          <w:b/>
          <w:bCs/>
          <w:color w:val="auto"/>
          <w:szCs w:val="21"/>
        </w:rPr>
        <w:t>2</w:t>
      </w:r>
      <w:r>
        <w:rPr>
          <w:rFonts w:cs="Times New Roman"/>
          <w:color w:val="auto"/>
          <w:szCs w:val="21"/>
        </w:rPr>
        <w:t xml:space="preserve">  采用热养护工艺的超高性能混凝土，7d抗压强度应不低于同一混凝土标准养护的28d抗压强度；</w:t>
      </w:r>
    </w:p>
    <w:p w14:paraId="6F056853">
      <w:pPr>
        <w:spacing w:line="276" w:lineRule="auto"/>
        <w:ind w:firstLine="482" w:firstLineChars="200"/>
        <w:rPr>
          <w:rFonts w:cs="Times New Roman"/>
          <w:color w:val="auto"/>
          <w:szCs w:val="21"/>
        </w:rPr>
      </w:pPr>
      <w:r>
        <w:rPr>
          <w:rFonts w:cs="Times New Roman"/>
          <w:b/>
          <w:bCs/>
          <w:color w:val="auto"/>
          <w:szCs w:val="21"/>
        </w:rPr>
        <w:t>3</w:t>
      </w:r>
      <w:r>
        <w:rPr>
          <w:rFonts w:cs="Times New Roman"/>
          <w:color w:val="auto"/>
          <w:szCs w:val="21"/>
        </w:rPr>
        <w:t xml:space="preserve">  力学性能试验应按现行国家标准《混凝土物理力学性能试验方法标准》GB/T 50081执行；</w:t>
      </w:r>
    </w:p>
    <w:p w14:paraId="3D803C7A">
      <w:pPr>
        <w:spacing w:line="276" w:lineRule="auto"/>
        <w:ind w:firstLine="482" w:firstLineChars="200"/>
        <w:rPr>
          <w:rFonts w:cs="Times New Roman"/>
          <w:color w:val="auto"/>
          <w:szCs w:val="21"/>
        </w:rPr>
      </w:pPr>
      <w:r>
        <w:rPr>
          <w:rFonts w:cs="Times New Roman"/>
          <w:b/>
          <w:bCs/>
          <w:color w:val="auto"/>
          <w:szCs w:val="21"/>
        </w:rPr>
        <w:t>4</w:t>
      </w:r>
      <w:r>
        <w:rPr>
          <w:rFonts w:cs="Times New Roman"/>
          <w:color w:val="auto"/>
          <w:szCs w:val="21"/>
        </w:rPr>
        <w:t xml:space="preserve">  当有耐久性要求时，应增加试件组数，按现行国家标准《普通混凝土长期性能和耐久性能试验方法标准》GB/T 50082的有关规定进行相应项目的试验。</w:t>
      </w:r>
    </w:p>
    <w:p w14:paraId="7B9CE5C4">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cs="Times New Roman"/>
          <w:b/>
          <w:bCs/>
          <w:color w:val="auto"/>
          <w:szCs w:val="21"/>
        </w:rPr>
        <w:t xml:space="preserve">6 </w:t>
      </w:r>
      <w:r>
        <w:rPr>
          <w:rFonts w:cs="Times New Roman"/>
          <w:color w:val="auto"/>
          <w:szCs w:val="21"/>
        </w:rPr>
        <w:t xml:space="preserve"> 应根据强度与耐久性试验结果，对基准配合比进行调整与优化，最终确定的配合比即为设计配合比。</w:t>
      </w:r>
    </w:p>
    <w:p w14:paraId="4D277B0D">
      <w:pPr>
        <w:spacing w:line="276" w:lineRule="auto"/>
        <w:ind w:firstLine="482"/>
        <w:rPr>
          <w:rFonts w:cs="Times New Roman"/>
          <w:color w:val="auto"/>
          <w:szCs w:val="21"/>
        </w:rPr>
      </w:pPr>
      <w:r>
        <w:rPr>
          <w:rFonts w:cs="Times New Roman"/>
          <w:b/>
          <w:bCs/>
          <w:color w:val="auto"/>
          <w:szCs w:val="21"/>
        </w:rPr>
        <w:t>5</w:t>
      </w:r>
      <w:r>
        <w:rPr>
          <w:rFonts w:cs="Times New Roman" w:eastAsiaTheme="minorEastAsia"/>
          <w:b/>
          <w:bCs/>
          <w:color w:val="auto"/>
          <w:szCs w:val="21"/>
        </w:rPr>
        <w:t>.</w:t>
      </w:r>
      <w:r>
        <w:rPr>
          <w:rFonts w:cs="Times New Roman"/>
          <w:b/>
          <w:bCs/>
          <w:color w:val="auto"/>
          <w:szCs w:val="21"/>
        </w:rPr>
        <w:t>3</w:t>
      </w:r>
      <w:r>
        <w:rPr>
          <w:rFonts w:cs="Times New Roman" w:eastAsiaTheme="minorEastAsia"/>
          <w:b/>
          <w:bCs/>
          <w:color w:val="auto"/>
          <w:szCs w:val="21"/>
        </w:rPr>
        <w:t>.</w:t>
      </w:r>
      <w:r>
        <w:rPr>
          <w:rFonts w:cs="Times New Roman"/>
          <w:b/>
          <w:bCs/>
          <w:color w:val="auto"/>
          <w:szCs w:val="21"/>
        </w:rPr>
        <w:t>7</w:t>
      </w:r>
      <w:r>
        <w:rPr>
          <w:rFonts w:cs="Times New Roman"/>
          <w:color w:val="auto"/>
          <w:szCs w:val="21"/>
        </w:rPr>
        <w:t xml:space="preserve">  对应用条件特殊的重要工程，宜针对确定的配合比设计进行足尺或缩尺模型试验，验证其在实际结构中的适用性。</w:t>
      </w:r>
    </w:p>
    <w:p w14:paraId="7EA87C75">
      <w:pPr>
        <w:spacing w:line="240" w:lineRule="auto"/>
        <w:jc w:val="left"/>
        <w:rPr>
          <w:rFonts w:cs="Times New Roman"/>
          <w:color w:val="auto"/>
          <w:szCs w:val="21"/>
        </w:rPr>
      </w:pPr>
      <w:r>
        <w:rPr>
          <w:rFonts w:cs="Times New Roman"/>
          <w:color w:val="auto"/>
          <w:szCs w:val="21"/>
        </w:rPr>
        <w:br w:type="page"/>
      </w:r>
    </w:p>
    <w:p w14:paraId="20BB936F">
      <w:pPr>
        <w:shd w:val="clear" w:color="auto" w:fill="FFFFFF"/>
        <w:adjustRightInd w:val="0"/>
        <w:snapToGrid w:val="0"/>
        <w:spacing w:before="163" w:after="163" w:line="240" w:lineRule="auto"/>
        <w:jc w:val="center"/>
        <w:outlineLvl w:val="0"/>
        <w:rPr>
          <w:rFonts w:cs="Times New Roman" w:eastAsiaTheme="majorEastAsia"/>
          <w:b/>
          <w:bCs/>
          <w:color w:val="auto"/>
          <w:sz w:val="32"/>
          <w:szCs w:val="32"/>
        </w:rPr>
      </w:pPr>
      <w:bookmarkStart w:id="113" w:name="_Toc219908232"/>
      <w:bookmarkStart w:id="114" w:name="_Toc219908197"/>
      <w:r>
        <w:rPr>
          <w:rFonts w:eastAsia="黑体" w:cs="Times New Roman"/>
          <w:b/>
          <w:bCs/>
          <w:color w:val="auto"/>
          <w:sz w:val="32"/>
          <w:szCs w:val="32"/>
        </w:rPr>
        <w:t xml:space="preserve">6  </w:t>
      </w:r>
      <w:r>
        <w:rPr>
          <w:rFonts w:cs="Times New Roman" w:eastAsiaTheme="minorEastAsia"/>
          <w:bCs/>
          <w:color w:val="auto"/>
          <w:sz w:val="32"/>
          <w:szCs w:val="32"/>
        </w:rPr>
        <w:t>制备与运输</w:t>
      </w:r>
      <w:bookmarkEnd w:id="113"/>
      <w:bookmarkEnd w:id="114"/>
    </w:p>
    <w:p w14:paraId="5713D7C6">
      <w:pPr>
        <w:spacing w:after="163" w:afterLines="50"/>
        <w:jc w:val="center"/>
        <w:outlineLvl w:val="1"/>
        <w:rPr>
          <w:rFonts w:eastAsia="黑体" w:cs="Times New Roman"/>
          <w:color w:val="auto"/>
          <w:sz w:val="28"/>
          <w:szCs w:val="28"/>
        </w:rPr>
      </w:pPr>
      <w:bookmarkStart w:id="115" w:name="_Toc219908233"/>
      <w:bookmarkStart w:id="116" w:name="_Toc219908198"/>
      <w:r>
        <w:rPr>
          <w:rFonts w:eastAsia="黑体" w:cs="Times New Roman"/>
          <w:b/>
          <w:bCs/>
          <w:color w:val="auto"/>
          <w:sz w:val="28"/>
          <w:szCs w:val="28"/>
        </w:rPr>
        <w:t>6</w:t>
      </w:r>
      <w:r>
        <w:rPr>
          <w:rFonts w:cs="Times New Roman" w:eastAsiaTheme="minorEastAsia"/>
          <w:b/>
          <w:bCs/>
          <w:color w:val="auto"/>
          <w:sz w:val="28"/>
          <w:szCs w:val="28"/>
        </w:rPr>
        <w:t>.</w:t>
      </w:r>
      <w:r>
        <w:rPr>
          <w:rFonts w:eastAsia="黑体" w:cs="Times New Roman"/>
          <w:b/>
          <w:bCs/>
          <w:color w:val="auto"/>
          <w:sz w:val="28"/>
          <w:szCs w:val="28"/>
        </w:rPr>
        <w:t xml:space="preserve">1 </w:t>
      </w:r>
      <w:r>
        <w:rPr>
          <w:rFonts w:eastAsia="黑体" w:cs="Times New Roman"/>
          <w:color w:val="auto"/>
          <w:sz w:val="28"/>
          <w:szCs w:val="28"/>
        </w:rPr>
        <w:t xml:space="preserve"> </w:t>
      </w:r>
      <w:r>
        <w:rPr>
          <w:rFonts w:cs="Times New Roman" w:eastAsiaTheme="minorEastAsia"/>
          <w:color w:val="auto"/>
          <w:sz w:val="28"/>
          <w:szCs w:val="28"/>
        </w:rPr>
        <w:t>一般规定</w:t>
      </w:r>
      <w:bookmarkEnd w:id="115"/>
      <w:bookmarkEnd w:id="116"/>
    </w:p>
    <w:p w14:paraId="2F49A797">
      <w:pPr>
        <w:spacing w:line="276" w:lineRule="auto"/>
        <w:ind w:firstLine="482"/>
        <w:rPr>
          <w:rFonts w:cs="Times New Roman"/>
          <w:b/>
          <w:bCs/>
          <w:color w:val="auto"/>
          <w:kern w:val="2"/>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1</w:t>
      </w:r>
      <w:r>
        <w:rPr>
          <w:rFonts w:cs="Times New Roman" w:eastAsiaTheme="minorEastAsia"/>
          <w:b/>
          <w:bCs/>
          <w:color w:val="auto"/>
          <w:kern w:val="2"/>
        </w:rPr>
        <w:t>.</w:t>
      </w:r>
      <w:r>
        <w:rPr>
          <w:rFonts w:cs="Times New Roman"/>
          <w:b/>
          <w:bCs/>
          <w:color w:val="auto"/>
          <w:kern w:val="2"/>
        </w:rPr>
        <w:t xml:space="preserve">1  </w:t>
      </w:r>
      <w:r>
        <w:rPr>
          <w:rFonts w:cs="Times New Roman"/>
          <w:color w:val="auto"/>
          <w:kern w:val="2"/>
        </w:rPr>
        <w:t>超高性能混凝土拌合物可在预制工厂或施工现场制备；也可将预拌混合料运输到预制厂或施工现场，加水和外加剂拌合而成。</w:t>
      </w:r>
    </w:p>
    <w:p w14:paraId="37AF0B78">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1</w:t>
      </w:r>
      <w:r>
        <w:rPr>
          <w:rFonts w:cs="Times New Roman" w:eastAsiaTheme="minorEastAsia"/>
          <w:b/>
          <w:bCs/>
          <w:color w:val="auto"/>
          <w:kern w:val="2"/>
        </w:rPr>
        <w:t>.</w:t>
      </w:r>
      <w:r>
        <w:rPr>
          <w:rFonts w:cs="Times New Roman"/>
          <w:b/>
          <w:bCs/>
          <w:color w:val="auto"/>
          <w:kern w:val="2"/>
        </w:rPr>
        <w:t>2</w:t>
      </w:r>
      <w:r>
        <w:rPr>
          <w:rFonts w:cs="Times New Roman"/>
          <w:color w:val="auto"/>
          <w:kern w:val="2"/>
        </w:rPr>
        <w:t xml:space="preserve">  制备与运输过程中应采取技术措施保证拌合物均匀稳定，严禁出现分层、离析或纤维结团现象</w:t>
      </w:r>
      <w:r>
        <w:rPr>
          <w:rFonts w:cs="Times New Roman"/>
          <w:color w:val="auto"/>
        </w:rPr>
        <w:t>。</w:t>
      </w:r>
    </w:p>
    <w:p w14:paraId="5157DC99">
      <w:pPr>
        <w:spacing w:before="163" w:beforeLines="50" w:after="163" w:afterLines="50" w:line="276" w:lineRule="auto"/>
        <w:jc w:val="center"/>
        <w:outlineLvl w:val="1"/>
        <w:rPr>
          <w:rFonts w:eastAsia="黑体" w:cs="Times New Roman"/>
          <w:color w:val="auto"/>
          <w:sz w:val="28"/>
          <w:szCs w:val="28"/>
        </w:rPr>
      </w:pPr>
      <w:bookmarkStart w:id="117" w:name="_Toc219908199"/>
      <w:bookmarkStart w:id="118" w:name="_Toc219908234"/>
      <w:r>
        <w:rPr>
          <w:rFonts w:eastAsia="黑体" w:cs="Times New Roman"/>
          <w:b/>
          <w:bCs/>
          <w:color w:val="auto"/>
          <w:sz w:val="28"/>
          <w:szCs w:val="28"/>
        </w:rPr>
        <w:t>6</w:t>
      </w:r>
      <w:r>
        <w:rPr>
          <w:rFonts w:cs="Times New Roman" w:eastAsiaTheme="minorEastAsia"/>
          <w:b/>
          <w:bCs/>
          <w:color w:val="auto"/>
          <w:sz w:val="28"/>
          <w:szCs w:val="28"/>
        </w:rPr>
        <w:t>.</w:t>
      </w:r>
      <w:r>
        <w:rPr>
          <w:rFonts w:eastAsia="黑体" w:cs="Times New Roman"/>
          <w:b/>
          <w:bCs/>
          <w:color w:val="auto"/>
          <w:sz w:val="28"/>
          <w:szCs w:val="28"/>
        </w:rPr>
        <w:t xml:space="preserve">2 </w:t>
      </w:r>
      <w:r>
        <w:rPr>
          <w:rFonts w:eastAsia="黑体" w:cs="Times New Roman"/>
          <w:color w:val="auto"/>
          <w:sz w:val="28"/>
          <w:szCs w:val="28"/>
        </w:rPr>
        <w:t xml:space="preserve"> </w:t>
      </w:r>
      <w:r>
        <w:rPr>
          <w:rFonts w:cs="Times New Roman" w:eastAsiaTheme="minorEastAsia"/>
          <w:color w:val="auto"/>
          <w:sz w:val="28"/>
          <w:szCs w:val="28"/>
        </w:rPr>
        <w:t>原材料贮存</w:t>
      </w:r>
      <w:bookmarkEnd w:id="117"/>
      <w:bookmarkEnd w:id="118"/>
    </w:p>
    <w:p w14:paraId="32B6C9E7">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2</w:t>
      </w:r>
      <w:r>
        <w:rPr>
          <w:rFonts w:cs="Times New Roman" w:eastAsiaTheme="minorEastAsia"/>
          <w:b/>
          <w:bCs/>
          <w:color w:val="auto"/>
          <w:kern w:val="2"/>
        </w:rPr>
        <w:t>.</w:t>
      </w:r>
      <w:r>
        <w:rPr>
          <w:rFonts w:cs="Times New Roman"/>
          <w:b/>
          <w:bCs/>
          <w:color w:val="auto"/>
          <w:kern w:val="2"/>
        </w:rPr>
        <w:t>1</w:t>
      </w:r>
      <w:r>
        <w:rPr>
          <w:rFonts w:cs="Times New Roman"/>
          <w:color w:val="auto"/>
          <w:kern w:val="2"/>
        </w:rPr>
        <w:t xml:space="preserve">  </w:t>
      </w:r>
      <w:r>
        <w:rPr>
          <w:rFonts w:cs="Times New Roman"/>
          <w:color w:val="auto"/>
        </w:rPr>
        <w:t>水泥、矿物掺合料、纤维应按品种、质量等级和生产厂家分别标识和贮存，且应有防潮设施。其中，贮存的水泥用于生产时的温度不宜高于60℃，贮存期不宜超过3个月。若贮存超过3个月，宜复核水泥的强度是否符合强度等级。</w:t>
      </w:r>
    </w:p>
    <w:p w14:paraId="296C611C">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2</w:t>
      </w:r>
      <w:r>
        <w:rPr>
          <w:rFonts w:cs="Times New Roman" w:eastAsiaTheme="minorEastAsia"/>
          <w:b/>
          <w:bCs/>
          <w:color w:val="auto"/>
          <w:kern w:val="2"/>
        </w:rPr>
        <w:t>.</w:t>
      </w:r>
      <w:r>
        <w:rPr>
          <w:rFonts w:cs="Times New Roman"/>
          <w:b/>
          <w:bCs/>
          <w:color w:val="auto"/>
          <w:kern w:val="2"/>
        </w:rPr>
        <w:t>2</w:t>
      </w:r>
      <w:r>
        <w:rPr>
          <w:rFonts w:cs="Times New Roman"/>
          <w:color w:val="auto"/>
          <w:kern w:val="2"/>
        </w:rPr>
        <w:t xml:space="preserve">  </w:t>
      </w:r>
      <w:r>
        <w:rPr>
          <w:rFonts w:cs="Times New Roman"/>
          <w:color w:val="auto"/>
        </w:rPr>
        <w:t>骨料堆场应为能排水的硬质地面，并应有防尘和防雨设施；不同品种、规格的骨料应分别贮存，避免混杂或受污染。</w:t>
      </w:r>
    </w:p>
    <w:p w14:paraId="3DD63FDF">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2</w:t>
      </w:r>
      <w:r>
        <w:rPr>
          <w:rFonts w:cs="Times New Roman" w:eastAsiaTheme="minorEastAsia"/>
          <w:b/>
          <w:bCs/>
          <w:color w:val="auto"/>
          <w:kern w:val="2"/>
        </w:rPr>
        <w:t>.</w:t>
      </w:r>
      <w:r>
        <w:rPr>
          <w:rFonts w:cs="Times New Roman"/>
          <w:b/>
          <w:bCs/>
          <w:color w:val="auto"/>
          <w:kern w:val="2"/>
        </w:rPr>
        <w:t>3</w:t>
      </w:r>
      <w:r>
        <w:rPr>
          <w:rFonts w:cs="Times New Roman"/>
          <w:color w:val="auto"/>
          <w:kern w:val="2"/>
        </w:rPr>
        <w:t xml:space="preserve">  </w:t>
      </w:r>
      <w:r>
        <w:rPr>
          <w:rFonts w:cs="Times New Roman"/>
          <w:color w:val="auto"/>
        </w:rPr>
        <w:t>外加剂应按品种和生产厂家分别标识和贮存。固态外加剂应防止受潮结块，如有结块，应进行检验，合格者应经粉碎至全部通过600</w:t>
      </w:r>
      <w:r>
        <w:rPr>
          <w:rFonts w:cs="Times New Roman"/>
          <w:color w:val="auto"/>
        </w:rPr>
        <w:sym w:font="Symbol" w:char="F06D"/>
      </w:r>
      <w:r>
        <w:rPr>
          <w:rFonts w:cs="Times New Roman"/>
          <w:color w:val="auto"/>
        </w:rPr>
        <w:t>m筛孔后方可使用。液态外加剂应贮存在密闭容器内，应防晒和防冻，如有沉淀等异常现象，应经检验合格后方可使用。</w:t>
      </w:r>
    </w:p>
    <w:p w14:paraId="5F5D198A">
      <w:pPr>
        <w:spacing w:before="163" w:beforeLines="50" w:after="163" w:afterLines="50" w:line="276" w:lineRule="auto"/>
        <w:jc w:val="center"/>
        <w:outlineLvl w:val="1"/>
        <w:rPr>
          <w:rFonts w:eastAsia="黑体" w:cs="Times New Roman"/>
          <w:color w:val="auto"/>
          <w:sz w:val="28"/>
          <w:szCs w:val="28"/>
        </w:rPr>
      </w:pPr>
      <w:bookmarkStart w:id="119" w:name="_Toc219908235"/>
      <w:bookmarkStart w:id="120" w:name="_Toc219908200"/>
      <w:r>
        <w:rPr>
          <w:rFonts w:eastAsia="黑体" w:cs="Times New Roman"/>
          <w:b/>
          <w:bCs/>
          <w:color w:val="auto"/>
          <w:sz w:val="28"/>
          <w:szCs w:val="28"/>
        </w:rPr>
        <w:t>6</w:t>
      </w:r>
      <w:r>
        <w:rPr>
          <w:rFonts w:cs="Times New Roman" w:eastAsiaTheme="minorEastAsia"/>
          <w:b/>
          <w:bCs/>
          <w:color w:val="auto"/>
          <w:sz w:val="28"/>
          <w:szCs w:val="28"/>
        </w:rPr>
        <w:t>.</w:t>
      </w:r>
      <w:r>
        <w:rPr>
          <w:rFonts w:eastAsia="黑体" w:cs="Times New Roman"/>
          <w:b/>
          <w:bCs/>
          <w:color w:val="auto"/>
          <w:sz w:val="28"/>
          <w:szCs w:val="28"/>
        </w:rPr>
        <w:t xml:space="preserve">3 </w:t>
      </w:r>
      <w:r>
        <w:rPr>
          <w:rFonts w:eastAsia="黑体" w:cs="Times New Roman"/>
          <w:color w:val="auto"/>
          <w:sz w:val="28"/>
          <w:szCs w:val="28"/>
        </w:rPr>
        <w:t xml:space="preserve"> </w:t>
      </w:r>
      <w:r>
        <w:rPr>
          <w:rFonts w:cs="Times New Roman" w:eastAsiaTheme="minorEastAsia"/>
          <w:color w:val="auto"/>
          <w:sz w:val="28"/>
          <w:szCs w:val="28"/>
        </w:rPr>
        <w:t>计  量</w:t>
      </w:r>
      <w:bookmarkEnd w:id="119"/>
      <w:bookmarkEnd w:id="120"/>
    </w:p>
    <w:p w14:paraId="11A9A092">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3</w:t>
      </w:r>
      <w:r>
        <w:rPr>
          <w:rFonts w:cs="Times New Roman" w:eastAsiaTheme="minorEastAsia"/>
          <w:b/>
          <w:bCs/>
          <w:color w:val="auto"/>
          <w:kern w:val="2"/>
        </w:rPr>
        <w:t>.</w:t>
      </w:r>
      <w:r>
        <w:rPr>
          <w:rFonts w:cs="Times New Roman"/>
          <w:b/>
          <w:bCs/>
          <w:color w:val="auto"/>
          <w:kern w:val="2"/>
        </w:rPr>
        <w:t>1</w:t>
      </w:r>
      <w:r>
        <w:rPr>
          <w:rFonts w:cs="Times New Roman"/>
          <w:color w:val="auto"/>
        </w:rPr>
        <w:t xml:space="preserve">  超高性能混凝土用固体原材料应按干燥状态下的质量进行计量，水和液态外加剂可按体积或者质量进行计量。</w:t>
      </w:r>
    </w:p>
    <w:p w14:paraId="3381C7EC">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3</w:t>
      </w:r>
      <w:r>
        <w:rPr>
          <w:rFonts w:cs="Times New Roman" w:eastAsiaTheme="minorEastAsia"/>
          <w:b/>
          <w:bCs/>
          <w:color w:val="auto"/>
          <w:kern w:val="2"/>
        </w:rPr>
        <w:t>.</w:t>
      </w:r>
      <w:r>
        <w:rPr>
          <w:rFonts w:cs="Times New Roman"/>
          <w:b/>
          <w:bCs/>
          <w:color w:val="auto"/>
          <w:kern w:val="2"/>
        </w:rPr>
        <w:t>2</w:t>
      </w:r>
      <w:r>
        <w:rPr>
          <w:rFonts w:cs="Times New Roman"/>
          <w:color w:val="auto"/>
        </w:rPr>
        <w:t xml:space="preserve">  原材料计量应采用电子计量设备，其精度应符合现行国家标准《</w:t>
      </w:r>
      <w:r>
        <w:rPr>
          <w:rFonts w:cs="Times New Roman"/>
          <w:color w:val="auto"/>
          <w:szCs w:val="21"/>
          <w:lang w:bidi="ar"/>
        </w:rPr>
        <w:t>建筑施工机械与设备 混凝土搅拌站(楼)</w:t>
      </w:r>
      <w:r>
        <w:rPr>
          <w:rFonts w:cs="Times New Roman"/>
          <w:color w:val="auto"/>
        </w:rPr>
        <w:t>》GB/T 10171的有关规定，计量偏差不宜大于1%。</w:t>
      </w:r>
    </w:p>
    <w:p w14:paraId="14DF7C22">
      <w:pPr>
        <w:spacing w:before="163" w:beforeLines="50" w:after="163" w:afterLines="50" w:line="276" w:lineRule="auto"/>
        <w:jc w:val="center"/>
        <w:outlineLvl w:val="1"/>
        <w:rPr>
          <w:rFonts w:eastAsia="黑体" w:cs="Times New Roman"/>
          <w:color w:val="auto"/>
          <w:sz w:val="28"/>
          <w:szCs w:val="28"/>
        </w:rPr>
      </w:pPr>
      <w:bookmarkStart w:id="121" w:name="_Toc219908236"/>
      <w:bookmarkStart w:id="122" w:name="_Toc219908201"/>
      <w:r>
        <w:rPr>
          <w:rFonts w:eastAsia="黑体" w:cs="Times New Roman"/>
          <w:b/>
          <w:bCs/>
          <w:color w:val="auto"/>
          <w:sz w:val="28"/>
          <w:szCs w:val="28"/>
        </w:rPr>
        <w:t>6</w:t>
      </w:r>
      <w:r>
        <w:rPr>
          <w:rFonts w:cs="Times New Roman" w:eastAsiaTheme="minorEastAsia"/>
          <w:b/>
          <w:bCs/>
          <w:color w:val="auto"/>
          <w:sz w:val="28"/>
          <w:szCs w:val="28"/>
        </w:rPr>
        <w:t>.</w:t>
      </w:r>
      <w:r>
        <w:rPr>
          <w:rFonts w:eastAsia="黑体" w:cs="Times New Roman"/>
          <w:b/>
          <w:bCs/>
          <w:color w:val="auto"/>
          <w:sz w:val="28"/>
          <w:szCs w:val="28"/>
        </w:rPr>
        <w:t xml:space="preserve">4 </w:t>
      </w:r>
      <w:r>
        <w:rPr>
          <w:rFonts w:eastAsia="黑体" w:cs="Times New Roman"/>
          <w:color w:val="auto"/>
          <w:sz w:val="28"/>
          <w:szCs w:val="28"/>
        </w:rPr>
        <w:t xml:space="preserve"> </w:t>
      </w:r>
      <w:r>
        <w:rPr>
          <w:rFonts w:cs="Times New Roman" w:eastAsiaTheme="minorEastAsia"/>
          <w:color w:val="auto"/>
          <w:sz w:val="28"/>
          <w:szCs w:val="28"/>
        </w:rPr>
        <w:t>搅  拌</w:t>
      </w:r>
      <w:bookmarkEnd w:id="121"/>
      <w:bookmarkEnd w:id="122"/>
    </w:p>
    <w:p w14:paraId="5CA9DE32">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4</w:t>
      </w:r>
      <w:r>
        <w:rPr>
          <w:rFonts w:cs="Times New Roman" w:eastAsiaTheme="minorEastAsia"/>
          <w:b/>
          <w:bCs/>
          <w:color w:val="auto"/>
          <w:kern w:val="2"/>
        </w:rPr>
        <w:t>.</w:t>
      </w:r>
      <w:r>
        <w:rPr>
          <w:rFonts w:cs="Times New Roman"/>
          <w:b/>
          <w:bCs/>
          <w:color w:val="auto"/>
          <w:kern w:val="2"/>
        </w:rPr>
        <w:t>1</w:t>
      </w:r>
      <w:r>
        <w:rPr>
          <w:rFonts w:cs="Times New Roman"/>
          <w:b/>
          <w:bCs/>
          <w:color w:val="auto"/>
        </w:rPr>
        <w:t xml:space="preserve"> </w:t>
      </w:r>
      <w:r>
        <w:rPr>
          <w:rFonts w:cs="Times New Roman"/>
          <w:color w:val="auto"/>
        </w:rPr>
        <w:t xml:space="preserve"> 超高性能混凝土的搅拌应选用强制式搅拌机，且宜具有调速功能。搅拌应按以下顺序及时间要求进行：</w:t>
      </w:r>
    </w:p>
    <w:p w14:paraId="7BBE06B1">
      <w:pPr>
        <w:spacing w:line="276" w:lineRule="auto"/>
        <w:ind w:firstLine="482" w:firstLineChars="200"/>
        <w:rPr>
          <w:rFonts w:cs="Times New Roman"/>
          <w:color w:val="auto"/>
        </w:rPr>
      </w:pPr>
      <w:r>
        <w:rPr>
          <w:rFonts w:cs="Times New Roman"/>
          <w:b/>
          <w:bCs/>
          <w:color w:val="auto"/>
        </w:rPr>
        <w:t>1</w:t>
      </w:r>
      <w:r>
        <w:rPr>
          <w:rFonts w:cs="Times New Roman"/>
          <w:color w:val="auto"/>
        </w:rPr>
        <w:t xml:space="preserve">  先将水泥、矿物掺合料、骨料和粉状外加剂等干料投入搅拌机干拌1min～2min，至混合均匀；</w:t>
      </w:r>
    </w:p>
    <w:p w14:paraId="4413AF09">
      <w:pPr>
        <w:spacing w:line="276" w:lineRule="auto"/>
        <w:ind w:firstLine="482" w:firstLineChars="200"/>
        <w:rPr>
          <w:rFonts w:cs="Times New Roman"/>
          <w:color w:val="auto"/>
        </w:rPr>
      </w:pPr>
      <w:r>
        <w:rPr>
          <w:rFonts w:cs="Times New Roman"/>
          <w:b/>
          <w:bCs/>
          <w:color w:val="auto"/>
        </w:rPr>
        <w:t>2</w:t>
      </w:r>
      <w:r>
        <w:rPr>
          <w:rFonts w:cs="Times New Roman"/>
          <w:color w:val="auto"/>
        </w:rPr>
        <w:t xml:space="preserve">  加入水、液体外加剂等液态组分湿拌不少于5min，至拌合物呈现良好的流动性和匀质性；</w:t>
      </w:r>
    </w:p>
    <w:p w14:paraId="422EB420">
      <w:pPr>
        <w:spacing w:line="276" w:lineRule="auto"/>
        <w:ind w:firstLine="482" w:firstLineChars="200"/>
        <w:rPr>
          <w:rFonts w:cs="Times New Roman"/>
          <w:color w:val="auto"/>
        </w:rPr>
      </w:pPr>
      <w:r>
        <w:rPr>
          <w:rFonts w:cs="Times New Roman"/>
          <w:b/>
          <w:bCs/>
          <w:color w:val="auto"/>
        </w:rPr>
        <w:t xml:space="preserve">3 </w:t>
      </w:r>
      <w:r>
        <w:rPr>
          <w:rFonts w:cs="Times New Roman"/>
          <w:color w:val="auto"/>
        </w:rPr>
        <w:t xml:space="preserve"> 在保持搅拌的状态下均匀、缓慢地加入纤维，纤维全部加完后继续搅拌不少于2min，至纤维均匀分散。</w:t>
      </w:r>
    </w:p>
    <w:p w14:paraId="14C110E3">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4</w:t>
      </w:r>
      <w:r>
        <w:rPr>
          <w:rFonts w:cs="Times New Roman" w:eastAsiaTheme="minorEastAsia"/>
          <w:b/>
          <w:bCs/>
          <w:color w:val="auto"/>
          <w:kern w:val="2"/>
        </w:rPr>
        <w:t>.</w:t>
      </w:r>
      <w:r>
        <w:rPr>
          <w:rFonts w:cs="Times New Roman"/>
          <w:b/>
          <w:bCs/>
          <w:color w:val="auto"/>
          <w:kern w:val="2"/>
        </w:rPr>
        <w:t>2</w:t>
      </w:r>
      <w:r>
        <w:rPr>
          <w:rFonts w:cs="Times New Roman"/>
          <w:b/>
          <w:bCs/>
          <w:color w:val="auto"/>
        </w:rPr>
        <w:t xml:space="preserve"> </w:t>
      </w:r>
      <w:r>
        <w:rPr>
          <w:rFonts w:cs="Times New Roman"/>
          <w:color w:val="auto"/>
        </w:rPr>
        <w:t xml:space="preserve"> 采用预混料制备超高性能混凝土时，应按产品说明书要求的配合比和工艺进行搅拌。</w:t>
      </w:r>
    </w:p>
    <w:p w14:paraId="4DB17F19">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4</w:t>
      </w:r>
      <w:r>
        <w:rPr>
          <w:rFonts w:cs="Times New Roman" w:eastAsiaTheme="minorEastAsia"/>
          <w:b/>
          <w:bCs/>
          <w:color w:val="auto"/>
          <w:kern w:val="2"/>
        </w:rPr>
        <w:t>.</w:t>
      </w:r>
      <w:r>
        <w:rPr>
          <w:rFonts w:cs="Times New Roman"/>
          <w:b/>
          <w:bCs/>
          <w:color w:val="auto"/>
          <w:kern w:val="2"/>
        </w:rPr>
        <w:t>3</w:t>
      </w:r>
      <w:r>
        <w:rPr>
          <w:rFonts w:cs="Times New Roman"/>
          <w:color w:val="auto"/>
        </w:rPr>
        <w:t xml:space="preserve">  搅拌应保证超高性能混凝土拌合物质量均匀。同一盘混凝土的匀质性应符合现行国家标准《混凝土质量控制标准》GB 50164的有关规定，并且搅拌机宜有防止纤维结团的下料装置。</w:t>
      </w:r>
    </w:p>
    <w:p w14:paraId="2D65C97C">
      <w:pPr>
        <w:spacing w:before="163" w:beforeLines="50" w:after="163" w:afterLines="50" w:line="276" w:lineRule="auto"/>
        <w:jc w:val="center"/>
        <w:outlineLvl w:val="1"/>
        <w:rPr>
          <w:rFonts w:eastAsia="黑体" w:cs="Times New Roman"/>
          <w:color w:val="auto"/>
          <w:sz w:val="28"/>
          <w:szCs w:val="28"/>
        </w:rPr>
      </w:pPr>
      <w:bookmarkStart w:id="123" w:name="_Toc219908202"/>
      <w:bookmarkStart w:id="124" w:name="_Toc219908237"/>
      <w:r>
        <w:rPr>
          <w:rFonts w:eastAsia="黑体" w:cs="Times New Roman"/>
          <w:b/>
          <w:bCs/>
          <w:color w:val="auto"/>
          <w:sz w:val="28"/>
          <w:szCs w:val="28"/>
        </w:rPr>
        <w:t>6</w:t>
      </w:r>
      <w:r>
        <w:rPr>
          <w:rFonts w:cs="Times New Roman" w:eastAsiaTheme="minorEastAsia"/>
          <w:b/>
          <w:bCs/>
          <w:color w:val="auto"/>
          <w:sz w:val="28"/>
          <w:szCs w:val="28"/>
        </w:rPr>
        <w:t>.</w:t>
      </w:r>
      <w:r>
        <w:rPr>
          <w:rFonts w:eastAsia="黑体" w:cs="Times New Roman"/>
          <w:b/>
          <w:bCs/>
          <w:color w:val="auto"/>
          <w:sz w:val="28"/>
          <w:szCs w:val="28"/>
        </w:rPr>
        <w:t>5</w:t>
      </w:r>
      <w:r>
        <w:rPr>
          <w:rFonts w:eastAsia="黑体" w:cs="Times New Roman"/>
          <w:color w:val="auto"/>
          <w:sz w:val="28"/>
          <w:szCs w:val="28"/>
        </w:rPr>
        <w:t xml:space="preserve">  </w:t>
      </w:r>
      <w:r>
        <w:rPr>
          <w:rFonts w:cs="Times New Roman" w:eastAsiaTheme="minorEastAsia"/>
          <w:color w:val="auto"/>
          <w:sz w:val="28"/>
          <w:szCs w:val="28"/>
        </w:rPr>
        <w:t>运  输</w:t>
      </w:r>
      <w:bookmarkEnd w:id="123"/>
      <w:bookmarkEnd w:id="124"/>
    </w:p>
    <w:p w14:paraId="34EF6700">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5</w:t>
      </w:r>
      <w:r>
        <w:rPr>
          <w:rFonts w:cs="Times New Roman" w:eastAsiaTheme="minorEastAsia"/>
          <w:b/>
          <w:bCs/>
          <w:color w:val="auto"/>
          <w:kern w:val="2"/>
        </w:rPr>
        <w:t>.</w:t>
      </w:r>
      <w:r>
        <w:rPr>
          <w:rFonts w:cs="Times New Roman"/>
          <w:b/>
          <w:bCs/>
          <w:color w:val="auto"/>
          <w:kern w:val="2"/>
        </w:rPr>
        <w:t>1</w:t>
      </w:r>
      <w:r>
        <w:rPr>
          <w:rFonts w:cs="Times New Roman"/>
          <w:b/>
          <w:bCs/>
          <w:color w:val="auto"/>
        </w:rPr>
        <w:t xml:space="preserve">  </w:t>
      </w:r>
      <w:r>
        <w:rPr>
          <w:rFonts w:cs="Times New Roman"/>
          <w:color w:val="auto"/>
        </w:rPr>
        <w:t>搅拌运输车应符合现行国家标准《混凝土搅拌运输车》GB/T 26408的规定。对于寒冷或炎热的气候情况，运输车的搅拌罐应有保温或隔热措施。</w:t>
      </w:r>
    </w:p>
    <w:p w14:paraId="5F4F3361">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5</w:t>
      </w:r>
      <w:r>
        <w:rPr>
          <w:rFonts w:cs="Times New Roman" w:eastAsiaTheme="minorEastAsia"/>
          <w:b/>
          <w:bCs/>
          <w:color w:val="auto"/>
          <w:kern w:val="2"/>
        </w:rPr>
        <w:t>.</w:t>
      </w:r>
      <w:r>
        <w:rPr>
          <w:rFonts w:cs="Times New Roman"/>
          <w:b/>
          <w:bCs/>
          <w:color w:val="auto"/>
          <w:kern w:val="2"/>
        </w:rPr>
        <w:t xml:space="preserve">2  </w:t>
      </w:r>
      <w:r>
        <w:rPr>
          <w:rFonts w:cs="Times New Roman"/>
          <w:color w:val="auto"/>
        </w:rPr>
        <w:t>搅拌运输车在装料前，装料口应保持清洁，筒体内不应有积水、积浆及杂物，装料后严禁向搅拌罐内的拌合物加水。</w:t>
      </w:r>
    </w:p>
    <w:p w14:paraId="7C72FBE8">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5</w:t>
      </w:r>
      <w:r>
        <w:rPr>
          <w:rFonts w:cs="Times New Roman" w:eastAsiaTheme="minorEastAsia"/>
          <w:b/>
          <w:bCs/>
          <w:color w:val="auto"/>
          <w:kern w:val="2"/>
        </w:rPr>
        <w:t>.</w:t>
      </w:r>
      <w:r>
        <w:rPr>
          <w:rFonts w:cs="Times New Roman"/>
          <w:b/>
          <w:bCs/>
          <w:color w:val="auto"/>
          <w:kern w:val="2"/>
        </w:rPr>
        <w:t>3</w:t>
      </w:r>
      <w:r>
        <w:rPr>
          <w:rFonts w:cs="Times New Roman"/>
          <w:b/>
          <w:bCs/>
          <w:color w:val="auto"/>
        </w:rPr>
        <w:t xml:space="preserve"> </w:t>
      </w:r>
      <w:r>
        <w:rPr>
          <w:rStyle w:val="31"/>
          <w:rFonts w:cs="Times New Roman"/>
          <w:color w:val="auto"/>
          <w:kern w:val="2"/>
        </w:rPr>
        <w:t xml:space="preserve"> </w:t>
      </w:r>
      <w:r>
        <w:rPr>
          <w:rFonts w:cs="Times New Roman"/>
          <w:color w:val="auto"/>
        </w:rPr>
        <w:t>超高性能混凝土拌合物在搅拌运输车内的时间不宜超过90min；如需延长运送时间，则应采取相应的技术措施，并通过试验验证。当采用翻斗车运输时，运输时间不宜超过45min。</w:t>
      </w:r>
    </w:p>
    <w:p w14:paraId="6236F428">
      <w:pPr>
        <w:spacing w:before="163" w:beforeLines="50" w:after="163" w:afterLines="50" w:line="276" w:lineRule="auto"/>
        <w:jc w:val="center"/>
        <w:outlineLvl w:val="1"/>
        <w:rPr>
          <w:rFonts w:eastAsia="黑体" w:cs="Times New Roman"/>
          <w:color w:val="auto"/>
          <w:sz w:val="28"/>
          <w:szCs w:val="28"/>
        </w:rPr>
      </w:pPr>
      <w:bookmarkStart w:id="125" w:name="_Toc219908203"/>
      <w:bookmarkStart w:id="126" w:name="_Toc219908238"/>
      <w:r>
        <w:rPr>
          <w:rFonts w:eastAsia="黑体" w:cs="Times New Roman"/>
          <w:b/>
          <w:bCs/>
          <w:color w:val="auto"/>
          <w:sz w:val="28"/>
          <w:szCs w:val="28"/>
        </w:rPr>
        <w:t>6</w:t>
      </w:r>
      <w:r>
        <w:rPr>
          <w:rFonts w:cs="Times New Roman" w:eastAsiaTheme="minorEastAsia"/>
          <w:b/>
          <w:bCs/>
          <w:color w:val="auto"/>
          <w:sz w:val="28"/>
          <w:szCs w:val="28"/>
        </w:rPr>
        <w:t>.</w:t>
      </w:r>
      <w:r>
        <w:rPr>
          <w:rFonts w:eastAsia="黑体" w:cs="Times New Roman"/>
          <w:b/>
          <w:bCs/>
          <w:color w:val="auto"/>
          <w:sz w:val="28"/>
          <w:szCs w:val="28"/>
        </w:rPr>
        <w:t xml:space="preserve">6 </w:t>
      </w:r>
      <w:r>
        <w:rPr>
          <w:rFonts w:eastAsia="黑体" w:cs="Times New Roman"/>
          <w:color w:val="auto"/>
          <w:sz w:val="28"/>
          <w:szCs w:val="28"/>
        </w:rPr>
        <w:t xml:space="preserve"> </w:t>
      </w:r>
      <w:r>
        <w:rPr>
          <w:rFonts w:cs="Times New Roman" w:eastAsiaTheme="minorEastAsia"/>
          <w:color w:val="auto"/>
          <w:sz w:val="28"/>
          <w:szCs w:val="28"/>
        </w:rPr>
        <w:t>浇  筑</w:t>
      </w:r>
      <w:bookmarkEnd w:id="125"/>
      <w:bookmarkEnd w:id="126"/>
    </w:p>
    <w:p w14:paraId="71418C8D">
      <w:pPr>
        <w:spacing w:line="276" w:lineRule="auto"/>
        <w:ind w:firstLine="482"/>
        <w:rPr>
          <w:rFonts w:cs="Times New Roman"/>
          <w:color w:val="auto"/>
          <w:kern w:val="2"/>
          <w:sz w:val="21"/>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6</w:t>
      </w:r>
      <w:r>
        <w:rPr>
          <w:rFonts w:cs="Times New Roman" w:eastAsiaTheme="minorEastAsia"/>
          <w:b/>
          <w:bCs/>
          <w:color w:val="auto"/>
          <w:kern w:val="2"/>
        </w:rPr>
        <w:t>.</w:t>
      </w:r>
      <w:r>
        <w:rPr>
          <w:rFonts w:cs="Times New Roman"/>
          <w:b/>
          <w:bCs/>
          <w:color w:val="auto"/>
          <w:kern w:val="2"/>
        </w:rPr>
        <w:t>1</w:t>
      </w:r>
      <w:r>
        <w:rPr>
          <w:rStyle w:val="31"/>
          <w:rFonts w:cs="Times New Roman"/>
          <w:color w:val="auto"/>
        </w:rPr>
        <w:t xml:space="preserve">  </w:t>
      </w:r>
      <w:r>
        <w:rPr>
          <w:rFonts w:cs="Times New Roman"/>
          <w:color w:val="auto"/>
        </w:rPr>
        <w:t>浇筑前，应检查模板支撑的稳定性和接缝的密合情况，应保证模板在浇筑过程中不失稳、不跑模和不漏浆。</w:t>
      </w:r>
    </w:p>
    <w:p w14:paraId="7AB9FE3F">
      <w:pPr>
        <w:spacing w:line="276" w:lineRule="auto"/>
        <w:ind w:firstLine="482"/>
        <w:rPr>
          <w:rFonts w:cs="Times New Roman"/>
          <w:color w:val="auto"/>
          <w:kern w:val="2"/>
          <w:sz w:val="21"/>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6</w:t>
      </w:r>
      <w:r>
        <w:rPr>
          <w:rFonts w:cs="Times New Roman" w:eastAsiaTheme="minorEastAsia"/>
          <w:b/>
          <w:bCs/>
          <w:color w:val="auto"/>
          <w:kern w:val="2"/>
        </w:rPr>
        <w:t>.</w:t>
      </w:r>
      <w:r>
        <w:rPr>
          <w:rFonts w:cs="Times New Roman"/>
          <w:b/>
          <w:bCs/>
          <w:color w:val="auto"/>
          <w:kern w:val="2"/>
        </w:rPr>
        <w:t>2</w:t>
      </w:r>
      <w:r>
        <w:rPr>
          <w:rStyle w:val="31"/>
          <w:rFonts w:cs="Times New Roman"/>
          <w:color w:val="auto"/>
        </w:rPr>
        <w:t xml:space="preserve">  </w:t>
      </w:r>
      <w:r>
        <w:rPr>
          <w:rFonts w:cs="Times New Roman"/>
          <w:color w:val="auto"/>
        </w:rPr>
        <w:t>超高性能混凝土浇筑应保证浇筑的连续性和均匀性。采用分层浇筑时，应在下层混凝土初凝前完成上层混凝土浇筑，避免出现冷缝。浇筑过程中应采取措施防止拌合物离析。</w:t>
      </w:r>
    </w:p>
    <w:p w14:paraId="4C5BAEFF">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6</w:t>
      </w:r>
      <w:r>
        <w:rPr>
          <w:rFonts w:cs="Times New Roman" w:eastAsiaTheme="minorEastAsia"/>
          <w:b/>
          <w:bCs/>
          <w:color w:val="auto"/>
          <w:kern w:val="2"/>
        </w:rPr>
        <w:t>.</w:t>
      </w:r>
      <w:r>
        <w:rPr>
          <w:rFonts w:cs="Times New Roman"/>
          <w:b/>
          <w:bCs/>
          <w:color w:val="auto"/>
          <w:kern w:val="2"/>
        </w:rPr>
        <w:t>3</w:t>
      </w:r>
      <w:r>
        <w:rPr>
          <w:rStyle w:val="31"/>
          <w:rFonts w:cs="Times New Roman"/>
          <w:color w:val="auto"/>
          <w:kern w:val="2"/>
        </w:rPr>
        <w:t xml:space="preserve">  </w:t>
      </w:r>
      <w:r>
        <w:rPr>
          <w:rFonts w:cs="Times New Roman"/>
          <w:color w:val="auto"/>
        </w:rPr>
        <w:t>浇筑振捣应采用平板振捣器或模外振捣器，不宜采用插入式振捣器。浇筑和成型过程中应保证超高性能混凝土密实、纤维分布均匀以及构件的整体性，避免出现拌合物离析、分层以及纤维裸露出构件表面。</w:t>
      </w:r>
    </w:p>
    <w:p w14:paraId="74554D11">
      <w:pPr>
        <w:spacing w:before="163" w:beforeLines="50" w:after="163" w:afterLines="50" w:line="276" w:lineRule="auto"/>
        <w:jc w:val="center"/>
        <w:outlineLvl w:val="1"/>
        <w:rPr>
          <w:rFonts w:eastAsia="黑体" w:cs="Times New Roman"/>
          <w:color w:val="auto"/>
          <w:sz w:val="28"/>
          <w:szCs w:val="28"/>
        </w:rPr>
      </w:pPr>
      <w:bookmarkStart w:id="127" w:name="_Toc219908239"/>
      <w:bookmarkStart w:id="128" w:name="_Toc219908204"/>
      <w:r>
        <w:rPr>
          <w:rFonts w:eastAsia="黑体" w:cs="Times New Roman"/>
          <w:b/>
          <w:bCs/>
          <w:color w:val="auto"/>
          <w:sz w:val="28"/>
          <w:szCs w:val="28"/>
        </w:rPr>
        <w:t>6</w:t>
      </w:r>
      <w:r>
        <w:rPr>
          <w:rFonts w:cs="Times New Roman" w:eastAsiaTheme="minorEastAsia"/>
          <w:b/>
          <w:bCs/>
          <w:color w:val="auto"/>
          <w:sz w:val="28"/>
          <w:szCs w:val="28"/>
        </w:rPr>
        <w:t>.</w:t>
      </w:r>
      <w:r>
        <w:rPr>
          <w:rFonts w:eastAsia="黑体" w:cs="Times New Roman"/>
          <w:b/>
          <w:bCs/>
          <w:color w:val="auto"/>
          <w:sz w:val="28"/>
          <w:szCs w:val="28"/>
        </w:rPr>
        <w:t xml:space="preserve">7 </w:t>
      </w:r>
      <w:r>
        <w:rPr>
          <w:rFonts w:eastAsia="黑体" w:cs="Times New Roman"/>
          <w:color w:val="auto"/>
          <w:sz w:val="28"/>
          <w:szCs w:val="28"/>
        </w:rPr>
        <w:t xml:space="preserve"> </w:t>
      </w:r>
      <w:r>
        <w:rPr>
          <w:rFonts w:cs="Times New Roman" w:eastAsiaTheme="minorEastAsia"/>
          <w:color w:val="auto"/>
          <w:sz w:val="28"/>
          <w:szCs w:val="28"/>
        </w:rPr>
        <w:t>养  护</w:t>
      </w:r>
      <w:bookmarkEnd w:id="127"/>
      <w:bookmarkEnd w:id="128"/>
    </w:p>
    <w:p w14:paraId="077A7C9E">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7</w:t>
      </w:r>
      <w:r>
        <w:rPr>
          <w:rFonts w:cs="Times New Roman" w:eastAsiaTheme="minorEastAsia"/>
          <w:b/>
          <w:bCs/>
          <w:color w:val="auto"/>
          <w:kern w:val="2"/>
        </w:rPr>
        <w:t>.</w:t>
      </w:r>
      <w:r>
        <w:rPr>
          <w:rFonts w:cs="Times New Roman"/>
          <w:b/>
          <w:bCs/>
          <w:color w:val="auto"/>
          <w:kern w:val="2"/>
        </w:rPr>
        <w:t>1</w:t>
      </w:r>
      <w:r>
        <w:rPr>
          <w:rFonts w:cs="Times New Roman"/>
          <w:color w:val="auto"/>
        </w:rPr>
        <w:t xml:space="preserve">  自然养护类超高性能混凝土试件应符合现行国家标准《</w:t>
      </w:r>
      <w:r>
        <w:rPr>
          <w:rFonts w:hint="eastAsia" w:ascii="宋体" w:hAnsi="宋体" w:cs="Times New Roman"/>
          <w:color w:val="auto"/>
          <w:lang w:bidi="ar"/>
        </w:rPr>
        <w:t>混凝土物理力学性能试验方法标准</w:t>
      </w:r>
      <w:r>
        <w:rPr>
          <w:rFonts w:cs="Times New Roman"/>
          <w:color w:val="auto"/>
        </w:rPr>
        <w:t>》GB/T 50081的规定进行标准养护。试件成型抹面后应立即在试模表面覆盖塑料薄膜，或者采用其它保持试件表面湿度的方法，以避免水分流失。</w:t>
      </w:r>
    </w:p>
    <w:p w14:paraId="010B5B32">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7</w:t>
      </w:r>
      <w:r>
        <w:rPr>
          <w:rFonts w:cs="Times New Roman" w:eastAsiaTheme="minorEastAsia"/>
          <w:b/>
          <w:bCs/>
          <w:color w:val="auto"/>
          <w:kern w:val="2"/>
        </w:rPr>
        <w:t>.</w:t>
      </w:r>
      <w:r>
        <w:rPr>
          <w:rFonts w:cs="Times New Roman"/>
          <w:b/>
          <w:bCs/>
          <w:color w:val="auto"/>
          <w:kern w:val="2"/>
        </w:rPr>
        <w:t>2</w:t>
      </w:r>
      <w:r>
        <w:rPr>
          <w:rFonts w:cs="Times New Roman"/>
          <w:color w:val="auto"/>
        </w:rPr>
        <w:t xml:space="preserve">  超高性能混凝土也可采用热养护方式。热养护前静停时间不宜小于6h，升、降温的速率不宜大于12℃/h和15℃/h。热养护结束后，拆模时试件表面温度与环境之差不宜大于20℃，并且在热养护结束后宜用塑料薄膜覆盖并保持表面潮湿。</w:t>
      </w:r>
    </w:p>
    <w:p w14:paraId="2BB63D92">
      <w:pPr>
        <w:spacing w:line="276" w:lineRule="auto"/>
        <w:ind w:firstLine="482"/>
        <w:rPr>
          <w:rFonts w:cs="Times New Roman"/>
          <w:color w:val="auto"/>
        </w:rPr>
      </w:pPr>
      <w:r>
        <w:rPr>
          <w:rFonts w:cs="Times New Roman"/>
          <w:b/>
          <w:bCs/>
          <w:color w:val="auto"/>
          <w:kern w:val="2"/>
        </w:rPr>
        <w:t>6</w:t>
      </w:r>
      <w:r>
        <w:rPr>
          <w:rFonts w:cs="Times New Roman" w:eastAsiaTheme="minorEastAsia"/>
          <w:b/>
          <w:bCs/>
          <w:color w:val="auto"/>
          <w:kern w:val="2"/>
        </w:rPr>
        <w:t>.</w:t>
      </w:r>
      <w:r>
        <w:rPr>
          <w:rFonts w:cs="Times New Roman"/>
          <w:b/>
          <w:bCs/>
          <w:color w:val="auto"/>
          <w:kern w:val="2"/>
        </w:rPr>
        <w:t>7</w:t>
      </w:r>
      <w:r>
        <w:rPr>
          <w:rFonts w:cs="Times New Roman" w:eastAsiaTheme="minorEastAsia"/>
          <w:b/>
          <w:bCs/>
          <w:color w:val="auto"/>
          <w:kern w:val="2"/>
        </w:rPr>
        <w:t>.</w:t>
      </w:r>
      <w:r>
        <w:rPr>
          <w:rFonts w:cs="Times New Roman"/>
          <w:b/>
          <w:bCs/>
          <w:color w:val="auto"/>
          <w:kern w:val="2"/>
        </w:rPr>
        <w:t>3</w:t>
      </w:r>
      <w:r>
        <w:rPr>
          <w:rFonts w:cs="Times New Roman"/>
          <w:color w:val="auto"/>
        </w:rPr>
        <w:t xml:space="preserve">  超高性能混凝土宜选用高吸水性树脂（SAP）内养护，</w:t>
      </w:r>
      <w:r>
        <w:rPr>
          <w:rFonts w:cs="Times New Roman"/>
          <w:color w:val="auto"/>
          <w:lang w:bidi="ar"/>
        </w:rPr>
        <w:t>应符合广西现行地方标准</w:t>
      </w:r>
      <w:r>
        <w:rPr>
          <w:rFonts w:cs="Times New Roman"/>
          <w:bCs/>
          <w:color w:val="auto"/>
        </w:rPr>
        <w:t>《内养生水泥混凝土技术规程》DB45/T 2528</w:t>
      </w:r>
      <w:r>
        <w:rPr>
          <w:rFonts w:cs="Times New Roman"/>
          <w:color w:val="auto"/>
        </w:rPr>
        <w:t>的规定进行内养护。浇筑完成后应及时覆盖薄膜，3d后可撤掉薄膜并进行洒水养护。</w:t>
      </w:r>
    </w:p>
    <w:p w14:paraId="0964CA8F">
      <w:pPr>
        <w:spacing w:before="163" w:after="163"/>
        <w:rPr>
          <w:rFonts w:cs="Times New Roman"/>
          <w:color w:val="auto"/>
        </w:rPr>
      </w:pPr>
      <w:r>
        <w:rPr>
          <w:rFonts w:cs="Times New Roman"/>
          <w:color w:val="auto"/>
        </w:rPr>
        <w:br w:type="page"/>
      </w:r>
    </w:p>
    <w:p w14:paraId="7ABB779F">
      <w:pPr>
        <w:shd w:val="clear" w:color="auto" w:fill="FFFFFF"/>
        <w:adjustRightInd w:val="0"/>
        <w:snapToGrid w:val="0"/>
        <w:spacing w:before="163" w:after="163" w:line="240" w:lineRule="auto"/>
        <w:jc w:val="center"/>
        <w:outlineLvl w:val="0"/>
        <w:rPr>
          <w:rFonts w:cs="Times New Roman" w:eastAsiaTheme="majorEastAsia"/>
          <w:b/>
          <w:bCs/>
          <w:color w:val="auto"/>
          <w:sz w:val="32"/>
          <w:szCs w:val="32"/>
        </w:rPr>
      </w:pPr>
      <w:bookmarkStart w:id="129" w:name="_Toc219908240"/>
      <w:bookmarkStart w:id="130" w:name="_Toc219908205"/>
      <w:bookmarkStart w:id="131" w:name="_Hlk144220372"/>
      <w:r>
        <w:rPr>
          <w:rFonts w:eastAsia="黑体" w:cs="Times New Roman"/>
          <w:b/>
          <w:bCs/>
          <w:color w:val="auto"/>
          <w:sz w:val="32"/>
          <w:szCs w:val="32"/>
        </w:rPr>
        <w:t>7</w:t>
      </w:r>
      <w:r>
        <w:rPr>
          <w:rFonts w:cs="Times New Roman" w:eastAsiaTheme="majorEastAsia"/>
          <w:b/>
          <w:bCs/>
          <w:color w:val="auto"/>
          <w:sz w:val="32"/>
          <w:szCs w:val="32"/>
        </w:rPr>
        <w:t xml:space="preserve">  </w:t>
      </w:r>
      <w:r>
        <w:rPr>
          <w:rFonts w:cs="Times New Roman" w:eastAsiaTheme="majorEastAsia"/>
          <w:bCs/>
          <w:color w:val="auto"/>
          <w:sz w:val="32"/>
          <w:szCs w:val="32"/>
        </w:rPr>
        <w:t>检验与评定</w:t>
      </w:r>
      <w:bookmarkEnd w:id="129"/>
      <w:bookmarkEnd w:id="130"/>
    </w:p>
    <w:bookmarkEnd w:id="131"/>
    <w:p w14:paraId="04E902A4">
      <w:pPr>
        <w:spacing w:before="163" w:beforeLines="50" w:after="163" w:afterLines="50" w:line="276" w:lineRule="auto"/>
        <w:jc w:val="center"/>
        <w:outlineLvl w:val="1"/>
        <w:rPr>
          <w:rFonts w:eastAsia="黑体" w:cs="Times New Roman"/>
          <w:color w:val="auto"/>
          <w:sz w:val="28"/>
          <w:szCs w:val="28"/>
        </w:rPr>
      </w:pPr>
      <w:bookmarkStart w:id="132" w:name="_Toc219908206"/>
      <w:bookmarkStart w:id="133" w:name="_Toc219908241"/>
      <w:r>
        <w:rPr>
          <w:rFonts w:eastAsia="黑体" w:cs="Times New Roman"/>
          <w:b/>
          <w:bCs/>
          <w:color w:val="auto"/>
          <w:sz w:val="28"/>
          <w:szCs w:val="28"/>
        </w:rPr>
        <w:t>7</w:t>
      </w:r>
      <w:r>
        <w:rPr>
          <w:rFonts w:cs="Times New Roman" w:eastAsiaTheme="minorEastAsia"/>
          <w:b/>
          <w:bCs/>
          <w:color w:val="auto"/>
          <w:sz w:val="28"/>
          <w:szCs w:val="28"/>
        </w:rPr>
        <w:t>.</w:t>
      </w:r>
      <w:r>
        <w:rPr>
          <w:rFonts w:eastAsia="黑体" w:cs="Times New Roman"/>
          <w:b/>
          <w:bCs/>
          <w:color w:val="auto"/>
          <w:sz w:val="28"/>
          <w:szCs w:val="28"/>
        </w:rPr>
        <w:t>1</w:t>
      </w:r>
      <w:r>
        <w:rPr>
          <w:rFonts w:eastAsia="黑体" w:cs="Times New Roman"/>
          <w:color w:val="auto"/>
          <w:sz w:val="28"/>
          <w:szCs w:val="28"/>
        </w:rPr>
        <w:t xml:space="preserve">  </w:t>
      </w:r>
      <w:r>
        <w:rPr>
          <w:rFonts w:cs="Times New Roman" w:eastAsiaTheme="minorEastAsia"/>
          <w:color w:val="auto"/>
          <w:sz w:val="28"/>
          <w:szCs w:val="28"/>
        </w:rPr>
        <w:t>检  验</w:t>
      </w:r>
      <w:bookmarkEnd w:id="132"/>
      <w:bookmarkEnd w:id="133"/>
    </w:p>
    <w:p w14:paraId="7A1710C9">
      <w:pPr>
        <w:spacing w:line="276" w:lineRule="auto"/>
        <w:ind w:firstLine="482"/>
        <w:rPr>
          <w:rFonts w:cs="Times New Roman"/>
          <w:color w:val="auto"/>
        </w:rPr>
      </w:pPr>
      <w:r>
        <w:rPr>
          <w:rFonts w:eastAsia="黑体" w:cs="Times New Roman"/>
          <w:b/>
          <w:color w:val="auto"/>
          <w:szCs w:val="32"/>
        </w:rPr>
        <w:t>7</w:t>
      </w:r>
      <w:r>
        <w:rPr>
          <w:rFonts w:cs="Times New Roman" w:eastAsiaTheme="minorEastAsia"/>
          <w:b/>
          <w:color w:val="auto"/>
          <w:szCs w:val="32"/>
        </w:rPr>
        <w:t>.</w:t>
      </w:r>
      <w:r>
        <w:rPr>
          <w:rFonts w:eastAsia="黑体" w:cs="Times New Roman"/>
          <w:b/>
          <w:color w:val="auto"/>
          <w:szCs w:val="32"/>
        </w:rPr>
        <w:t>1</w:t>
      </w:r>
      <w:r>
        <w:rPr>
          <w:rFonts w:cs="Times New Roman" w:eastAsiaTheme="minorEastAsia"/>
          <w:b/>
          <w:color w:val="auto"/>
          <w:szCs w:val="32"/>
        </w:rPr>
        <w:t>.</w:t>
      </w:r>
      <w:r>
        <w:rPr>
          <w:rFonts w:eastAsia="黑体" w:cs="Times New Roman"/>
          <w:b/>
          <w:color w:val="auto"/>
          <w:szCs w:val="32"/>
        </w:rPr>
        <w:t xml:space="preserve">1  </w:t>
      </w:r>
      <w:r>
        <w:rPr>
          <w:rFonts w:hint="eastAsia" w:cs="Times New Roman"/>
          <w:color w:val="auto"/>
        </w:rPr>
        <w:t>超高性能混凝土预混料的原材料检验由预混料生产厂负责。原材料技术指标及检验应符合本标准第4章的有关规定。</w:t>
      </w:r>
    </w:p>
    <w:p w14:paraId="61EBEC99">
      <w:pPr>
        <w:spacing w:line="276" w:lineRule="auto"/>
        <w:ind w:firstLine="482"/>
        <w:rPr>
          <w:rFonts w:cs="Times New Roman"/>
          <w:color w:val="auto"/>
        </w:rPr>
      </w:pPr>
      <w:r>
        <w:rPr>
          <w:rFonts w:eastAsia="黑体" w:cs="Times New Roman"/>
          <w:b/>
          <w:color w:val="auto"/>
          <w:szCs w:val="32"/>
        </w:rPr>
        <w:t>7</w:t>
      </w:r>
      <w:r>
        <w:rPr>
          <w:rFonts w:cs="Times New Roman" w:eastAsiaTheme="minorEastAsia"/>
          <w:b/>
          <w:color w:val="auto"/>
          <w:szCs w:val="32"/>
        </w:rPr>
        <w:t>.</w:t>
      </w:r>
      <w:r>
        <w:rPr>
          <w:rFonts w:eastAsia="黑体" w:cs="Times New Roman"/>
          <w:b/>
          <w:color w:val="auto"/>
          <w:szCs w:val="32"/>
        </w:rPr>
        <w:t>1</w:t>
      </w:r>
      <w:r>
        <w:rPr>
          <w:rFonts w:cs="Times New Roman" w:eastAsiaTheme="minorEastAsia"/>
          <w:b/>
          <w:color w:val="auto"/>
          <w:szCs w:val="32"/>
        </w:rPr>
        <w:t>.</w:t>
      </w:r>
      <w:r>
        <w:rPr>
          <w:rFonts w:hint="eastAsia" w:cs="Times New Roman" w:eastAsiaTheme="minorEastAsia"/>
          <w:b/>
          <w:color w:val="auto"/>
          <w:szCs w:val="32"/>
        </w:rPr>
        <w:t>2</w:t>
      </w:r>
      <w:r>
        <w:rPr>
          <w:rFonts w:eastAsia="黑体" w:cs="Times New Roman"/>
          <w:b/>
          <w:color w:val="auto"/>
          <w:szCs w:val="32"/>
        </w:rPr>
        <w:t xml:space="preserve">  </w:t>
      </w:r>
      <w:r>
        <w:rPr>
          <w:rFonts w:cs="Times New Roman"/>
          <w:color w:val="auto"/>
        </w:rPr>
        <w:t>超高性能混凝土的</w:t>
      </w:r>
      <w:r>
        <w:rPr>
          <w:rFonts w:hint="eastAsia" w:cs="Times New Roman"/>
          <w:color w:val="auto"/>
        </w:rPr>
        <w:t>配合比检验的各项技术指标和测试方法应符合表7.1.2的要求，由供货方负责。配合比应首先按照第5章的要求进行计算。对于重大项目，供货方应进行第三方配合比检验。</w:t>
      </w:r>
    </w:p>
    <w:p w14:paraId="32E093E8">
      <w:pPr>
        <w:spacing w:line="276" w:lineRule="auto"/>
        <w:jc w:val="center"/>
        <w:rPr>
          <w:rFonts w:cs="Times New Roman" w:eastAsiaTheme="minorEastAsia"/>
          <w:b/>
          <w:bCs/>
          <w:color w:val="auto"/>
          <w:lang w:bidi="ar"/>
        </w:rPr>
      </w:pPr>
      <w:r>
        <w:rPr>
          <w:rFonts w:cs="Times New Roman"/>
          <w:b/>
          <w:bCs/>
          <w:color w:val="auto"/>
          <w:lang w:bidi="ar"/>
        </w:rPr>
        <w:t>表</w:t>
      </w:r>
      <w:r>
        <w:rPr>
          <w:rFonts w:hint="eastAsia" w:cs="Times New Roman"/>
          <w:b/>
          <w:bCs/>
          <w:color w:val="auto"/>
          <w:lang w:bidi="ar"/>
        </w:rPr>
        <w:t>7</w:t>
      </w:r>
      <w:r>
        <w:rPr>
          <w:rFonts w:cs="Times New Roman" w:eastAsiaTheme="minorEastAsia"/>
          <w:b/>
          <w:bCs/>
          <w:color w:val="auto"/>
          <w:lang w:bidi="ar"/>
        </w:rPr>
        <w:t>.</w:t>
      </w:r>
      <w:r>
        <w:rPr>
          <w:rFonts w:hint="eastAsia" w:cs="Times New Roman" w:eastAsiaTheme="minorEastAsia"/>
          <w:b/>
          <w:bCs/>
          <w:color w:val="auto"/>
          <w:lang w:bidi="ar"/>
        </w:rPr>
        <w:t>1</w:t>
      </w:r>
      <w:r>
        <w:rPr>
          <w:rFonts w:cs="Times New Roman" w:eastAsiaTheme="minorEastAsia"/>
          <w:b/>
          <w:bCs/>
          <w:color w:val="auto"/>
          <w:lang w:bidi="ar"/>
        </w:rPr>
        <w:t>.</w:t>
      </w:r>
      <w:r>
        <w:rPr>
          <w:rFonts w:hint="eastAsia" w:cs="Times New Roman" w:eastAsiaTheme="minorEastAsia"/>
          <w:b/>
          <w:bCs/>
          <w:color w:val="auto"/>
          <w:lang w:bidi="ar"/>
        </w:rPr>
        <w:t>2 配合比检验</w:t>
      </w:r>
    </w:p>
    <w:tbl>
      <w:tblPr>
        <w:tblStyle w:val="20"/>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638"/>
        <w:gridCol w:w="1375"/>
        <w:gridCol w:w="3260"/>
      </w:tblGrid>
      <w:tr w14:paraId="3D4B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02" w:type="dxa"/>
            <w:vAlign w:val="center"/>
          </w:tcPr>
          <w:p w14:paraId="6C96FB74">
            <w:pPr>
              <w:spacing w:line="276" w:lineRule="auto"/>
              <w:jc w:val="center"/>
              <w:rPr>
                <w:rFonts w:cs="Times New Roman"/>
                <w:color w:val="auto"/>
                <w:szCs w:val="21"/>
              </w:rPr>
            </w:pPr>
            <w:r>
              <w:rPr>
                <w:rFonts w:hint="eastAsia" w:cs="Times New Roman"/>
                <w:color w:val="auto"/>
                <w:szCs w:val="21"/>
              </w:rPr>
              <w:t>序号</w:t>
            </w:r>
          </w:p>
        </w:tc>
        <w:tc>
          <w:tcPr>
            <w:tcW w:w="2638" w:type="dxa"/>
            <w:vAlign w:val="center"/>
          </w:tcPr>
          <w:p w14:paraId="7739789D">
            <w:pPr>
              <w:spacing w:line="276" w:lineRule="auto"/>
              <w:jc w:val="center"/>
              <w:rPr>
                <w:rFonts w:cs="Times New Roman"/>
                <w:color w:val="auto"/>
                <w:szCs w:val="21"/>
              </w:rPr>
            </w:pPr>
            <w:r>
              <w:rPr>
                <w:rFonts w:hint="eastAsia" w:cs="Times New Roman"/>
                <w:color w:val="auto"/>
                <w:szCs w:val="21"/>
              </w:rPr>
              <w:t>材料性能</w:t>
            </w:r>
          </w:p>
        </w:tc>
        <w:tc>
          <w:tcPr>
            <w:tcW w:w="1375" w:type="dxa"/>
            <w:vAlign w:val="center"/>
          </w:tcPr>
          <w:p w14:paraId="72D51964">
            <w:pPr>
              <w:spacing w:line="276" w:lineRule="auto"/>
              <w:jc w:val="center"/>
              <w:rPr>
                <w:rFonts w:cs="Times New Roman"/>
                <w:color w:val="auto"/>
                <w:szCs w:val="21"/>
              </w:rPr>
            </w:pPr>
            <w:r>
              <w:rPr>
                <w:rFonts w:hint="eastAsia" w:cs="Times New Roman"/>
                <w:color w:val="auto"/>
                <w:szCs w:val="21"/>
              </w:rPr>
              <w:t>技术指标</w:t>
            </w:r>
          </w:p>
        </w:tc>
        <w:tc>
          <w:tcPr>
            <w:tcW w:w="3260" w:type="dxa"/>
            <w:vAlign w:val="center"/>
          </w:tcPr>
          <w:p w14:paraId="743C02FE">
            <w:pPr>
              <w:spacing w:line="276" w:lineRule="auto"/>
              <w:jc w:val="center"/>
              <w:rPr>
                <w:rFonts w:cs="Times New Roman"/>
                <w:color w:val="auto"/>
                <w:szCs w:val="21"/>
              </w:rPr>
            </w:pPr>
            <w:r>
              <w:rPr>
                <w:rFonts w:hint="eastAsia" w:cs="Times New Roman"/>
                <w:color w:val="auto"/>
                <w:szCs w:val="21"/>
              </w:rPr>
              <w:t>测试方法</w:t>
            </w:r>
          </w:p>
        </w:tc>
      </w:tr>
      <w:tr w14:paraId="58E4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1D0E59D1">
            <w:pPr>
              <w:spacing w:line="276" w:lineRule="auto"/>
              <w:jc w:val="center"/>
              <w:rPr>
                <w:rFonts w:cs="Times New Roman"/>
                <w:color w:val="auto"/>
                <w:szCs w:val="21"/>
              </w:rPr>
            </w:pPr>
            <w:r>
              <w:rPr>
                <w:rFonts w:hint="eastAsia" w:cs="Times New Roman"/>
                <w:color w:val="auto"/>
                <w:szCs w:val="21"/>
              </w:rPr>
              <w:t>1</w:t>
            </w:r>
          </w:p>
        </w:tc>
        <w:tc>
          <w:tcPr>
            <w:tcW w:w="2638" w:type="dxa"/>
            <w:vAlign w:val="center"/>
          </w:tcPr>
          <w:p w14:paraId="4A9855AE">
            <w:pPr>
              <w:spacing w:line="276" w:lineRule="auto"/>
              <w:jc w:val="center"/>
              <w:rPr>
                <w:rFonts w:cs="Times New Roman"/>
                <w:color w:val="auto"/>
                <w:szCs w:val="21"/>
              </w:rPr>
            </w:pPr>
            <w:r>
              <w:rPr>
                <w:rFonts w:cs="Times New Roman" w:eastAsiaTheme="minorEastAsia"/>
                <w:color w:val="auto"/>
                <w:szCs w:val="21"/>
                <w:lang w:bidi="ar"/>
              </w:rPr>
              <w:t>扩展度</w:t>
            </w:r>
            <w:r>
              <w:rPr>
                <w:rFonts w:cs="Times New Roman" w:eastAsiaTheme="minorEastAsia"/>
                <w:i/>
                <w:color w:val="auto"/>
                <w:szCs w:val="21"/>
                <w:lang w:bidi="ar"/>
              </w:rPr>
              <w:t>L</w:t>
            </w:r>
            <w:r>
              <w:rPr>
                <w:rFonts w:cs="Times New Roman"/>
                <w:color w:val="auto"/>
                <w:szCs w:val="21"/>
              </w:rPr>
              <w:t>/</w:t>
            </w:r>
            <w:r>
              <w:rPr>
                <w:rFonts w:cs="Times New Roman" w:eastAsiaTheme="minorEastAsia"/>
                <w:color w:val="auto"/>
                <w:szCs w:val="21"/>
                <w:lang w:bidi="ar"/>
              </w:rPr>
              <w:t>mm</w:t>
            </w:r>
          </w:p>
        </w:tc>
        <w:tc>
          <w:tcPr>
            <w:tcW w:w="1375" w:type="dxa"/>
            <w:vMerge w:val="restart"/>
            <w:vAlign w:val="center"/>
          </w:tcPr>
          <w:p w14:paraId="511BDB3D">
            <w:pPr>
              <w:spacing w:line="276" w:lineRule="auto"/>
              <w:jc w:val="center"/>
              <w:rPr>
                <w:rFonts w:cs="Times New Roman"/>
                <w:color w:val="auto"/>
                <w:szCs w:val="21"/>
              </w:rPr>
            </w:pPr>
            <w:r>
              <w:rPr>
                <w:rFonts w:hint="eastAsia" w:cs="Times New Roman"/>
                <w:color w:val="auto"/>
                <w:szCs w:val="21"/>
              </w:rPr>
              <w:t>表3.1.2</w:t>
            </w:r>
          </w:p>
        </w:tc>
        <w:tc>
          <w:tcPr>
            <w:tcW w:w="3260" w:type="dxa"/>
            <w:vMerge w:val="restart"/>
            <w:vAlign w:val="center"/>
          </w:tcPr>
          <w:p w14:paraId="34B683A2">
            <w:pPr>
              <w:spacing w:line="276" w:lineRule="auto"/>
              <w:jc w:val="center"/>
              <w:rPr>
                <w:rFonts w:cs="Times New Roman"/>
                <w:b/>
                <w:bCs/>
                <w:color w:val="auto"/>
                <w:szCs w:val="21"/>
              </w:rPr>
            </w:pPr>
            <w:r>
              <w:rPr>
                <w:rFonts w:cs="Times New Roman"/>
                <w:color w:val="auto"/>
                <w:kern w:val="2"/>
              </w:rPr>
              <w:t>《普通混凝土拌合物性能试验方法标准》GB/T 50080</w:t>
            </w:r>
          </w:p>
        </w:tc>
      </w:tr>
      <w:tr w14:paraId="4C14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59E08D8A">
            <w:pPr>
              <w:spacing w:line="276" w:lineRule="auto"/>
              <w:jc w:val="center"/>
              <w:rPr>
                <w:rFonts w:cs="Times New Roman"/>
                <w:color w:val="auto"/>
                <w:szCs w:val="21"/>
              </w:rPr>
            </w:pPr>
            <w:r>
              <w:rPr>
                <w:rFonts w:hint="eastAsia" w:cs="Times New Roman"/>
                <w:color w:val="auto"/>
                <w:szCs w:val="21"/>
              </w:rPr>
              <w:t>2</w:t>
            </w:r>
          </w:p>
        </w:tc>
        <w:tc>
          <w:tcPr>
            <w:tcW w:w="2638" w:type="dxa"/>
            <w:vAlign w:val="center"/>
          </w:tcPr>
          <w:p w14:paraId="16A2D342">
            <w:pPr>
              <w:spacing w:line="276" w:lineRule="auto"/>
              <w:jc w:val="center"/>
              <w:rPr>
                <w:rFonts w:cs="Times New Roman"/>
                <w:color w:val="auto"/>
                <w:szCs w:val="21"/>
              </w:rPr>
            </w:pPr>
            <w:r>
              <w:rPr>
                <w:rFonts w:cs="Times New Roman" w:eastAsiaTheme="minorEastAsia"/>
                <w:color w:val="auto"/>
                <w:szCs w:val="21"/>
                <w:lang w:bidi="ar"/>
              </w:rPr>
              <w:t>1h扩展度经时损失</w:t>
            </w:r>
            <w:r>
              <w:rPr>
                <w:rFonts w:cs="Times New Roman" w:eastAsiaTheme="minorEastAsia"/>
                <w:i/>
                <w:color w:val="auto"/>
                <w:szCs w:val="21"/>
                <w:lang w:bidi="ar"/>
              </w:rPr>
              <w:t>L</w:t>
            </w:r>
            <w:r>
              <w:rPr>
                <w:rFonts w:cs="Times New Roman" w:eastAsiaTheme="minorEastAsia"/>
                <w:i/>
                <w:color w:val="auto"/>
                <w:szCs w:val="21"/>
                <w:vertAlign w:val="subscript"/>
                <w:lang w:bidi="ar"/>
              </w:rPr>
              <w:t>60</w:t>
            </w:r>
            <w:r>
              <w:rPr>
                <w:rFonts w:cs="Times New Roman"/>
                <w:color w:val="auto"/>
                <w:szCs w:val="21"/>
              </w:rPr>
              <w:t>/</w:t>
            </w:r>
            <w:r>
              <w:rPr>
                <w:rFonts w:cs="Times New Roman" w:eastAsiaTheme="minorEastAsia"/>
                <w:color w:val="auto"/>
                <w:szCs w:val="21"/>
                <w:lang w:bidi="ar"/>
              </w:rPr>
              <w:t>mm</w:t>
            </w:r>
          </w:p>
        </w:tc>
        <w:tc>
          <w:tcPr>
            <w:tcW w:w="1375" w:type="dxa"/>
            <w:vMerge w:val="continue"/>
            <w:vAlign w:val="center"/>
          </w:tcPr>
          <w:p w14:paraId="7F8F4292">
            <w:pPr>
              <w:spacing w:line="276" w:lineRule="auto"/>
              <w:jc w:val="center"/>
              <w:rPr>
                <w:rFonts w:cs="Times New Roman"/>
                <w:color w:val="auto"/>
                <w:szCs w:val="21"/>
              </w:rPr>
            </w:pPr>
          </w:p>
        </w:tc>
        <w:tc>
          <w:tcPr>
            <w:tcW w:w="3260" w:type="dxa"/>
            <w:vMerge w:val="continue"/>
            <w:vAlign w:val="center"/>
          </w:tcPr>
          <w:p w14:paraId="35F9D2B3">
            <w:pPr>
              <w:spacing w:line="276" w:lineRule="auto"/>
              <w:jc w:val="center"/>
              <w:rPr>
                <w:rFonts w:cs="Times New Roman"/>
                <w:color w:val="auto"/>
                <w:szCs w:val="21"/>
              </w:rPr>
            </w:pPr>
          </w:p>
        </w:tc>
      </w:tr>
      <w:tr w14:paraId="3BBA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5BC82EE3">
            <w:pPr>
              <w:spacing w:line="276" w:lineRule="auto"/>
              <w:jc w:val="center"/>
              <w:rPr>
                <w:rFonts w:cs="Times New Roman"/>
                <w:color w:val="auto"/>
                <w:szCs w:val="21"/>
              </w:rPr>
            </w:pPr>
            <w:r>
              <w:rPr>
                <w:rFonts w:hint="eastAsia" w:cs="Times New Roman"/>
                <w:color w:val="auto"/>
                <w:szCs w:val="21"/>
              </w:rPr>
              <w:t>3</w:t>
            </w:r>
          </w:p>
        </w:tc>
        <w:tc>
          <w:tcPr>
            <w:tcW w:w="2638" w:type="dxa"/>
            <w:vAlign w:val="center"/>
          </w:tcPr>
          <w:p w14:paraId="29BBA697">
            <w:pPr>
              <w:spacing w:line="276" w:lineRule="auto"/>
              <w:jc w:val="center"/>
              <w:rPr>
                <w:rFonts w:cs="Times New Roman"/>
                <w:color w:val="auto"/>
                <w:szCs w:val="21"/>
              </w:rPr>
            </w:pPr>
            <w:r>
              <w:rPr>
                <w:rFonts w:cs="Times New Roman" w:eastAsiaTheme="minorEastAsia"/>
                <w:color w:val="auto"/>
                <w:szCs w:val="21"/>
                <w:lang w:bidi="ar"/>
              </w:rPr>
              <w:t>扩展时间</w:t>
            </w:r>
            <w:r>
              <w:rPr>
                <w:rFonts w:cs="Times New Roman" w:eastAsiaTheme="minorEastAsia"/>
                <w:i/>
                <w:color w:val="auto"/>
                <w:szCs w:val="21"/>
                <w:lang w:bidi="ar"/>
              </w:rPr>
              <w:t>T</w:t>
            </w:r>
            <w:r>
              <w:rPr>
                <w:rFonts w:cs="Times New Roman" w:eastAsiaTheme="minorEastAsia"/>
                <w:i/>
                <w:color w:val="auto"/>
                <w:szCs w:val="21"/>
                <w:vertAlign w:val="subscript"/>
                <w:lang w:bidi="ar"/>
              </w:rPr>
              <w:t>500</w:t>
            </w:r>
            <w:r>
              <w:rPr>
                <w:rFonts w:cs="Times New Roman"/>
                <w:color w:val="auto"/>
                <w:szCs w:val="21"/>
              </w:rPr>
              <w:t>/</w:t>
            </w:r>
            <w:r>
              <w:rPr>
                <w:rFonts w:cs="Times New Roman" w:eastAsiaTheme="minorEastAsia"/>
                <w:color w:val="auto"/>
                <w:szCs w:val="21"/>
                <w:lang w:bidi="ar"/>
              </w:rPr>
              <w:t>s</w:t>
            </w:r>
          </w:p>
        </w:tc>
        <w:tc>
          <w:tcPr>
            <w:tcW w:w="1375" w:type="dxa"/>
            <w:vMerge w:val="continue"/>
            <w:vAlign w:val="center"/>
          </w:tcPr>
          <w:p w14:paraId="1EF2A674">
            <w:pPr>
              <w:spacing w:line="276" w:lineRule="auto"/>
              <w:jc w:val="center"/>
              <w:rPr>
                <w:rFonts w:cs="Times New Roman"/>
                <w:color w:val="auto"/>
                <w:szCs w:val="21"/>
              </w:rPr>
            </w:pPr>
          </w:p>
        </w:tc>
        <w:tc>
          <w:tcPr>
            <w:tcW w:w="3260" w:type="dxa"/>
            <w:vMerge w:val="continue"/>
            <w:vAlign w:val="center"/>
          </w:tcPr>
          <w:p w14:paraId="5DE88170">
            <w:pPr>
              <w:spacing w:line="276" w:lineRule="auto"/>
              <w:jc w:val="center"/>
              <w:rPr>
                <w:rFonts w:cs="Times New Roman"/>
                <w:color w:val="auto"/>
                <w:szCs w:val="21"/>
              </w:rPr>
            </w:pPr>
          </w:p>
        </w:tc>
      </w:tr>
      <w:tr w14:paraId="085A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7D310A69">
            <w:pPr>
              <w:tabs>
                <w:tab w:val="center" w:pos="630"/>
                <w:tab w:val="right" w:pos="1141"/>
              </w:tabs>
              <w:spacing w:line="276" w:lineRule="auto"/>
              <w:jc w:val="center"/>
              <w:rPr>
                <w:rFonts w:cs="Times New Roman"/>
                <w:color w:val="auto"/>
                <w:szCs w:val="21"/>
              </w:rPr>
            </w:pPr>
            <w:r>
              <w:rPr>
                <w:rFonts w:hint="eastAsia" w:cs="Times New Roman"/>
                <w:color w:val="auto"/>
                <w:szCs w:val="21"/>
              </w:rPr>
              <w:t>4</w:t>
            </w:r>
          </w:p>
        </w:tc>
        <w:tc>
          <w:tcPr>
            <w:tcW w:w="2638" w:type="dxa"/>
            <w:vAlign w:val="center"/>
          </w:tcPr>
          <w:p w14:paraId="5D694E63">
            <w:pPr>
              <w:spacing w:line="276" w:lineRule="auto"/>
              <w:jc w:val="center"/>
              <w:rPr>
                <w:rFonts w:cs="Times New Roman"/>
                <w:color w:val="auto"/>
                <w:szCs w:val="21"/>
              </w:rPr>
            </w:pPr>
            <w:r>
              <w:rPr>
                <w:rFonts w:cs="Times New Roman"/>
                <w:color w:val="auto"/>
                <w:szCs w:val="21"/>
              </w:rPr>
              <w:t>抗压强度</w:t>
            </w:r>
            <w:r>
              <w:rPr>
                <w:rFonts w:cs="Times New Roman"/>
                <w:i/>
                <w:iCs/>
                <w:color w:val="auto"/>
                <w:sz w:val="22"/>
                <w:szCs w:val="22"/>
              </w:rPr>
              <w:t>f</w:t>
            </w:r>
            <w:r>
              <w:rPr>
                <w:rFonts w:cs="Times New Roman"/>
                <w:i/>
                <w:iCs/>
                <w:color w:val="auto"/>
                <w:sz w:val="11"/>
                <w:szCs w:val="11"/>
              </w:rPr>
              <w:t>Uck</w:t>
            </w:r>
            <w:r>
              <w:rPr>
                <w:rFonts w:cs="Times New Roman"/>
                <w:color w:val="auto"/>
                <w:szCs w:val="21"/>
              </w:rPr>
              <w:t>/MPa</w:t>
            </w:r>
          </w:p>
        </w:tc>
        <w:tc>
          <w:tcPr>
            <w:tcW w:w="1375" w:type="dxa"/>
            <w:vMerge w:val="restart"/>
            <w:vAlign w:val="center"/>
          </w:tcPr>
          <w:p w14:paraId="2BF109B4">
            <w:pPr>
              <w:spacing w:line="276" w:lineRule="auto"/>
              <w:jc w:val="center"/>
              <w:rPr>
                <w:rFonts w:cs="Times New Roman"/>
                <w:color w:val="auto"/>
                <w:szCs w:val="21"/>
              </w:rPr>
            </w:pPr>
            <w:r>
              <w:rPr>
                <w:rFonts w:hint="eastAsia" w:cs="Times New Roman"/>
                <w:color w:val="auto"/>
                <w:szCs w:val="21"/>
              </w:rPr>
              <w:t>表3.2.1</w:t>
            </w:r>
          </w:p>
        </w:tc>
        <w:tc>
          <w:tcPr>
            <w:tcW w:w="3260" w:type="dxa"/>
            <w:vMerge w:val="restart"/>
            <w:vAlign w:val="center"/>
          </w:tcPr>
          <w:p w14:paraId="590DFAC8">
            <w:pPr>
              <w:spacing w:line="276" w:lineRule="auto"/>
              <w:jc w:val="center"/>
              <w:rPr>
                <w:rFonts w:cs="Times New Roman"/>
                <w:color w:val="auto"/>
                <w:szCs w:val="21"/>
              </w:rPr>
            </w:pPr>
            <w:r>
              <w:rPr>
                <w:rFonts w:cs="Times New Roman"/>
                <w:color w:val="auto"/>
                <w:kern w:val="2"/>
              </w:rPr>
              <w:t>《</w:t>
            </w:r>
            <w:r>
              <w:rPr>
                <w:rFonts w:hint="eastAsia" w:ascii="宋体" w:hAnsi="宋体" w:cs="Times New Roman"/>
                <w:color w:val="auto"/>
                <w:lang w:bidi="ar"/>
              </w:rPr>
              <w:t>混凝土物理力学性能试验方法标准</w:t>
            </w:r>
            <w:r>
              <w:rPr>
                <w:rFonts w:cs="Times New Roman"/>
                <w:color w:val="auto"/>
                <w:kern w:val="2"/>
              </w:rPr>
              <w:t>》GB/T 50081</w:t>
            </w:r>
          </w:p>
        </w:tc>
      </w:tr>
      <w:tr w14:paraId="79AF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1AB5932C">
            <w:pPr>
              <w:spacing w:line="276" w:lineRule="auto"/>
              <w:jc w:val="center"/>
              <w:rPr>
                <w:rFonts w:cs="Times New Roman"/>
                <w:color w:val="auto"/>
                <w:szCs w:val="21"/>
              </w:rPr>
            </w:pPr>
            <w:r>
              <w:rPr>
                <w:rFonts w:hint="eastAsia" w:cs="Times New Roman"/>
                <w:color w:val="auto"/>
                <w:szCs w:val="21"/>
              </w:rPr>
              <w:t>5</w:t>
            </w:r>
          </w:p>
        </w:tc>
        <w:tc>
          <w:tcPr>
            <w:tcW w:w="2638" w:type="dxa"/>
            <w:vAlign w:val="center"/>
          </w:tcPr>
          <w:p w14:paraId="42DBAD11">
            <w:pPr>
              <w:spacing w:line="276" w:lineRule="auto"/>
              <w:jc w:val="center"/>
              <w:rPr>
                <w:rFonts w:cs="Times New Roman"/>
                <w:color w:val="auto"/>
                <w:szCs w:val="21"/>
              </w:rPr>
            </w:pPr>
            <w:r>
              <w:rPr>
                <w:rFonts w:cs="Times New Roman"/>
                <w:color w:val="auto"/>
                <w:szCs w:val="21"/>
              </w:rPr>
              <w:t>抗折强度</w:t>
            </w:r>
            <w:r>
              <w:rPr>
                <w:rFonts w:cs="Times New Roman"/>
                <w:i/>
                <w:iCs/>
                <w:color w:val="auto"/>
                <w:sz w:val="22"/>
                <w:szCs w:val="22"/>
              </w:rPr>
              <w:t>f</w:t>
            </w:r>
            <w:r>
              <w:rPr>
                <w:rFonts w:cs="Times New Roman"/>
                <w:i/>
                <w:iCs/>
                <w:color w:val="auto"/>
                <w:sz w:val="11"/>
                <w:szCs w:val="11"/>
              </w:rPr>
              <w:t>Ufk</w:t>
            </w:r>
            <w:r>
              <w:rPr>
                <w:rFonts w:cs="Times New Roman"/>
                <w:color w:val="auto"/>
                <w:szCs w:val="21"/>
              </w:rPr>
              <w:t>/MP</w:t>
            </w:r>
          </w:p>
        </w:tc>
        <w:tc>
          <w:tcPr>
            <w:tcW w:w="1375" w:type="dxa"/>
            <w:vMerge w:val="continue"/>
            <w:vAlign w:val="center"/>
          </w:tcPr>
          <w:p w14:paraId="008B33DB">
            <w:pPr>
              <w:spacing w:line="276" w:lineRule="auto"/>
              <w:jc w:val="center"/>
              <w:rPr>
                <w:rFonts w:cs="Times New Roman"/>
                <w:color w:val="auto"/>
                <w:sz w:val="22"/>
                <w:szCs w:val="20"/>
              </w:rPr>
            </w:pPr>
          </w:p>
        </w:tc>
        <w:tc>
          <w:tcPr>
            <w:tcW w:w="3260" w:type="dxa"/>
            <w:vMerge w:val="continue"/>
            <w:vAlign w:val="center"/>
          </w:tcPr>
          <w:p w14:paraId="77510164">
            <w:pPr>
              <w:spacing w:line="276" w:lineRule="auto"/>
              <w:jc w:val="center"/>
              <w:rPr>
                <w:rFonts w:cs="Times New Roman"/>
                <w:color w:val="auto"/>
                <w:sz w:val="22"/>
                <w:szCs w:val="20"/>
              </w:rPr>
            </w:pPr>
          </w:p>
        </w:tc>
      </w:tr>
      <w:tr w14:paraId="53BC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5701F401">
            <w:pPr>
              <w:spacing w:line="276" w:lineRule="auto"/>
              <w:jc w:val="center"/>
              <w:rPr>
                <w:rFonts w:cs="Times New Roman"/>
                <w:color w:val="auto"/>
                <w:szCs w:val="21"/>
              </w:rPr>
            </w:pPr>
            <w:r>
              <w:rPr>
                <w:rFonts w:hint="eastAsia" w:cs="Times New Roman"/>
                <w:color w:val="auto"/>
                <w:szCs w:val="21"/>
              </w:rPr>
              <w:t>6</w:t>
            </w:r>
          </w:p>
        </w:tc>
        <w:tc>
          <w:tcPr>
            <w:tcW w:w="2638" w:type="dxa"/>
            <w:vAlign w:val="center"/>
          </w:tcPr>
          <w:p w14:paraId="00FAAF25">
            <w:pPr>
              <w:spacing w:line="276" w:lineRule="auto"/>
              <w:jc w:val="center"/>
              <w:rPr>
                <w:rFonts w:cs="Times New Roman"/>
                <w:color w:val="auto"/>
                <w:szCs w:val="21"/>
              </w:rPr>
            </w:pPr>
            <w:r>
              <w:rPr>
                <w:rFonts w:cs="Times New Roman"/>
                <w:color w:val="auto"/>
                <w:szCs w:val="21"/>
              </w:rPr>
              <w:t>弹性模量</w:t>
            </w:r>
            <w:r>
              <w:rPr>
                <w:rFonts w:cs="Times New Roman"/>
                <w:i/>
                <w:iCs/>
                <w:color w:val="auto"/>
                <w:sz w:val="22"/>
                <w:szCs w:val="22"/>
              </w:rPr>
              <w:t>E</w:t>
            </w:r>
            <w:r>
              <w:rPr>
                <w:rFonts w:cs="Times New Roman"/>
                <w:i/>
                <w:iCs/>
                <w:color w:val="auto"/>
                <w:sz w:val="11"/>
                <w:szCs w:val="11"/>
              </w:rPr>
              <w:t>U</w:t>
            </w:r>
            <w:r>
              <w:rPr>
                <w:rFonts w:cs="Times New Roman"/>
                <w:color w:val="auto"/>
                <w:szCs w:val="21"/>
              </w:rPr>
              <w:t>/GPa</w:t>
            </w:r>
          </w:p>
        </w:tc>
        <w:tc>
          <w:tcPr>
            <w:tcW w:w="1375" w:type="dxa"/>
            <w:vMerge w:val="continue"/>
            <w:vAlign w:val="center"/>
          </w:tcPr>
          <w:p w14:paraId="2C1DDDAF">
            <w:pPr>
              <w:spacing w:line="276" w:lineRule="auto"/>
              <w:jc w:val="center"/>
              <w:rPr>
                <w:rFonts w:cs="Times New Roman"/>
                <w:color w:val="auto"/>
                <w:sz w:val="22"/>
                <w:szCs w:val="20"/>
              </w:rPr>
            </w:pPr>
          </w:p>
        </w:tc>
        <w:tc>
          <w:tcPr>
            <w:tcW w:w="3260" w:type="dxa"/>
            <w:vMerge w:val="continue"/>
            <w:vAlign w:val="center"/>
          </w:tcPr>
          <w:p w14:paraId="10CE41BE">
            <w:pPr>
              <w:spacing w:line="276" w:lineRule="auto"/>
              <w:jc w:val="center"/>
              <w:rPr>
                <w:rFonts w:cs="Times New Roman"/>
                <w:color w:val="auto"/>
                <w:sz w:val="22"/>
                <w:szCs w:val="20"/>
              </w:rPr>
            </w:pPr>
          </w:p>
        </w:tc>
      </w:tr>
      <w:tr w14:paraId="783E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0EF9592D">
            <w:pPr>
              <w:spacing w:line="276" w:lineRule="auto"/>
              <w:jc w:val="center"/>
              <w:rPr>
                <w:rFonts w:cs="Times New Roman"/>
                <w:color w:val="auto"/>
                <w:szCs w:val="21"/>
              </w:rPr>
            </w:pPr>
            <w:r>
              <w:rPr>
                <w:rFonts w:hint="eastAsia" w:cs="Times New Roman"/>
                <w:color w:val="auto"/>
                <w:szCs w:val="21"/>
              </w:rPr>
              <w:t>7</w:t>
            </w:r>
          </w:p>
        </w:tc>
        <w:tc>
          <w:tcPr>
            <w:tcW w:w="2638" w:type="dxa"/>
            <w:vAlign w:val="center"/>
          </w:tcPr>
          <w:p w14:paraId="0EDECFBE">
            <w:pPr>
              <w:spacing w:line="276" w:lineRule="auto"/>
              <w:jc w:val="center"/>
              <w:rPr>
                <w:rFonts w:cs="Times New Roman"/>
                <w:color w:val="auto"/>
                <w:szCs w:val="21"/>
              </w:rPr>
            </w:pPr>
            <w:r>
              <w:rPr>
                <w:rFonts w:cs="Times New Roman"/>
                <w:color w:val="auto"/>
                <w:szCs w:val="21"/>
              </w:rPr>
              <w:t>单轴抗拉强度</w:t>
            </w:r>
            <w:r>
              <w:rPr>
                <w:rFonts w:cs="Times New Roman"/>
                <w:i/>
                <w:iCs/>
                <w:color w:val="auto"/>
                <w:sz w:val="22"/>
                <w:szCs w:val="22"/>
              </w:rPr>
              <w:t>f</w:t>
            </w:r>
            <w:r>
              <w:rPr>
                <w:rFonts w:cs="Times New Roman"/>
                <w:i/>
                <w:iCs/>
                <w:color w:val="auto"/>
                <w:sz w:val="11"/>
                <w:szCs w:val="11"/>
              </w:rPr>
              <w:t>Uteu</w:t>
            </w:r>
            <w:r>
              <w:rPr>
                <w:rFonts w:cs="Times New Roman"/>
                <w:color w:val="auto"/>
                <w:szCs w:val="21"/>
              </w:rPr>
              <w:t>/MPa</w:t>
            </w:r>
          </w:p>
        </w:tc>
        <w:tc>
          <w:tcPr>
            <w:tcW w:w="1375" w:type="dxa"/>
            <w:vMerge w:val="continue"/>
            <w:vAlign w:val="center"/>
          </w:tcPr>
          <w:p w14:paraId="14D46EF0">
            <w:pPr>
              <w:spacing w:line="276" w:lineRule="auto"/>
              <w:jc w:val="center"/>
              <w:rPr>
                <w:rFonts w:cs="Times New Roman"/>
                <w:color w:val="auto"/>
                <w:sz w:val="22"/>
                <w:szCs w:val="20"/>
              </w:rPr>
            </w:pPr>
          </w:p>
        </w:tc>
        <w:tc>
          <w:tcPr>
            <w:tcW w:w="3260" w:type="dxa"/>
            <w:vAlign w:val="center"/>
          </w:tcPr>
          <w:p w14:paraId="34B0A888">
            <w:pPr>
              <w:spacing w:line="276" w:lineRule="auto"/>
              <w:jc w:val="center"/>
              <w:rPr>
                <w:rFonts w:cs="Times New Roman"/>
                <w:color w:val="auto"/>
                <w:sz w:val="22"/>
                <w:szCs w:val="20"/>
              </w:rPr>
            </w:pPr>
            <w:r>
              <w:rPr>
                <w:rFonts w:cs="Times New Roman"/>
                <w:color w:val="auto"/>
              </w:rPr>
              <w:t>《超高性能混凝土试验方法标准》T/CECS 864</w:t>
            </w:r>
          </w:p>
        </w:tc>
      </w:tr>
      <w:tr w14:paraId="460A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06D7A2E0">
            <w:pPr>
              <w:spacing w:line="276" w:lineRule="auto"/>
              <w:jc w:val="center"/>
              <w:rPr>
                <w:rFonts w:cs="Times New Roman"/>
                <w:color w:val="auto"/>
                <w:szCs w:val="21"/>
              </w:rPr>
            </w:pPr>
            <w:r>
              <w:rPr>
                <w:rFonts w:hint="eastAsia" w:cs="Times New Roman"/>
                <w:color w:val="auto"/>
                <w:szCs w:val="21"/>
              </w:rPr>
              <w:t>8</w:t>
            </w:r>
          </w:p>
        </w:tc>
        <w:tc>
          <w:tcPr>
            <w:tcW w:w="2638" w:type="dxa"/>
            <w:vAlign w:val="center"/>
          </w:tcPr>
          <w:p w14:paraId="1990145D">
            <w:pPr>
              <w:spacing w:line="276" w:lineRule="auto"/>
              <w:jc w:val="center"/>
              <w:rPr>
                <w:rFonts w:cs="Times New Roman"/>
                <w:color w:val="auto"/>
                <w:szCs w:val="21"/>
              </w:rPr>
            </w:pPr>
            <w:r>
              <w:rPr>
                <w:rFonts w:hint="eastAsia" w:cs="Times New Roman" w:eastAsiaTheme="minorEastAsia"/>
                <w:color w:val="auto"/>
                <w:szCs w:val="21"/>
                <w:lang w:bidi="ar"/>
              </w:rPr>
              <w:t>28</w:t>
            </w:r>
            <w:r>
              <w:rPr>
                <w:rFonts w:cs="Times New Roman" w:eastAsiaTheme="minorEastAsia"/>
                <w:color w:val="auto"/>
                <w:szCs w:val="21"/>
                <w:lang w:bidi="ar"/>
              </w:rPr>
              <w:t>d氯离子扩散系数</w:t>
            </w:r>
            <w:r>
              <w:rPr>
                <w:rFonts w:cs="Times New Roman"/>
                <w:i/>
                <w:color w:val="auto"/>
                <w:sz w:val="22"/>
                <w:szCs w:val="20"/>
              </w:rPr>
              <w:t>D</w:t>
            </w:r>
            <w:r>
              <w:rPr>
                <w:rFonts w:cs="Times New Roman"/>
                <w:i/>
                <w:color w:val="auto"/>
                <w:sz w:val="22"/>
                <w:szCs w:val="20"/>
                <w:vertAlign w:val="subscript"/>
              </w:rPr>
              <w:t>RCM</w:t>
            </w:r>
            <w:r>
              <w:rPr>
                <w:rFonts w:cs="Times New Roman" w:eastAsiaTheme="minorEastAsia"/>
                <w:color w:val="auto"/>
                <w:szCs w:val="21"/>
                <w:lang w:bidi="ar"/>
              </w:rPr>
              <w:t>/（×10</w:t>
            </w:r>
            <w:r>
              <w:rPr>
                <w:rFonts w:cs="Times New Roman" w:eastAsiaTheme="minorEastAsia"/>
                <w:color w:val="auto"/>
                <w:szCs w:val="21"/>
                <w:vertAlign w:val="superscript"/>
                <w:lang w:bidi="ar"/>
              </w:rPr>
              <w:t>-1</w:t>
            </w:r>
            <w:r>
              <w:rPr>
                <w:rFonts w:hint="eastAsia" w:cs="Times New Roman" w:eastAsiaTheme="minorEastAsia"/>
                <w:color w:val="auto"/>
                <w:szCs w:val="21"/>
                <w:vertAlign w:val="superscript"/>
                <w:lang w:bidi="ar"/>
              </w:rPr>
              <w:t>2</w:t>
            </w:r>
            <w:r>
              <w:rPr>
                <w:rFonts w:cs="Times New Roman" w:eastAsiaTheme="minorEastAsia"/>
                <w:color w:val="auto"/>
                <w:szCs w:val="21"/>
                <w:lang w:bidi="ar"/>
              </w:rPr>
              <w:t>m</w:t>
            </w:r>
            <w:r>
              <w:rPr>
                <w:rFonts w:cs="Times New Roman" w:eastAsiaTheme="minorEastAsia"/>
                <w:color w:val="auto"/>
                <w:szCs w:val="21"/>
                <w:vertAlign w:val="superscript"/>
                <w:lang w:bidi="ar"/>
              </w:rPr>
              <w:t>2</w:t>
            </w:r>
            <w:r>
              <w:rPr>
                <w:rFonts w:cs="Times New Roman" w:eastAsiaTheme="minorEastAsia"/>
                <w:color w:val="auto"/>
                <w:szCs w:val="21"/>
                <w:lang w:bidi="ar"/>
              </w:rPr>
              <w:t>/s）</w:t>
            </w:r>
          </w:p>
        </w:tc>
        <w:tc>
          <w:tcPr>
            <w:tcW w:w="1375" w:type="dxa"/>
            <w:vAlign w:val="center"/>
          </w:tcPr>
          <w:p w14:paraId="4769F4F9">
            <w:pPr>
              <w:spacing w:line="276" w:lineRule="auto"/>
              <w:jc w:val="center"/>
              <w:rPr>
                <w:rFonts w:cs="Times New Roman"/>
                <w:color w:val="auto"/>
                <w:sz w:val="22"/>
                <w:szCs w:val="20"/>
              </w:rPr>
            </w:pPr>
            <w:r>
              <w:rPr>
                <w:rFonts w:hint="eastAsia" w:cs="Times New Roman"/>
                <w:color w:val="auto"/>
                <w:szCs w:val="21"/>
              </w:rPr>
              <w:t>表3.3.2</w:t>
            </w:r>
          </w:p>
        </w:tc>
        <w:tc>
          <w:tcPr>
            <w:tcW w:w="3260" w:type="dxa"/>
            <w:vMerge w:val="restart"/>
            <w:vAlign w:val="center"/>
          </w:tcPr>
          <w:p w14:paraId="46E7CF58">
            <w:pPr>
              <w:spacing w:line="276" w:lineRule="auto"/>
              <w:jc w:val="center"/>
              <w:rPr>
                <w:rFonts w:cs="Times New Roman"/>
                <w:color w:val="auto"/>
                <w:sz w:val="22"/>
                <w:szCs w:val="20"/>
              </w:rPr>
            </w:pPr>
            <w:r>
              <w:rPr>
                <w:rFonts w:cs="Times New Roman"/>
                <w:color w:val="auto"/>
              </w:rPr>
              <w:t>《普通混凝土长期性能和耐久性能试验方法标准》GB/T 50082</w:t>
            </w:r>
          </w:p>
        </w:tc>
      </w:tr>
      <w:tr w14:paraId="68B2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13B16D05">
            <w:pPr>
              <w:spacing w:line="276" w:lineRule="auto"/>
              <w:jc w:val="center"/>
              <w:rPr>
                <w:rFonts w:cs="Times New Roman"/>
                <w:color w:val="auto"/>
                <w:szCs w:val="21"/>
              </w:rPr>
            </w:pPr>
            <w:r>
              <w:rPr>
                <w:rFonts w:hint="eastAsia" w:cs="Times New Roman"/>
                <w:color w:val="auto"/>
                <w:szCs w:val="21"/>
              </w:rPr>
              <w:t>9</w:t>
            </w:r>
          </w:p>
        </w:tc>
        <w:tc>
          <w:tcPr>
            <w:tcW w:w="2638" w:type="dxa"/>
            <w:vAlign w:val="center"/>
          </w:tcPr>
          <w:p w14:paraId="18B005ED">
            <w:pPr>
              <w:spacing w:line="276" w:lineRule="auto"/>
              <w:jc w:val="center"/>
              <w:rPr>
                <w:rFonts w:cs="Times New Roman"/>
                <w:color w:val="auto"/>
                <w:szCs w:val="21"/>
              </w:rPr>
            </w:pPr>
            <w:r>
              <w:rPr>
                <w:rFonts w:hint="eastAsia" w:cs="Times New Roman"/>
                <w:color w:val="auto"/>
                <w:szCs w:val="21"/>
                <w:lang w:val="en-US" w:eastAsia="zh-CN"/>
              </w:rPr>
              <w:t>28</w:t>
            </w:r>
            <w:r>
              <w:rPr>
                <w:rFonts w:cs="Times New Roman"/>
                <w:color w:val="auto"/>
                <w:szCs w:val="21"/>
              </w:rPr>
              <w:t>d干燥收缩/×10</w:t>
            </w:r>
            <w:r>
              <w:rPr>
                <w:rFonts w:cs="Times New Roman"/>
                <w:color w:val="auto"/>
                <w:szCs w:val="21"/>
                <w:vertAlign w:val="superscript"/>
              </w:rPr>
              <w:t>-6</w:t>
            </w:r>
          </w:p>
        </w:tc>
        <w:tc>
          <w:tcPr>
            <w:tcW w:w="1375" w:type="dxa"/>
            <w:vMerge w:val="restart"/>
            <w:vAlign w:val="center"/>
          </w:tcPr>
          <w:p w14:paraId="33E015E9">
            <w:pPr>
              <w:spacing w:line="276" w:lineRule="auto"/>
              <w:jc w:val="center"/>
              <w:rPr>
                <w:rFonts w:cs="Times New Roman"/>
                <w:color w:val="auto"/>
                <w:sz w:val="22"/>
                <w:szCs w:val="20"/>
              </w:rPr>
            </w:pPr>
            <w:r>
              <w:rPr>
                <w:rFonts w:hint="eastAsia" w:cs="Times New Roman"/>
                <w:color w:val="auto"/>
                <w:szCs w:val="21"/>
              </w:rPr>
              <w:t>表3.4.1</w:t>
            </w:r>
          </w:p>
        </w:tc>
        <w:tc>
          <w:tcPr>
            <w:tcW w:w="3260" w:type="dxa"/>
            <w:vMerge w:val="continue"/>
            <w:vAlign w:val="center"/>
          </w:tcPr>
          <w:p w14:paraId="36B56A0E">
            <w:pPr>
              <w:spacing w:line="276" w:lineRule="auto"/>
              <w:jc w:val="center"/>
              <w:rPr>
                <w:rFonts w:cs="Times New Roman"/>
                <w:color w:val="auto"/>
                <w:sz w:val="22"/>
                <w:szCs w:val="20"/>
              </w:rPr>
            </w:pPr>
          </w:p>
        </w:tc>
      </w:tr>
      <w:tr w14:paraId="435C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20790291">
            <w:pPr>
              <w:spacing w:line="276" w:lineRule="auto"/>
              <w:jc w:val="center"/>
              <w:rPr>
                <w:rFonts w:cs="Times New Roman"/>
                <w:color w:val="auto"/>
                <w:szCs w:val="21"/>
              </w:rPr>
            </w:pPr>
            <w:r>
              <w:rPr>
                <w:rFonts w:hint="eastAsia" w:cs="Times New Roman"/>
                <w:color w:val="auto"/>
                <w:szCs w:val="21"/>
              </w:rPr>
              <w:t>10</w:t>
            </w:r>
          </w:p>
        </w:tc>
        <w:tc>
          <w:tcPr>
            <w:tcW w:w="2638" w:type="dxa"/>
            <w:vAlign w:val="center"/>
          </w:tcPr>
          <w:p w14:paraId="5D643364">
            <w:pPr>
              <w:spacing w:line="276" w:lineRule="auto"/>
              <w:jc w:val="center"/>
              <w:rPr>
                <w:rFonts w:cs="Times New Roman"/>
                <w:color w:val="auto"/>
                <w:szCs w:val="21"/>
              </w:rPr>
            </w:pPr>
            <w:r>
              <w:rPr>
                <w:rFonts w:cs="Times New Roman"/>
                <w:color w:val="auto"/>
                <w:szCs w:val="21"/>
              </w:rPr>
              <w:t>3d早龄期自收缩/×10</w:t>
            </w:r>
            <w:r>
              <w:rPr>
                <w:rFonts w:cs="Times New Roman"/>
                <w:color w:val="auto"/>
                <w:szCs w:val="21"/>
                <w:vertAlign w:val="superscript"/>
              </w:rPr>
              <w:t>-6</w:t>
            </w:r>
          </w:p>
        </w:tc>
        <w:tc>
          <w:tcPr>
            <w:tcW w:w="1375" w:type="dxa"/>
            <w:vMerge w:val="continue"/>
            <w:vAlign w:val="center"/>
          </w:tcPr>
          <w:p w14:paraId="68145E70">
            <w:pPr>
              <w:spacing w:line="276" w:lineRule="auto"/>
              <w:jc w:val="center"/>
              <w:rPr>
                <w:rFonts w:cs="Times New Roman"/>
                <w:color w:val="auto"/>
                <w:sz w:val="22"/>
                <w:szCs w:val="20"/>
              </w:rPr>
            </w:pPr>
          </w:p>
        </w:tc>
        <w:tc>
          <w:tcPr>
            <w:tcW w:w="3260" w:type="dxa"/>
            <w:vMerge w:val="continue"/>
            <w:vAlign w:val="center"/>
          </w:tcPr>
          <w:p w14:paraId="7077EA17">
            <w:pPr>
              <w:spacing w:line="276" w:lineRule="auto"/>
              <w:jc w:val="center"/>
              <w:rPr>
                <w:rFonts w:cs="Times New Roman"/>
                <w:color w:val="auto"/>
                <w:sz w:val="22"/>
                <w:szCs w:val="20"/>
              </w:rPr>
            </w:pPr>
          </w:p>
        </w:tc>
      </w:tr>
    </w:tbl>
    <w:p w14:paraId="4DDEF909">
      <w:pPr>
        <w:spacing w:line="276" w:lineRule="auto"/>
        <w:ind w:firstLine="482"/>
        <w:rPr>
          <w:rFonts w:cs="Times New Roman"/>
          <w:color w:val="auto"/>
        </w:rPr>
      </w:pPr>
      <w:r>
        <w:rPr>
          <w:rFonts w:eastAsia="黑体" w:cs="Times New Roman"/>
          <w:b/>
          <w:color w:val="auto"/>
          <w:szCs w:val="32"/>
        </w:rPr>
        <w:t>7</w:t>
      </w:r>
      <w:r>
        <w:rPr>
          <w:rFonts w:cs="Times New Roman" w:eastAsiaTheme="minorEastAsia"/>
          <w:b/>
          <w:color w:val="auto"/>
          <w:szCs w:val="32"/>
        </w:rPr>
        <w:t>.</w:t>
      </w:r>
      <w:r>
        <w:rPr>
          <w:rFonts w:eastAsia="黑体" w:cs="Times New Roman"/>
          <w:b/>
          <w:color w:val="auto"/>
          <w:szCs w:val="32"/>
        </w:rPr>
        <w:t>1</w:t>
      </w:r>
      <w:r>
        <w:rPr>
          <w:rFonts w:cs="Times New Roman" w:eastAsiaTheme="minorEastAsia"/>
          <w:b/>
          <w:color w:val="auto"/>
          <w:szCs w:val="32"/>
        </w:rPr>
        <w:t>.</w:t>
      </w:r>
      <w:r>
        <w:rPr>
          <w:rFonts w:hint="eastAsia" w:cs="Times New Roman" w:eastAsiaTheme="minorEastAsia"/>
          <w:b/>
          <w:color w:val="auto"/>
          <w:szCs w:val="32"/>
        </w:rPr>
        <w:t>3</w:t>
      </w:r>
      <w:r>
        <w:rPr>
          <w:rFonts w:eastAsia="黑体" w:cs="Times New Roman"/>
          <w:b/>
          <w:color w:val="auto"/>
          <w:szCs w:val="32"/>
        </w:rPr>
        <w:t xml:space="preserve">  </w:t>
      </w:r>
      <w:r>
        <w:rPr>
          <w:rFonts w:cs="Times New Roman"/>
          <w:color w:val="auto"/>
        </w:rPr>
        <w:t>超高性能混凝土的性能应分批进行检验。一个检验批应由力学性能等级相同、试验龄期相同、生产工艺条件和配合比基本相同的混凝土组成。</w:t>
      </w:r>
    </w:p>
    <w:p w14:paraId="7E04B8D0">
      <w:pPr>
        <w:spacing w:line="276" w:lineRule="auto"/>
        <w:ind w:firstLine="482" w:firstLineChars="200"/>
        <w:rPr>
          <w:rFonts w:cs="Times New Roman" w:eastAsiaTheme="minorEastAsia"/>
          <w:bCs/>
          <w:color w:val="auto"/>
          <w:szCs w:val="32"/>
        </w:rPr>
      </w:pPr>
      <w:r>
        <w:rPr>
          <w:rFonts w:eastAsia="黑体" w:cs="Times New Roman"/>
          <w:b/>
          <w:color w:val="auto"/>
          <w:szCs w:val="32"/>
        </w:rPr>
        <w:t>7</w:t>
      </w:r>
      <w:r>
        <w:rPr>
          <w:rFonts w:cs="Times New Roman" w:eastAsiaTheme="minorEastAsia"/>
          <w:b/>
          <w:color w:val="auto"/>
          <w:szCs w:val="32"/>
        </w:rPr>
        <w:t>.</w:t>
      </w:r>
      <w:r>
        <w:rPr>
          <w:rFonts w:eastAsia="黑体" w:cs="Times New Roman"/>
          <w:b/>
          <w:color w:val="auto"/>
          <w:szCs w:val="32"/>
        </w:rPr>
        <w:t>1</w:t>
      </w:r>
      <w:r>
        <w:rPr>
          <w:rFonts w:cs="Times New Roman" w:eastAsiaTheme="minorEastAsia"/>
          <w:b/>
          <w:color w:val="auto"/>
          <w:szCs w:val="32"/>
        </w:rPr>
        <w:t>.</w:t>
      </w:r>
      <w:r>
        <w:rPr>
          <w:rFonts w:hint="eastAsia" w:cs="Times New Roman" w:eastAsiaTheme="minorEastAsia"/>
          <w:b/>
          <w:color w:val="auto"/>
          <w:szCs w:val="32"/>
        </w:rPr>
        <w:t>4</w:t>
      </w:r>
      <w:r>
        <w:rPr>
          <w:rFonts w:eastAsia="黑体" w:cs="Times New Roman"/>
          <w:b/>
          <w:color w:val="auto"/>
          <w:szCs w:val="32"/>
        </w:rPr>
        <w:t xml:space="preserve">  </w:t>
      </w:r>
      <w:r>
        <w:rPr>
          <w:rFonts w:cs="Times New Roman" w:eastAsiaTheme="minorEastAsia"/>
          <w:bCs/>
          <w:color w:val="auto"/>
          <w:szCs w:val="32"/>
        </w:rPr>
        <w:t>超高性能混凝土力学性能的检验频次应符合下列规定：</w:t>
      </w:r>
    </w:p>
    <w:p w14:paraId="16330F02">
      <w:pPr>
        <w:spacing w:line="276" w:lineRule="auto"/>
        <w:ind w:left="480" w:leftChars="200" w:firstLine="482"/>
        <w:rPr>
          <w:rFonts w:cs="Times New Roman" w:eastAsiaTheme="minorEastAsia"/>
          <w:bCs/>
          <w:color w:val="auto"/>
          <w:szCs w:val="32"/>
        </w:rPr>
      </w:pPr>
      <w:r>
        <w:rPr>
          <w:rFonts w:eastAsia="黑体" w:cs="Times New Roman"/>
          <w:b/>
          <w:color w:val="auto"/>
          <w:szCs w:val="32"/>
        </w:rPr>
        <w:t xml:space="preserve">1  </w:t>
      </w:r>
      <w:r>
        <w:rPr>
          <w:rFonts w:cs="Times New Roman" w:eastAsiaTheme="minorEastAsia"/>
          <w:bCs/>
          <w:color w:val="auto"/>
          <w:szCs w:val="32"/>
        </w:rPr>
        <w:t>当一次连续浇筑不大于</w:t>
      </w:r>
      <w:r>
        <w:rPr>
          <w:rFonts w:hint="eastAsia" w:cs="Times New Roman" w:eastAsiaTheme="minorEastAsia"/>
          <w:bCs/>
          <w:color w:val="auto"/>
          <w:szCs w:val="32"/>
        </w:rPr>
        <w:t>3</w:t>
      </w:r>
      <w:r>
        <w:rPr>
          <w:rFonts w:cs="Times New Roman" w:eastAsiaTheme="minorEastAsia"/>
          <w:bCs/>
          <w:color w:val="auto"/>
          <w:szCs w:val="32"/>
        </w:rPr>
        <w:t>00m</w:t>
      </w:r>
      <w:r>
        <w:rPr>
          <w:rFonts w:cs="Times New Roman" w:eastAsiaTheme="minorEastAsia"/>
          <w:bCs/>
          <w:color w:val="auto"/>
          <w:szCs w:val="32"/>
          <w:vertAlign w:val="superscript"/>
        </w:rPr>
        <w:t>3</w:t>
      </w:r>
      <w:r>
        <w:rPr>
          <w:rFonts w:cs="Times New Roman" w:eastAsiaTheme="minorEastAsia"/>
          <w:bCs/>
          <w:color w:val="auto"/>
          <w:szCs w:val="32"/>
        </w:rPr>
        <w:t>同配合比的超高性能混凝土时，应按每50m³为一个检验批进行抽样检验；</w:t>
      </w:r>
    </w:p>
    <w:p w14:paraId="3FD3748D">
      <w:pPr>
        <w:spacing w:line="276" w:lineRule="auto"/>
        <w:ind w:left="480" w:leftChars="200" w:firstLine="482"/>
        <w:rPr>
          <w:rFonts w:cs="Times New Roman" w:eastAsiaTheme="minorEastAsia"/>
          <w:bCs/>
          <w:color w:val="auto"/>
          <w:szCs w:val="32"/>
        </w:rPr>
      </w:pPr>
      <w:r>
        <w:rPr>
          <w:rFonts w:eastAsia="黑体" w:cs="Times New Roman"/>
          <w:b/>
          <w:color w:val="auto"/>
          <w:szCs w:val="32"/>
        </w:rPr>
        <w:t xml:space="preserve">2  </w:t>
      </w:r>
      <w:r>
        <w:rPr>
          <w:rFonts w:cs="Times New Roman" w:eastAsiaTheme="minorEastAsia"/>
          <w:bCs/>
          <w:color w:val="auto"/>
          <w:szCs w:val="32"/>
        </w:rPr>
        <w:t>批量不足50m</w:t>
      </w:r>
      <w:r>
        <w:rPr>
          <w:rFonts w:cs="Times New Roman" w:eastAsiaTheme="minorEastAsia"/>
          <w:bCs/>
          <w:color w:val="auto"/>
          <w:szCs w:val="32"/>
          <w:vertAlign w:val="superscript"/>
        </w:rPr>
        <w:t>3</w:t>
      </w:r>
      <w:r>
        <w:rPr>
          <w:rFonts w:cs="Times New Roman" w:eastAsiaTheme="minorEastAsia"/>
          <w:bCs/>
          <w:color w:val="auto"/>
          <w:szCs w:val="32"/>
        </w:rPr>
        <w:t>时，应按50m</w:t>
      </w:r>
      <w:r>
        <w:rPr>
          <w:rFonts w:cs="Times New Roman" w:eastAsiaTheme="minorEastAsia"/>
          <w:bCs/>
          <w:color w:val="auto"/>
          <w:szCs w:val="32"/>
          <w:vertAlign w:val="superscript"/>
        </w:rPr>
        <w:t>3</w:t>
      </w:r>
      <w:r>
        <w:rPr>
          <w:rFonts w:cs="Times New Roman" w:eastAsiaTheme="minorEastAsia"/>
          <w:bCs/>
          <w:color w:val="auto"/>
          <w:szCs w:val="32"/>
        </w:rPr>
        <w:t>进行检验计算；</w:t>
      </w:r>
    </w:p>
    <w:p w14:paraId="2E2B213C">
      <w:pPr>
        <w:spacing w:line="276" w:lineRule="auto"/>
        <w:ind w:left="480" w:leftChars="200" w:firstLine="482"/>
        <w:rPr>
          <w:rFonts w:cs="Times New Roman" w:eastAsiaTheme="minorEastAsia"/>
          <w:bCs/>
          <w:color w:val="auto"/>
          <w:szCs w:val="32"/>
        </w:rPr>
      </w:pPr>
      <w:r>
        <w:rPr>
          <w:rFonts w:eastAsia="黑体" w:cs="Times New Roman"/>
          <w:b/>
          <w:color w:val="auto"/>
          <w:szCs w:val="32"/>
        </w:rPr>
        <w:t xml:space="preserve">3  </w:t>
      </w:r>
      <w:r>
        <w:rPr>
          <w:rFonts w:cs="Times New Roman" w:eastAsiaTheme="minorEastAsia"/>
          <w:bCs/>
          <w:color w:val="auto"/>
          <w:szCs w:val="32"/>
        </w:rPr>
        <w:t>当一次连续浇筑大于</w:t>
      </w:r>
      <w:r>
        <w:rPr>
          <w:rFonts w:hint="eastAsia" w:cs="Times New Roman" w:eastAsiaTheme="minorEastAsia"/>
          <w:bCs/>
          <w:color w:val="auto"/>
          <w:szCs w:val="32"/>
        </w:rPr>
        <w:t>3</w:t>
      </w:r>
      <w:r>
        <w:rPr>
          <w:rFonts w:cs="Times New Roman" w:eastAsiaTheme="minorEastAsia"/>
          <w:bCs/>
          <w:color w:val="auto"/>
          <w:szCs w:val="32"/>
        </w:rPr>
        <w:t>00m</w:t>
      </w:r>
      <w:r>
        <w:rPr>
          <w:rFonts w:cs="Times New Roman" w:eastAsiaTheme="minorEastAsia"/>
          <w:bCs/>
          <w:color w:val="auto"/>
          <w:szCs w:val="32"/>
          <w:vertAlign w:val="superscript"/>
        </w:rPr>
        <w:t>3</w:t>
      </w:r>
      <w:r>
        <w:rPr>
          <w:rFonts w:cs="Times New Roman" w:eastAsiaTheme="minorEastAsia"/>
          <w:bCs/>
          <w:color w:val="auto"/>
          <w:szCs w:val="32"/>
        </w:rPr>
        <w:t>同配合比的超高性能混凝土时，超出</w:t>
      </w:r>
      <w:r>
        <w:rPr>
          <w:rFonts w:hint="eastAsia" w:cs="Times New Roman" w:eastAsiaTheme="minorEastAsia"/>
          <w:bCs/>
          <w:color w:val="auto"/>
          <w:szCs w:val="32"/>
        </w:rPr>
        <w:t>3</w:t>
      </w:r>
      <w:r>
        <w:rPr>
          <w:rFonts w:cs="Times New Roman" w:eastAsiaTheme="minorEastAsia"/>
          <w:bCs/>
          <w:color w:val="auto"/>
          <w:szCs w:val="32"/>
        </w:rPr>
        <w:t>00m</w:t>
      </w:r>
      <w:r>
        <w:rPr>
          <w:rFonts w:cs="Times New Roman" w:eastAsiaTheme="minorEastAsia"/>
          <w:bCs/>
          <w:color w:val="auto"/>
          <w:szCs w:val="32"/>
          <w:vertAlign w:val="superscript"/>
        </w:rPr>
        <w:t>3</w:t>
      </w:r>
      <w:r>
        <w:rPr>
          <w:rFonts w:cs="Times New Roman" w:eastAsiaTheme="minorEastAsia"/>
          <w:bCs/>
          <w:color w:val="auto"/>
          <w:szCs w:val="32"/>
        </w:rPr>
        <w:t>的混凝土，每增加</w:t>
      </w:r>
      <w:r>
        <w:rPr>
          <w:rFonts w:hint="eastAsia" w:cs="Times New Roman" w:eastAsiaTheme="minorEastAsia"/>
          <w:bCs/>
          <w:color w:val="auto"/>
          <w:szCs w:val="32"/>
        </w:rPr>
        <w:t>1</w:t>
      </w:r>
      <w:r>
        <w:rPr>
          <w:rFonts w:cs="Times New Roman" w:eastAsiaTheme="minorEastAsia"/>
          <w:bCs/>
          <w:color w:val="auto"/>
          <w:szCs w:val="32"/>
        </w:rPr>
        <w:t>00m</w:t>
      </w:r>
      <w:r>
        <w:rPr>
          <w:rFonts w:cs="Times New Roman" w:eastAsiaTheme="minorEastAsia"/>
          <w:bCs/>
          <w:color w:val="auto"/>
          <w:szCs w:val="32"/>
          <w:vertAlign w:val="superscript"/>
        </w:rPr>
        <w:t>3</w:t>
      </w:r>
      <w:r>
        <w:rPr>
          <w:rFonts w:cs="Times New Roman" w:eastAsiaTheme="minorEastAsia"/>
          <w:bCs/>
          <w:color w:val="auto"/>
          <w:szCs w:val="32"/>
        </w:rPr>
        <w:t>检验一次，增加不足则按</w:t>
      </w:r>
      <w:r>
        <w:rPr>
          <w:rFonts w:hint="eastAsia" w:cs="Times New Roman" w:eastAsiaTheme="minorEastAsia"/>
          <w:bCs/>
          <w:color w:val="auto"/>
          <w:szCs w:val="32"/>
        </w:rPr>
        <w:t>1</w:t>
      </w:r>
      <w:r>
        <w:rPr>
          <w:rFonts w:cs="Times New Roman" w:eastAsiaTheme="minorEastAsia"/>
          <w:bCs/>
          <w:color w:val="auto"/>
          <w:szCs w:val="32"/>
        </w:rPr>
        <w:t>00m</w:t>
      </w:r>
      <w:r>
        <w:rPr>
          <w:rFonts w:cs="Times New Roman" w:eastAsiaTheme="minorEastAsia"/>
          <w:bCs/>
          <w:color w:val="auto"/>
          <w:szCs w:val="32"/>
          <w:vertAlign w:val="superscript"/>
        </w:rPr>
        <w:t>3</w:t>
      </w:r>
      <w:r>
        <w:rPr>
          <w:rFonts w:cs="Times New Roman" w:eastAsiaTheme="minorEastAsia"/>
          <w:bCs/>
          <w:color w:val="auto"/>
          <w:szCs w:val="32"/>
        </w:rPr>
        <w:t>计算</w:t>
      </w:r>
      <w:r>
        <w:rPr>
          <w:rFonts w:hint="eastAsia" w:cs="Times New Roman" w:eastAsiaTheme="minorEastAsia"/>
          <w:bCs/>
          <w:color w:val="auto"/>
          <w:szCs w:val="32"/>
        </w:rPr>
        <w:t>；</w:t>
      </w:r>
    </w:p>
    <w:p w14:paraId="47A6D6BC">
      <w:pPr>
        <w:spacing w:line="276" w:lineRule="auto"/>
        <w:ind w:left="480" w:leftChars="200" w:firstLine="482"/>
        <w:rPr>
          <w:rFonts w:cs="Times New Roman" w:eastAsiaTheme="minorEastAsia"/>
          <w:bCs/>
          <w:color w:val="auto"/>
          <w:szCs w:val="32"/>
        </w:rPr>
      </w:pPr>
      <w:r>
        <w:rPr>
          <w:rFonts w:eastAsia="黑体" w:cs="Times New Roman"/>
          <w:b/>
          <w:color w:val="auto"/>
          <w:szCs w:val="32"/>
        </w:rPr>
        <w:t xml:space="preserve">4  </w:t>
      </w:r>
      <w:r>
        <w:rPr>
          <w:rFonts w:cs="Times New Roman" w:eastAsiaTheme="minorEastAsia"/>
          <w:bCs/>
          <w:color w:val="auto"/>
          <w:szCs w:val="32"/>
        </w:rPr>
        <w:t>每个检验批应至少抽样检验一次，每次应至少制作并留置两组试件；</w:t>
      </w:r>
    </w:p>
    <w:p w14:paraId="6688BF43">
      <w:pPr>
        <w:spacing w:line="276" w:lineRule="auto"/>
        <w:ind w:left="480" w:leftChars="200" w:firstLine="482"/>
        <w:rPr>
          <w:rFonts w:cs="Times New Roman" w:eastAsiaTheme="minorEastAsia"/>
          <w:bCs/>
          <w:color w:val="auto"/>
          <w:szCs w:val="32"/>
        </w:rPr>
      </w:pPr>
      <w:r>
        <w:rPr>
          <w:rFonts w:hint="eastAsia" w:eastAsia="黑体" w:cs="Times New Roman"/>
          <w:b/>
          <w:color w:val="auto"/>
          <w:szCs w:val="32"/>
        </w:rPr>
        <w:t>5</w:t>
      </w:r>
      <w:r>
        <w:rPr>
          <w:rFonts w:eastAsia="黑体" w:cs="Times New Roman"/>
          <w:b/>
          <w:color w:val="auto"/>
          <w:szCs w:val="32"/>
        </w:rPr>
        <w:t xml:space="preserve">  </w:t>
      </w:r>
      <w:r>
        <w:rPr>
          <w:rFonts w:cs="Times New Roman" w:eastAsiaTheme="minorEastAsia"/>
          <w:bCs/>
          <w:color w:val="auto"/>
          <w:szCs w:val="32"/>
        </w:rPr>
        <w:t>试件应在混凝土浇筑地点随机取样制作。</w:t>
      </w:r>
    </w:p>
    <w:p w14:paraId="271E6CCB">
      <w:pPr>
        <w:spacing w:line="276" w:lineRule="auto"/>
        <w:ind w:left="480" w:leftChars="200" w:firstLine="482"/>
        <w:rPr>
          <w:rFonts w:cs="Times New Roman" w:eastAsiaTheme="minorEastAsia"/>
          <w:bCs/>
          <w:color w:val="auto"/>
          <w:szCs w:val="32"/>
        </w:rPr>
      </w:pPr>
    </w:p>
    <w:p w14:paraId="55408076">
      <w:pPr>
        <w:spacing w:line="276" w:lineRule="auto"/>
        <w:ind w:firstLine="482"/>
        <w:rPr>
          <w:rFonts w:cs="Times New Roman" w:eastAsiaTheme="minorEastAsia"/>
          <w:bCs/>
          <w:color w:val="auto"/>
          <w:szCs w:val="32"/>
        </w:rPr>
      </w:pPr>
      <w:r>
        <w:rPr>
          <w:rFonts w:eastAsia="黑体" w:cs="Times New Roman"/>
          <w:b/>
          <w:color w:val="auto"/>
          <w:szCs w:val="32"/>
        </w:rPr>
        <w:t>7</w:t>
      </w:r>
      <w:r>
        <w:rPr>
          <w:rFonts w:cs="Times New Roman" w:eastAsiaTheme="minorEastAsia"/>
          <w:b/>
          <w:color w:val="auto"/>
          <w:szCs w:val="32"/>
        </w:rPr>
        <w:t>.</w:t>
      </w:r>
      <w:r>
        <w:rPr>
          <w:rFonts w:eastAsia="黑体" w:cs="Times New Roman"/>
          <w:b/>
          <w:color w:val="auto"/>
          <w:szCs w:val="32"/>
        </w:rPr>
        <w:t>1</w:t>
      </w:r>
      <w:r>
        <w:rPr>
          <w:rFonts w:cs="Times New Roman" w:eastAsiaTheme="minorEastAsia"/>
          <w:b/>
          <w:color w:val="auto"/>
          <w:szCs w:val="32"/>
        </w:rPr>
        <w:t>.</w:t>
      </w:r>
      <w:r>
        <w:rPr>
          <w:rFonts w:hint="eastAsia" w:cs="Times New Roman" w:eastAsiaTheme="minorEastAsia"/>
          <w:b/>
          <w:color w:val="auto"/>
          <w:szCs w:val="32"/>
        </w:rPr>
        <w:t>5</w:t>
      </w:r>
      <w:r>
        <w:rPr>
          <w:rFonts w:eastAsia="黑体" w:cs="Times New Roman"/>
          <w:b/>
          <w:color w:val="auto"/>
          <w:szCs w:val="32"/>
        </w:rPr>
        <w:t xml:space="preserve"> </w:t>
      </w:r>
      <w:r>
        <w:rPr>
          <w:rFonts w:eastAsia="黑体" w:cs="Times New Roman"/>
          <w:color w:val="auto"/>
          <w:szCs w:val="32"/>
        </w:rPr>
        <w:t xml:space="preserve"> </w:t>
      </w:r>
      <w:r>
        <w:rPr>
          <w:rFonts w:cs="Times New Roman" w:eastAsiaTheme="minorEastAsia"/>
          <w:bCs/>
          <w:color w:val="auto"/>
          <w:szCs w:val="32"/>
        </w:rPr>
        <w:t>超高性能混凝土耐久性能</w:t>
      </w:r>
      <w:r>
        <w:rPr>
          <w:rFonts w:hint="eastAsia" w:cs="Times New Roman" w:eastAsiaTheme="minorEastAsia"/>
          <w:bCs/>
          <w:color w:val="auto"/>
          <w:szCs w:val="32"/>
        </w:rPr>
        <w:t>和体积稳定性</w:t>
      </w:r>
      <w:r>
        <w:rPr>
          <w:rFonts w:cs="Times New Roman" w:eastAsiaTheme="minorEastAsia"/>
          <w:bCs/>
          <w:color w:val="auto"/>
          <w:szCs w:val="32"/>
        </w:rPr>
        <w:t>的检验，在确定施工配合比时，应使用实际生产所用原材料，在实验室内拌制混凝土，制作试样，按设计要求的性能项目检验一组。在原材料或者配合比发生重大变化时应再次检验上述项目。</w:t>
      </w:r>
    </w:p>
    <w:p w14:paraId="268D0B1B">
      <w:pPr>
        <w:spacing w:before="163" w:beforeLines="50" w:after="163" w:afterLines="50" w:line="276" w:lineRule="auto"/>
        <w:jc w:val="center"/>
        <w:outlineLvl w:val="1"/>
        <w:rPr>
          <w:rFonts w:eastAsia="黑体" w:cs="Times New Roman"/>
          <w:color w:val="auto"/>
          <w:sz w:val="28"/>
          <w:szCs w:val="28"/>
        </w:rPr>
      </w:pPr>
      <w:bookmarkStart w:id="134" w:name="_Toc219908242"/>
      <w:bookmarkStart w:id="135" w:name="_Toc219908207"/>
      <w:bookmarkStart w:id="136" w:name="_Toc163504817"/>
      <w:bookmarkStart w:id="137" w:name="_Toc163402140"/>
      <w:bookmarkStart w:id="138" w:name="_Toc163403302"/>
      <w:r>
        <w:rPr>
          <w:rFonts w:eastAsia="黑体" w:cs="Times New Roman"/>
          <w:b/>
          <w:bCs/>
          <w:color w:val="auto"/>
          <w:sz w:val="28"/>
          <w:szCs w:val="28"/>
        </w:rPr>
        <w:t>7</w:t>
      </w:r>
      <w:r>
        <w:rPr>
          <w:rFonts w:cs="Times New Roman" w:eastAsiaTheme="minorEastAsia"/>
          <w:b/>
          <w:bCs/>
          <w:color w:val="auto"/>
          <w:sz w:val="28"/>
          <w:szCs w:val="28"/>
        </w:rPr>
        <w:t>.</w:t>
      </w:r>
      <w:r>
        <w:rPr>
          <w:rFonts w:eastAsia="黑体" w:cs="Times New Roman"/>
          <w:b/>
          <w:bCs/>
          <w:color w:val="auto"/>
          <w:sz w:val="28"/>
          <w:szCs w:val="28"/>
        </w:rPr>
        <w:t xml:space="preserve">2 </w:t>
      </w:r>
      <w:r>
        <w:rPr>
          <w:rFonts w:eastAsia="黑体" w:cs="Times New Roman"/>
          <w:color w:val="auto"/>
          <w:sz w:val="28"/>
          <w:szCs w:val="28"/>
        </w:rPr>
        <w:t xml:space="preserve"> </w:t>
      </w:r>
      <w:r>
        <w:rPr>
          <w:rFonts w:cs="Times New Roman" w:eastAsiaTheme="minorEastAsia"/>
          <w:color w:val="auto"/>
          <w:sz w:val="28"/>
          <w:szCs w:val="28"/>
        </w:rPr>
        <w:t>评  定</w:t>
      </w:r>
      <w:bookmarkEnd w:id="134"/>
      <w:bookmarkEnd w:id="135"/>
    </w:p>
    <w:p w14:paraId="0BEFD54A">
      <w:pPr>
        <w:spacing w:line="276" w:lineRule="auto"/>
        <w:ind w:firstLine="482"/>
        <w:rPr>
          <w:rFonts w:cs="Times New Roman"/>
          <w:color w:val="auto"/>
        </w:rPr>
      </w:pPr>
      <w:r>
        <w:rPr>
          <w:rFonts w:eastAsia="黑体" w:cs="Times New Roman"/>
          <w:b/>
          <w:color w:val="auto"/>
          <w:szCs w:val="32"/>
        </w:rPr>
        <w:t>7</w:t>
      </w:r>
      <w:r>
        <w:rPr>
          <w:rFonts w:cs="Times New Roman" w:eastAsiaTheme="minorEastAsia"/>
          <w:b/>
          <w:color w:val="auto"/>
          <w:szCs w:val="32"/>
        </w:rPr>
        <w:t>.</w:t>
      </w:r>
      <w:r>
        <w:rPr>
          <w:rFonts w:eastAsia="黑体" w:cs="Times New Roman"/>
          <w:b/>
          <w:color w:val="auto"/>
          <w:szCs w:val="32"/>
        </w:rPr>
        <w:t>2</w:t>
      </w:r>
      <w:r>
        <w:rPr>
          <w:rFonts w:cs="Times New Roman" w:eastAsiaTheme="minorEastAsia"/>
          <w:b/>
          <w:color w:val="auto"/>
          <w:szCs w:val="32"/>
        </w:rPr>
        <w:t>.</w:t>
      </w:r>
      <w:r>
        <w:rPr>
          <w:rFonts w:eastAsia="黑体" w:cs="Times New Roman"/>
          <w:b/>
          <w:color w:val="auto"/>
          <w:szCs w:val="32"/>
        </w:rPr>
        <w:t>1</w:t>
      </w:r>
      <w:r>
        <w:rPr>
          <w:rFonts w:cs="Times New Roman"/>
          <w:b/>
          <w:bCs/>
          <w:color w:val="auto"/>
        </w:rPr>
        <w:t xml:space="preserve">  </w:t>
      </w:r>
      <w:r>
        <w:rPr>
          <w:rFonts w:cs="Times New Roman"/>
          <w:bCs/>
          <w:color w:val="auto"/>
          <w:szCs w:val="32"/>
        </w:rPr>
        <w:t>预混料进场检验结果符合表7.1.2的要求时，应评定为合格。对不合格项应重新取样检验，重新取样组数应加倍，各组检验结果全部符合要求时，应评定为合格，否则评定为不合格。</w:t>
      </w:r>
    </w:p>
    <w:p w14:paraId="0AD6407E">
      <w:pPr>
        <w:spacing w:line="276" w:lineRule="auto"/>
        <w:ind w:firstLine="482"/>
        <w:rPr>
          <w:rFonts w:cs="Times New Roman"/>
          <w:bCs/>
          <w:color w:val="auto"/>
          <w:szCs w:val="21"/>
        </w:rPr>
      </w:pPr>
      <w:r>
        <w:rPr>
          <w:rFonts w:eastAsia="黑体" w:cs="Times New Roman"/>
          <w:b/>
          <w:color w:val="auto"/>
          <w:szCs w:val="32"/>
        </w:rPr>
        <w:t>7</w:t>
      </w:r>
      <w:r>
        <w:rPr>
          <w:rFonts w:cs="Times New Roman" w:eastAsiaTheme="minorEastAsia"/>
          <w:b/>
          <w:color w:val="auto"/>
          <w:szCs w:val="32"/>
        </w:rPr>
        <w:t>.</w:t>
      </w:r>
      <w:r>
        <w:rPr>
          <w:rFonts w:eastAsia="黑体" w:cs="Times New Roman"/>
          <w:b/>
          <w:color w:val="auto"/>
          <w:szCs w:val="32"/>
        </w:rPr>
        <w:t>2</w:t>
      </w:r>
      <w:r>
        <w:rPr>
          <w:rFonts w:cs="Times New Roman" w:eastAsiaTheme="minorEastAsia"/>
          <w:b/>
          <w:color w:val="auto"/>
          <w:szCs w:val="32"/>
        </w:rPr>
        <w:t>.</w:t>
      </w:r>
      <w:r>
        <w:rPr>
          <w:rFonts w:eastAsia="黑体" w:cs="Times New Roman"/>
          <w:b/>
          <w:color w:val="auto"/>
          <w:szCs w:val="32"/>
        </w:rPr>
        <w:t>2</w:t>
      </w:r>
      <w:r>
        <w:rPr>
          <w:rFonts w:cs="Times New Roman"/>
          <w:b/>
          <w:bCs/>
          <w:color w:val="auto"/>
        </w:rPr>
        <w:t xml:space="preserve">  </w:t>
      </w:r>
      <w:r>
        <w:rPr>
          <w:rFonts w:cs="Times New Roman"/>
          <w:bCs/>
          <w:color w:val="auto"/>
          <w:szCs w:val="21"/>
        </w:rPr>
        <w:t>超高性能混凝土的</w:t>
      </w:r>
      <w:r>
        <w:rPr>
          <w:rFonts w:hint="eastAsia" w:cs="Times New Roman"/>
          <w:bCs/>
          <w:color w:val="auto"/>
          <w:szCs w:val="21"/>
        </w:rPr>
        <w:t>性能评定应符合下列规定：</w:t>
      </w:r>
    </w:p>
    <w:p w14:paraId="5874D59F">
      <w:pPr>
        <w:spacing w:line="276" w:lineRule="auto"/>
        <w:ind w:left="480" w:leftChars="200" w:firstLine="482"/>
        <w:rPr>
          <w:rFonts w:cs="Times New Roman" w:eastAsiaTheme="minorEastAsia"/>
          <w:bCs/>
          <w:color w:val="auto"/>
          <w:szCs w:val="32"/>
        </w:rPr>
      </w:pPr>
      <w:r>
        <w:rPr>
          <w:rFonts w:eastAsia="黑体" w:cs="Times New Roman"/>
          <w:b/>
          <w:color w:val="auto"/>
          <w:szCs w:val="32"/>
        </w:rPr>
        <w:t xml:space="preserve">1  </w:t>
      </w:r>
      <w:r>
        <w:rPr>
          <w:rFonts w:hint="eastAsia" w:cs="Times New Roman" w:eastAsiaTheme="minorEastAsia"/>
          <w:bCs/>
          <w:color w:val="auto"/>
          <w:szCs w:val="32"/>
        </w:rPr>
        <w:t>立方体抗压强度应符合现行国家标准《混凝土强度检验评定标准》GB/T 501107的规定进行评定</w:t>
      </w:r>
      <w:r>
        <w:rPr>
          <w:rFonts w:cs="Times New Roman" w:eastAsiaTheme="minorEastAsia"/>
          <w:bCs/>
          <w:color w:val="auto"/>
          <w:szCs w:val="32"/>
        </w:rPr>
        <w:t>；</w:t>
      </w:r>
    </w:p>
    <w:p w14:paraId="15342947">
      <w:pPr>
        <w:spacing w:line="276" w:lineRule="auto"/>
        <w:ind w:left="482" w:firstLine="482"/>
        <w:rPr>
          <w:rFonts w:cs="Times New Roman" w:eastAsiaTheme="minorEastAsia"/>
          <w:bCs/>
          <w:color w:val="auto"/>
          <w:szCs w:val="32"/>
        </w:rPr>
      </w:pPr>
      <w:r>
        <w:rPr>
          <w:rFonts w:hint="eastAsia" w:eastAsia="黑体" w:cs="Times New Roman"/>
          <w:b/>
          <w:color w:val="auto"/>
          <w:szCs w:val="32"/>
        </w:rPr>
        <w:t>2</w:t>
      </w:r>
      <w:r>
        <w:rPr>
          <w:rFonts w:eastAsia="黑体" w:cs="Times New Roman"/>
          <w:b/>
          <w:color w:val="auto"/>
          <w:szCs w:val="32"/>
        </w:rPr>
        <w:t xml:space="preserve">  </w:t>
      </w:r>
      <w:r>
        <w:rPr>
          <w:rFonts w:hint="eastAsia" w:cs="Times New Roman" w:eastAsiaTheme="minorEastAsia"/>
          <w:bCs/>
          <w:color w:val="auto"/>
          <w:szCs w:val="32"/>
        </w:rPr>
        <w:t>单轴抗拉强度应按现行中国工程建设标准化协会标准《超高性能混凝土试验方法标准》T/CECS 864的有关规定进行评定。每组试件应制作6个，其中各检验项目都满足性能等级要求的有效试件数量不少于3个时判定为合格。</w:t>
      </w:r>
    </w:p>
    <w:p w14:paraId="0D204D95">
      <w:pPr>
        <w:spacing w:line="276" w:lineRule="auto"/>
        <w:ind w:left="482" w:firstLine="482"/>
        <w:rPr>
          <w:rFonts w:cs="Times New Roman"/>
          <w:bCs/>
          <w:color w:val="auto"/>
          <w:szCs w:val="21"/>
        </w:rPr>
      </w:pPr>
      <w:r>
        <w:rPr>
          <w:rFonts w:hint="eastAsia" w:cs="Times New Roman" w:eastAsiaTheme="minorEastAsia"/>
          <w:b/>
          <w:color w:val="auto"/>
          <w:szCs w:val="32"/>
        </w:rPr>
        <w:t>3</w:t>
      </w:r>
      <w:r>
        <w:rPr>
          <w:rFonts w:hint="eastAsia" w:cs="Times New Roman" w:eastAsiaTheme="minorEastAsia"/>
          <w:bCs/>
          <w:color w:val="auto"/>
          <w:szCs w:val="32"/>
        </w:rPr>
        <w:t xml:space="preserve">  其他性能指标的评定应按国家、行业现行标准执行。</w:t>
      </w:r>
    </w:p>
    <w:p w14:paraId="2B4CF6DE">
      <w:pPr>
        <w:rPr>
          <w:rFonts w:cs="Times New Roman"/>
          <w:bCs/>
          <w:color w:val="auto"/>
          <w:szCs w:val="21"/>
        </w:rPr>
      </w:pPr>
      <w:r>
        <w:rPr>
          <w:rFonts w:cs="Times New Roman"/>
          <w:bCs/>
          <w:color w:val="auto"/>
          <w:szCs w:val="21"/>
        </w:rPr>
        <w:br w:type="page"/>
      </w:r>
    </w:p>
    <w:p w14:paraId="42A75CCB">
      <w:pPr>
        <w:shd w:val="clear" w:color="auto" w:fill="FFFFFF"/>
        <w:adjustRightInd w:val="0"/>
        <w:snapToGrid w:val="0"/>
        <w:spacing w:before="800" w:after="400" w:line="240" w:lineRule="auto"/>
        <w:jc w:val="center"/>
        <w:outlineLvl w:val="0"/>
        <w:rPr>
          <w:rFonts w:cs="Times New Roman" w:eastAsiaTheme="minorEastAsia"/>
          <w:bCs/>
          <w:color w:val="auto"/>
          <w:sz w:val="32"/>
          <w:szCs w:val="32"/>
        </w:rPr>
      </w:pPr>
      <w:bookmarkStart w:id="139" w:name="_Toc219908243"/>
      <w:bookmarkStart w:id="140" w:name="_Toc219908208"/>
      <w:r>
        <w:rPr>
          <w:rFonts w:cs="Times New Roman" w:eastAsiaTheme="minorEastAsia"/>
          <w:b/>
          <w:bCs/>
          <w:color w:val="auto"/>
          <w:sz w:val="32"/>
          <w:szCs w:val="32"/>
        </w:rPr>
        <w:t xml:space="preserve">附录A </w:t>
      </w:r>
      <w:r>
        <w:rPr>
          <w:rFonts w:cs="Times New Roman" w:eastAsiaTheme="minorEastAsia"/>
          <w:bCs/>
          <w:color w:val="auto"/>
          <w:sz w:val="32"/>
          <w:szCs w:val="32"/>
        </w:rPr>
        <w:t xml:space="preserve"> 超高性能混凝土的配合比设计步骤及算例分析</w:t>
      </w:r>
      <w:bookmarkEnd w:id="139"/>
      <w:bookmarkEnd w:id="140"/>
    </w:p>
    <w:p w14:paraId="299FAFCA">
      <w:pPr>
        <w:spacing w:before="163" w:beforeLines="50" w:after="163" w:afterLines="50" w:line="276" w:lineRule="auto"/>
        <w:jc w:val="center"/>
        <w:outlineLvl w:val="1"/>
        <w:rPr>
          <w:rFonts w:eastAsia="黑体" w:cs="Times New Roman"/>
          <w:color w:val="auto"/>
          <w:sz w:val="28"/>
          <w:szCs w:val="28"/>
        </w:rPr>
      </w:pPr>
      <w:bookmarkStart w:id="141" w:name="_Toc219908244"/>
      <w:bookmarkStart w:id="142" w:name="_Toc219908209"/>
      <w:r>
        <w:rPr>
          <w:rFonts w:eastAsia="黑体" w:cs="Times New Roman"/>
          <w:b/>
          <w:color w:val="auto"/>
          <w:sz w:val="28"/>
          <w:szCs w:val="28"/>
        </w:rPr>
        <w:t>A</w:t>
      </w:r>
      <w:r>
        <w:rPr>
          <w:rFonts w:cs="Times New Roman" w:eastAsiaTheme="minorEastAsia"/>
          <w:b/>
          <w:color w:val="auto"/>
          <w:sz w:val="28"/>
          <w:szCs w:val="28"/>
        </w:rPr>
        <w:t>.</w:t>
      </w:r>
      <w:r>
        <w:rPr>
          <w:rFonts w:eastAsia="黑体" w:cs="Times New Roman"/>
          <w:b/>
          <w:color w:val="auto"/>
          <w:sz w:val="28"/>
          <w:szCs w:val="28"/>
        </w:rPr>
        <w:t>1</w:t>
      </w:r>
      <w:r>
        <w:rPr>
          <w:rFonts w:eastAsia="黑体" w:cs="Times New Roman"/>
          <w:color w:val="auto"/>
          <w:sz w:val="28"/>
          <w:szCs w:val="28"/>
        </w:rPr>
        <w:t xml:space="preserve">  </w:t>
      </w:r>
      <w:r>
        <w:rPr>
          <w:rFonts w:cs="Times New Roman" w:eastAsiaTheme="minorEastAsia"/>
          <w:color w:val="auto"/>
          <w:sz w:val="28"/>
          <w:szCs w:val="28"/>
        </w:rPr>
        <w:t>基于MAA模型的配合比设计步骤</w:t>
      </w:r>
      <w:bookmarkEnd w:id="141"/>
      <w:bookmarkEnd w:id="142"/>
    </w:p>
    <w:p w14:paraId="6E279C44">
      <w:pPr>
        <w:spacing w:line="276" w:lineRule="auto"/>
        <w:ind w:firstLine="482"/>
        <w:rPr>
          <w:rFonts w:cs="Times New Roman"/>
          <w:bCs/>
          <w:color w:val="auto"/>
          <w:szCs w:val="32"/>
        </w:rPr>
      </w:pPr>
      <w:r>
        <w:rPr>
          <w:rFonts w:eastAsia="黑体" w:cs="Times New Roman"/>
          <w:b/>
          <w:color w:val="auto"/>
          <w:szCs w:val="32"/>
        </w:rPr>
        <w:t>A</w:t>
      </w:r>
      <w:r>
        <w:rPr>
          <w:rFonts w:cs="Times New Roman" w:eastAsiaTheme="minorEastAsia"/>
          <w:b/>
          <w:color w:val="auto"/>
          <w:szCs w:val="32"/>
        </w:rPr>
        <w:t>.</w:t>
      </w:r>
      <w:r>
        <w:rPr>
          <w:rFonts w:eastAsia="黑体" w:cs="Times New Roman"/>
          <w:b/>
          <w:color w:val="auto"/>
          <w:szCs w:val="32"/>
        </w:rPr>
        <w:t>1</w:t>
      </w:r>
      <w:r>
        <w:rPr>
          <w:rFonts w:cs="Times New Roman" w:eastAsiaTheme="minorEastAsia"/>
          <w:b/>
          <w:color w:val="auto"/>
          <w:szCs w:val="32"/>
        </w:rPr>
        <w:t>.</w:t>
      </w:r>
      <w:r>
        <w:rPr>
          <w:rFonts w:eastAsia="黑体" w:cs="Times New Roman"/>
          <w:b/>
          <w:color w:val="auto"/>
          <w:szCs w:val="32"/>
        </w:rPr>
        <w:t>1</w:t>
      </w:r>
      <w:r>
        <w:rPr>
          <w:rFonts w:eastAsia="黑体" w:cs="Times New Roman"/>
          <w:bCs/>
          <w:color w:val="auto"/>
          <w:szCs w:val="32"/>
        </w:rPr>
        <w:t xml:space="preserve">  </w:t>
      </w:r>
      <w:r>
        <w:rPr>
          <w:rFonts w:cs="Times New Roman"/>
          <w:bCs/>
          <w:color w:val="auto"/>
          <w:szCs w:val="32"/>
        </w:rPr>
        <w:t>基于MAA模型的超高性能混凝土的配合比设计</w:t>
      </w:r>
      <w:r>
        <w:rPr>
          <w:rFonts w:cs="Times New Roman"/>
          <w:bCs/>
          <w:color w:val="auto"/>
          <w:szCs w:val="21"/>
        </w:rPr>
        <w:t>应</w:t>
      </w:r>
      <w:r>
        <w:rPr>
          <w:rFonts w:cs="Times New Roman"/>
          <w:bCs/>
          <w:color w:val="auto"/>
          <w:szCs w:val="32"/>
        </w:rPr>
        <w:t>按下列步骤进行：</w:t>
      </w:r>
    </w:p>
    <w:p w14:paraId="00A2CC47">
      <w:pPr>
        <w:spacing w:line="276" w:lineRule="auto"/>
        <w:ind w:firstLine="482" w:firstLineChars="200"/>
        <w:rPr>
          <w:rFonts w:cs="Times New Roman"/>
          <w:bCs/>
          <w:color w:val="auto"/>
          <w:szCs w:val="32"/>
        </w:rPr>
      </w:pPr>
      <w:r>
        <w:rPr>
          <w:rFonts w:cs="Times New Roman"/>
          <w:b/>
          <w:color w:val="auto"/>
          <w:szCs w:val="32"/>
        </w:rPr>
        <w:t>1</w:t>
      </w:r>
      <w:r>
        <w:rPr>
          <w:rFonts w:cs="Times New Roman"/>
          <w:bCs/>
          <w:color w:val="auto"/>
          <w:szCs w:val="32"/>
        </w:rPr>
        <w:t xml:space="preserve">  根据设计施工要求和材料来源情况，选用适宜的水泥、矿物掺合料、骨料等原材料；</w:t>
      </w:r>
    </w:p>
    <w:p w14:paraId="00835EBE">
      <w:pPr>
        <w:spacing w:line="276" w:lineRule="auto"/>
        <w:ind w:firstLine="482" w:firstLineChars="200"/>
        <w:rPr>
          <w:rFonts w:cs="Times New Roman"/>
          <w:bCs/>
          <w:color w:val="auto"/>
          <w:szCs w:val="32"/>
        </w:rPr>
      </w:pPr>
      <w:r>
        <w:rPr>
          <w:rFonts w:cs="Times New Roman"/>
          <w:b/>
          <w:color w:val="auto"/>
          <w:szCs w:val="32"/>
        </w:rPr>
        <w:t>2</w:t>
      </w:r>
      <w:r>
        <w:rPr>
          <w:rFonts w:cs="Times New Roman"/>
          <w:bCs/>
          <w:color w:val="auto"/>
          <w:szCs w:val="32"/>
        </w:rPr>
        <w:t xml:space="preserve">  宜采用激光粒度分析仪等设备测定所选原材料的颗粒级配，确定</w:t>
      </w:r>
      <w:r>
        <w:rPr>
          <w:rFonts w:cs="Times New Roman"/>
          <w:bCs/>
          <w:color w:val="auto"/>
          <w:szCs w:val="21"/>
        </w:rPr>
        <w:t>原材料的最大颗粒粒径</w:t>
      </w:r>
      <w:r>
        <w:rPr>
          <w:rFonts w:cs="Times New Roman"/>
          <w:bCs/>
          <w:i/>
          <w:iCs/>
          <w:color w:val="auto"/>
          <w:szCs w:val="21"/>
        </w:rPr>
        <w:t>D</w:t>
      </w:r>
      <w:r>
        <w:rPr>
          <w:rFonts w:cs="Times New Roman"/>
          <w:bCs/>
          <w:i/>
          <w:iCs/>
          <w:color w:val="auto"/>
          <w:szCs w:val="21"/>
          <w:vertAlign w:val="subscript"/>
        </w:rPr>
        <w:t>max</w:t>
      </w:r>
      <w:r>
        <w:rPr>
          <w:rFonts w:cs="Times New Roman"/>
          <w:bCs/>
          <w:color w:val="auto"/>
          <w:szCs w:val="21"/>
        </w:rPr>
        <w:t>和最小颗粒粒径</w:t>
      </w:r>
      <w:r>
        <w:rPr>
          <w:rFonts w:cs="Times New Roman"/>
          <w:bCs/>
          <w:i/>
          <w:iCs/>
          <w:color w:val="auto"/>
          <w:szCs w:val="21"/>
        </w:rPr>
        <w:t>D</w:t>
      </w:r>
      <w:r>
        <w:rPr>
          <w:rFonts w:cs="Times New Roman"/>
          <w:bCs/>
          <w:i/>
          <w:iCs/>
          <w:color w:val="auto"/>
          <w:szCs w:val="21"/>
          <w:vertAlign w:val="subscript"/>
        </w:rPr>
        <w:t>min</w:t>
      </w:r>
      <w:r>
        <w:rPr>
          <w:rFonts w:cs="Times New Roman"/>
          <w:bCs/>
          <w:color w:val="auto"/>
          <w:szCs w:val="32"/>
        </w:rPr>
        <w:t>；</w:t>
      </w:r>
    </w:p>
    <w:p w14:paraId="4AD6532D">
      <w:pPr>
        <w:spacing w:line="276" w:lineRule="auto"/>
        <w:ind w:firstLine="482" w:firstLineChars="200"/>
        <w:rPr>
          <w:rFonts w:eastAsia="黑体" w:cs="Times New Roman"/>
          <w:bCs/>
          <w:color w:val="auto"/>
          <w:szCs w:val="32"/>
        </w:rPr>
      </w:pPr>
      <w:r>
        <w:rPr>
          <w:rFonts w:cs="Times New Roman"/>
          <w:b/>
          <w:color w:val="auto"/>
          <w:szCs w:val="32"/>
        </w:rPr>
        <w:t>3</w:t>
      </w:r>
      <w:r>
        <w:rPr>
          <w:rFonts w:cs="Times New Roman"/>
          <w:bCs/>
          <w:color w:val="auto"/>
          <w:szCs w:val="32"/>
        </w:rPr>
        <w:t xml:space="preserve">  根据粒径分布测试结果，应参照本规程表5</w:t>
      </w:r>
      <w:r>
        <w:rPr>
          <w:rFonts w:cs="Times New Roman" w:eastAsiaTheme="minorEastAsia"/>
          <w:bCs/>
          <w:color w:val="auto"/>
          <w:szCs w:val="32"/>
        </w:rPr>
        <w:t>.</w:t>
      </w:r>
      <w:r>
        <w:rPr>
          <w:rFonts w:cs="Times New Roman"/>
          <w:bCs/>
          <w:color w:val="auto"/>
          <w:szCs w:val="32"/>
        </w:rPr>
        <w:t>2</w:t>
      </w:r>
      <w:r>
        <w:rPr>
          <w:rFonts w:cs="Times New Roman" w:eastAsiaTheme="minorEastAsia"/>
          <w:bCs/>
          <w:color w:val="auto"/>
          <w:szCs w:val="32"/>
        </w:rPr>
        <w:t>.</w:t>
      </w:r>
      <w:r>
        <w:rPr>
          <w:rFonts w:cs="Times New Roman"/>
          <w:bCs/>
          <w:color w:val="auto"/>
          <w:szCs w:val="32"/>
        </w:rPr>
        <w:t>4选定</w:t>
      </w:r>
      <w:r>
        <w:rPr>
          <w:rFonts w:cs="Times New Roman"/>
          <w:bCs/>
          <w:color w:val="auto"/>
          <w:szCs w:val="21"/>
        </w:rPr>
        <w:t>分布模量</w:t>
      </w:r>
      <w:r>
        <w:rPr>
          <w:rFonts w:cs="Times New Roman"/>
          <w:bCs/>
          <w:i/>
          <w:iCs/>
          <w:color w:val="auto"/>
          <w:szCs w:val="21"/>
        </w:rPr>
        <w:t>q</w:t>
      </w:r>
      <w:r>
        <w:rPr>
          <w:rFonts w:cs="Times New Roman"/>
          <w:bCs/>
          <w:color w:val="auto"/>
          <w:szCs w:val="32"/>
        </w:rPr>
        <w:t>的取值。</w:t>
      </w:r>
    </w:p>
    <w:p w14:paraId="1B41B482">
      <w:pPr>
        <w:spacing w:line="276" w:lineRule="auto"/>
        <w:ind w:firstLine="482"/>
        <w:rPr>
          <w:rFonts w:cs="Times New Roman"/>
          <w:bCs/>
          <w:color w:val="auto"/>
          <w:szCs w:val="21"/>
        </w:rPr>
      </w:pPr>
      <w:r>
        <w:rPr>
          <w:rFonts w:eastAsia="黑体" w:cs="Times New Roman"/>
          <w:b/>
          <w:color w:val="auto"/>
          <w:szCs w:val="32"/>
        </w:rPr>
        <w:t>A</w:t>
      </w:r>
      <w:r>
        <w:rPr>
          <w:rFonts w:cs="Times New Roman" w:eastAsiaTheme="minorEastAsia"/>
          <w:b/>
          <w:color w:val="auto"/>
          <w:szCs w:val="32"/>
        </w:rPr>
        <w:t>.</w:t>
      </w:r>
      <w:r>
        <w:rPr>
          <w:rFonts w:eastAsia="黑体" w:cs="Times New Roman"/>
          <w:b/>
          <w:color w:val="auto"/>
          <w:szCs w:val="32"/>
        </w:rPr>
        <w:t>1</w:t>
      </w:r>
      <w:r>
        <w:rPr>
          <w:rFonts w:cs="Times New Roman" w:eastAsiaTheme="minorEastAsia"/>
          <w:b/>
          <w:color w:val="auto"/>
          <w:szCs w:val="32"/>
        </w:rPr>
        <w:t>.</w:t>
      </w:r>
      <w:r>
        <w:rPr>
          <w:rFonts w:eastAsia="黑体" w:cs="Times New Roman"/>
          <w:b/>
          <w:color w:val="auto"/>
          <w:szCs w:val="32"/>
        </w:rPr>
        <w:t>2</w:t>
      </w:r>
      <w:r>
        <w:rPr>
          <w:rFonts w:cs="Times New Roman"/>
          <w:bCs/>
          <w:color w:val="auto"/>
          <w:szCs w:val="21"/>
        </w:rPr>
        <w:t xml:space="preserve">  应根据工程设计要求的强度等级、耐久性等性能指标，确定混凝土的目标强度等级。宜根据</w:t>
      </w:r>
      <w:r>
        <w:rPr>
          <w:rFonts w:cs="Times New Roman"/>
          <w:bCs/>
          <w:color w:val="auto"/>
          <w:szCs w:val="32"/>
        </w:rPr>
        <w:t>本规程</w:t>
      </w:r>
      <w:r>
        <w:rPr>
          <w:rFonts w:cs="Times New Roman"/>
          <w:bCs/>
          <w:color w:val="auto"/>
          <w:szCs w:val="21"/>
        </w:rPr>
        <w:t>表5</w:t>
      </w:r>
      <w:r>
        <w:rPr>
          <w:rFonts w:cs="Times New Roman" w:eastAsiaTheme="minorEastAsia"/>
          <w:bCs/>
          <w:color w:val="auto"/>
          <w:szCs w:val="32"/>
        </w:rPr>
        <w:t>.</w:t>
      </w:r>
      <w:r>
        <w:rPr>
          <w:rFonts w:cs="Times New Roman"/>
          <w:bCs/>
          <w:color w:val="auto"/>
          <w:szCs w:val="21"/>
        </w:rPr>
        <w:t>1</w:t>
      </w:r>
      <w:r>
        <w:rPr>
          <w:rFonts w:cs="Times New Roman" w:eastAsiaTheme="minorEastAsia"/>
          <w:bCs/>
          <w:color w:val="auto"/>
          <w:szCs w:val="32"/>
        </w:rPr>
        <w:t>.</w:t>
      </w:r>
      <w:r>
        <w:rPr>
          <w:rFonts w:cs="Times New Roman"/>
          <w:bCs/>
          <w:color w:val="auto"/>
          <w:szCs w:val="21"/>
        </w:rPr>
        <w:t>4提供的超高性能混凝土水胶比、胶凝材料用量和钢纤维掺量等参数范围为参考，初步确定各原材料的用量范围。</w:t>
      </w:r>
    </w:p>
    <w:p w14:paraId="42B6B193">
      <w:pPr>
        <w:spacing w:line="276" w:lineRule="auto"/>
        <w:ind w:firstLine="482"/>
        <w:rPr>
          <w:rFonts w:cs="Times New Roman"/>
          <w:bCs/>
          <w:color w:val="auto"/>
          <w:szCs w:val="21"/>
        </w:rPr>
      </w:pPr>
      <w:r>
        <w:rPr>
          <w:rFonts w:eastAsia="黑体" w:cs="Times New Roman"/>
          <w:b/>
          <w:color w:val="auto"/>
          <w:szCs w:val="32"/>
        </w:rPr>
        <w:t>A</w:t>
      </w:r>
      <w:r>
        <w:rPr>
          <w:rFonts w:cs="Times New Roman" w:eastAsiaTheme="minorEastAsia"/>
          <w:b/>
          <w:color w:val="auto"/>
          <w:szCs w:val="32"/>
        </w:rPr>
        <w:t>.</w:t>
      </w:r>
      <w:r>
        <w:rPr>
          <w:rFonts w:eastAsia="黑体" w:cs="Times New Roman"/>
          <w:b/>
          <w:color w:val="auto"/>
          <w:szCs w:val="32"/>
        </w:rPr>
        <w:t>1</w:t>
      </w:r>
      <w:r>
        <w:rPr>
          <w:rFonts w:cs="Times New Roman" w:eastAsiaTheme="minorEastAsia"/>
          <w:b/>
          <w:color w:val="auto"/>
          <w:szCs w:val="32"/>
        </w:rPr>
        <w:t>.</w:t>
      </w:r>
      <w:r>
        <w:rPr>
          <w:rFonts w:eastAsia="黑体" w:cs="Times New Roman"/>
          <w:b/>
          <w:color w:val="auto"/>
          <w:szCs w:val="32"/>
        </w:rPr>
        <w:t>3</w:t>
      </w:r>
      <w:r>
        <w:rPr>
          <w:rFonts w:cs="Times New Roman"/>
          <w:b/>
          <w:color w:val="auto"/>
          <w:szCs w:val="21"/>
        </w:rPr>
        <w:t xml:space="preserve">  </w:t>
      </w:r>
      <w:r>
        <w:rPr>
          <w:rFonts w:cs="Times New Roman"/>
          <w:bCs/>
          <w:color w:val="auto"/>
          <w:szCs w:val="21"/>
        </w:rPr>
        <w:t>超高性能混凝土的配合比计算应符合下列规定：</w:t>
      </w:r>
    </w:p>
    <w:p w14:paraId="75C71FC7">
      <w:pPr>
        <w:spacing w:line="276" w:lineRule="auto"/>
        <w:ind w:firstLine="482" w:firstLineChars="200"/>
        <w:rPr>
          <w:rFonts w:cs="Times New Roman"/>
          <w:bCs/>
          <w:color w:val="auto"/>
          <w:szCs w:val="21"/>
        </w:rPr>
      </w:pPr>
      <w:r>
        <w:rPr>
          <w:rFonts w:cs="Times New Roman"/>
          <w:b/>
          <w:color w:val="auto"/>
          <w:szCs w:val="21"/>
        </w:rPr>
        <w:t xml:space="preserve">1 </w:t>
      </w:r>
      <w:r>
        <w:rPr>
          <w:rFonts w:cs="Times New Roman"/>
          <w:bCs/>
          <w:color w:val="auto"/>
          <w:szCs w:val="21"/>
        </w:rPr>
        <w:t xml:space="preserve"> 应采用MAA模型进行配合比计算；</w:t>
      </w:r>
    </w:p>
    <w:p w14:paraId="731B0B27">
      <w:pPr>
        <w:spacing w:line="276" w:lineRule="auto"/>
        <w:ind w:firstLine="482" w:firstLineChars="200"/>
        <w:rPr>
          <w:rFonts w:cs="Times New Roman"/>
          <w:bCs/>
          <w:color w:val="auto"/>
          <w:szCs w:val="21"/>
        </w:rPr>
      </w:pPr>
      <w:r>
        <w:rPr>
          <w:rFonts w:cs="Times New Roman"/>
          <w:b/>
          <w:color w:val="auto"/>
          <w:szCs w:val="21"/>
        </w:rPr>
        <w:t>2</w:t>
      </w:r>
      <w:r>
        <w:rPr>
          <w:rFonts w:cs="Times New Roman"/>
          <w:bCs/>
          <w:color w:val="auto"/>
          <w:szCs w:val="21"/>
        </w:rPr>
        <w:t xml:space="preserve">  应将A</w:t>
      </w:r>
      <w:r>
        <w:rPr>
          <w:rFonts w:cs="Times New Roman" w:eastAsiaTheme="minorEastAsia"/>
          <w:bCs/>
          <w:color w:val="auto"/>
          <w:szCs w:val="32"/>
        </w:rPr>
        <w:t>.</w:t>
      </w:r>
      <w:r>
        <w:rPr>
          <w:rFonts w:cs="Times New Roman"/>
          <w:bCs/>
          <w:color w:val="auto"/>
          <w:szCs w:val="21"/>
        </w:rPr>
        <w:t>1</w:t>
      </w:r>
      <w:r>
        <w:rPr>
          <w:rFonts w:cs="Times New Roman" w:eastAsiaTheme="minorEastAsia"/>
          <w:bCs/>
          <w:color w:val="auto"/>
          <w:szCs w:val="32"/>
        </w:rPr>
        <w:t>.</w:t>
      </w:r>
      <w:r>
        <w:rPr>
          <w:rFonts w:cs="Times New Roman"/>
          <w:bCs/>
          <w:color w:val="auto"/>
          <w:szCs w:val="21"/>
        </w:rPr>
        <w:t>2条确定的胶凝材料用量上限作为模型计算的边界条件；</w:t>
      </w:r>
    </w:p>
    <w:p w14:paraId="6F87CCBA">
      <w:pPr>
        <w:spacing w:line="276" w:lineRule="auto"/>
        <w:ind w:firstLine="482" w:firstLineChars="200"/>
        <w:rPr>
          <w:rFonts w:cs="Times New Roman"/>
          <w:bCs/>
          <w:color w:val="auto"/>
          <w:szCs w:val="21"/>
        </w:rPr>
      </w:pPr>
      <w:r>
        <w:rPr>
          <w:rFonts w:cs="Times New Roman"/>
          <w:b/>
          <w:color w:val="auto"/>
          <w:szCs w:val="21"/>
        </w:rPr>
        <w:t>3</w:t>
      </w:r>
      <w:r>
        <w:rPr>
          <w:rFonts w:cs="Times New Roman"/>
          <w:bCs/>
          <w:color w:val="auto"/>
          <w:szCs w:val="21"/>
        </w:rPr>
        <w:t xml:space="preserve">  宜将本</w:t>
      </w:r>
      <w:r>
        <w:rPr>
          <w:rFonts w:cs="Times New Roman"/>
          <w:bCs/>
          <w:color w:val="auto"/>
        </w:rPr>
        <w:t>规程</w:t>
      </w:r>
      <w:r>
        <w:rPr>
          <w:rFonts w:cs="Times New Roman"/>
          <w:bCs/>
          <w:color w:val="auto"/>
          <w:szCs w:val="21"/>
        </w:rPr>
        <w:t>第5</w:t>
      </w:r>
      <w:r>
        <w:rPr>
          <w:rFonts w:cs="Times New Roman" w:eastAsiaTheme="minorEastAsia"/>
          <w:bCs/>
          <w:color w:val="auto"/>
          <w:szCs w:val="32"/>
        </w:rPr>
        <w:t>.</w:t>
      </w:r>
      <w:r>
        <w:rPr>
          <w:rFonts w:cs="Times New Roman"/>
          <w:bCs/>
          <w:color w:val="auto"/>
          <w:szCs w:val="21"/>
        </w:rPr>
        <w:t>1条规定的胶凝材料用量范围作为附加约束条件；</w:t>
      </w:r>
    </w:p>
    <w:p w14:paraId="47C5FB9F">
      <w:pPr>
        <w:spacing w:line="276" w:lineRule="auto"/>
        <w:ind w:firstLine="482" w:firstLineChars="200"/>
        <w:rPr>
          <w:rFonts w:cs="Times New Roman"/>
          <w:bCs/>
          <w:color w:val="auto"/>
          <w:szCs w:val="21"/>
        </w:rPr>
      </w:pPr>
      <w:r>
        <w:rPr>
          <w:rFonts w:cs="Times New Roman"/>
          <w:b/>
          <w:color w:val="auto"/>
          <w:szCs w:val="21"/>
        </w:rPr>
        <w:t>4</w:t>
      </w:r>
      <w:r>
        <w:rPr>
          <w:rFonts w:cs="Times New Roman"/>
          <w:bCs/>
          <w:color w:val="auto"/>
          <w:szCs w:val="21"/>
        </w:rPr>
        <w:t xml:space="preserve">  宜通过数值计算软件求解模型，获得超高性能混凝土的理论配合比。</w:t>
      </w:r>
    </w:p>
    <w:p w14:paraId="1152ECF0">
      <w:pPr>
        <w:spacing w:line="276" w:lineRule="auto"/>
        <w:ind w:firstLine="482"/>
        <w:rPr>
          <w:rFonts w:cs="Times New Roman"/>
          <w:bCs/>
          <w:color w:val="auto"/>
        </w:rPr>
      </w:pPr>
      <w:r>
        <w:rPr>
          <w:rFonts w:eastAsia="黑体" w:cs="Times New Roman"/>
          <w:b/>
          <w:color w:val="auto"/>
          <w:szCs w:val="32"/>
        </w:rPr>
        <w:t>A</w:t>
      </w:r>
      <w:r>
        <w:rPr>
          <w:rFonts w:cs="Times New Roman" w:eastAsiaTheme="minorEastAsia"/>
          <w:b/>
          <w:color w:val="auto"/>
          <w:szCs w:val="32"/>
        </w:rPr>
        <w:t>.</w:t>
      </w:r>
      <w:r>
        <w:rPr>
          <w:rFonts w:eastAsia="黑体" w:cs="Times New Roman"/>
          <w:b/>
          <w:color w:val="auto"/>
          <w:szCs w:val="32"/>
        </w:rPr>
        <w:t>1</w:t>
      </w:r>
      <w:r>
        <w:rPr>
          <w:rFonts w:cs="Times New Roman" w:eastAsiaTheme="minorEastAsia"/>
          <w:b/>
          <w:color w:val="auto"/>
          <w:szCs w:val="32"/>
        </w:rPr>
        <w:t>.</w:t>
      </w:r>
      <w:r>
        <w:rPr>
          <w:rFonts w:eastAsia="黑体" w:cs="Times New Roman"/>
          <w:b/>
          <w:color w:val="auto"/>
          <w:szCs w:val="32"/>
        </w:rPr>
        <w:t>4</w:t>
      </w:r>
      <w:r>
        <w:rPr>
          <w:rFonts w:cs="Times New Roman"/>
          <w:bCs/>
          <w:color w:val="auto"/>
        </w:rPr>
        <w:t xml:space="preserve">  理论配合比应经试配与调整，得到满足工作性能要求的基准配合比，并经强度等性能复核后确定施工配合比。</w:t>
      </w:r>
    </w:p>
    <w:p w14:paraId="3558756D">
      <w:pPr>
        <w:spacing w:before="163" w:beforeLines="50" w:after="163" w:afterLines="50" w:line="276" w:lineRule="auto"/>
        <w:jc w:val="center"/>
        <w:outlineLvl w:val="1"/>
        <w:rPr>
          <w:rFonts w:eastAsia="黑体" w:cs="Times New Roman"/>
          <w:color w:val="auto"/>
          <w:sz w:val="28"/>
          <w:szCs w:val="28"/>
        </w:rPr>
      </w:pPr>
      <w:bookmarkStart w:id="143" w:name="_Toc163402141"/>
      <w:bookmarkStart w:id="144" w:name="_Toc163504818"/>
      <w:bookmarkStart w:id="145" w:name="_Toc163403303"/>
      <w:bookmarkStart w:id="146" w:name="_Toc219908210"/>
      <w:bookmarkStart w:id="147" w:name="_Toc219908245"/>
      <w:r>
        <w:rPr>
          <w:rFonts w:eastAsia="黑体" w:cs="Times New Roman"/>
          <w:b/>
          <w:color w:val="auto"/>
          <w:sz w:val="28"/>
          <w:szCs w:val="28"/>
        </w:rPr>
        <w:t>A</w:t>
      </w:r>
      <w:r>
        <w:rPr>
          <w:rFonts w:cs="Times New Roman" w:eastAsiaTheme="minorEastAsia"/>
          <w:b/>
          <w:color w:val="auto"/>
          <w:sz w:val="28"/>
          <w:szCs w:val="28"/>
        </w:rPr>
        <w:t>.</w:t>
      </w:r>
      <w:r>
        <w:rPr>
          <w:rFonts w:eastAsia="黑体" w:cs="Times New Roman"/>
          <w:b/>
          <w:color w:val="auto"/>
          <w:sz w:val="28"/>
          <w:szCs w:val="28"/>
        </w:rPr>
        <w:t>2</w:t>
      </w:r>
      <w:r>
        <w:rPr>
          <w:rFonts w:eastAsia="黑体" w:cs="Times New Roman"/>
          <w:color w:val="auto"/>
          <w:sz w:val="28"/>
          <w:szCs w:val="28"/>
        </w:rPr>
        <w:t xml:space="preserve">  </w:t>
      </w:r>
      <w:r>
        <w:rPr>
          <w:rFonts w:cs="Times New Roman" w:eastAsiaTheme="minorEastAsia"/>
          <w:color w:val="auto"/>
          <w:sz w:val="28"/>
          <w:szCs w:val="28"/>
        </w:rPr>
        <w:t>算例分析</w:t>
      </w:r>
      <w:bookmarkEnd w:id="143"/>
      <w:bookmarkEnd w:id="144"/>
      <w:bookmarkEnd w:id="145"/>
      <w:bookmarkEnd w:id="146"/>
      <w:bookmarkEnd w:id="147"/>
    </w:p>
    <w:p w14:paraId="1D9D9FF4">
      <w:pPr>
        <w:spacing w:line="276" w:lineRule="auto"/>
        <w:ind w:firstLine="482"/>
        <w:rPr>
          <w:rFonts w:cs="Times New Roman"/>
          <w:bCs/>
          <w:color w:val="auto"/>
          <w:szCs w:val="21"/>
        </w:rPr>
      </w:pPr>
      <w:bookmarkStart w:id="148" w:name="_Hlk220080108"/>
      <w:r>
        <w:rPr>
          <w:rFonts w:eastAsia="黑体" w:cs="Times New Roman"/>
          <w:b/>
          <w:color w:val="auto"/>
          <w:szCs w:val="32"/>
        </w:rPr>
        <w:t>A</w:t>
      </w:r>
      <w:r>
        <w:rPr>
          <w:rFonts w:cs="Times New Roman" w:eastAsiaTheme="minorEastAsia"/>
          <w:b/>
          <w:color w:val="auto"/>
          <w:szCs w:val="32"/>
        </w:rPr>
        <w:t>.</w:t>
      </w:r>
      <w:r>
        <w:rPr>
          <w:rFonts w:eastAsia="黑体" w:cs="Times New Roman"/>
          <w:b/>
          <w:color w:val="auto"/>
          <w:szCs w:val="32"/>
        </w:rPr>
        <w:t>2</w:t>
      </w:r>
      <w:r>
        <w:rPr>
          <w:rFonts w:cs="Times New Roman" w:eastAsiaTheme="minorEastAsia"/>
          <w:b/>
          <w:color w:val="auto"/>
          <w:szCs w:val="32"/>
        </w:rPr>
        <w:t>.</w:t>
      </w:r>
      <w:r>
        <w:rPr>
          <w:rFonts w:eastAsia="黑体" w:cs="Times New Roman"/>
          <w:b/>
          <w:color w:val="auto"/>
          <w:szCs w:val="32"/>
        </w:rPr>
        <w:t>1</w:t>
      </w:r>
      <w:r>
        <w:rPr>
          <w:rFonts w:eastAsia="黑体" w:cs="Times New Roman"/>
          <w:bCs/>
          <w:color w:val="auto"/>
          <w:szCs w:val="32"/>
        </w:rPr>
        <w:t xml:space="preserve">  </w:t>
      </w:r>
      <w:r>
        <w:rPr>
          <w:rFonts w:cs="Times New Roman"/>
          <w:bCs/>
          <w:color w:val="auto"/>
          <w:szCs w:val="21"/>
        </w:rPr>
        <w:t>确定超高性能混凝土的原材料选择，原材料选择与参数确定应符合下列规定：</w:t>
      </w:r>
    </w:p>
    <w:p w14:paraId="430E26D0">
      <w:pPr>
        <w:spacing w:line="276" w:lineRule="auto"/>
        <w:ind w:firstLine="482" w:firstLineChars="200"/>
        <w:rPr>
          <w:rFonts w:cs="Times New Roman"/>
          <w:bCs/>
          <w:color w:val="auto"/>
          <w:szCs w:val="21"/>
        </w:rPr>
      </w:pPr>
      <w:r>
        <w:rPr>
          <w:rFonts w:cs="Times New Roman"/>
          <w:b/>
          <w:color w:val="auto"/>
          <w:szCs w:val="21"/>
        </w:rPr>
        <w:t>1</w:t>
      </w:r>
      <w:r>
        <w:rPr>
          <w:rFonts w:cs="Times New Roman"/>
          <w:bCs/>
          <w:color w:val="auto"/>
          <w:szCs w:val="21"/>
        </w:rPr>
        <w:t xml:space="preserve">  选用P·II 52.5级硅酸盐水泥（C）、硅灰（SF）作为主要胶凝材料，石灰石粉（LP）作为非活性矿物掺合料；</w:t>
      </w:r>
    </w:p>
    <w:p w14:paraId="10F3C4DE">
      <w:pPr>
        <w:spacing w:line="276" w:lineRule="auto"/>
        <w:ind w:firstLine="482" w:firstLineChars="200"/>
        <w:rPr>
          <w:rFonts w:cs="Times New Roman"/>
          <w:bCs/>
          <w:color w:val="auto"/>
          <w:szCs w:val="21"/>
        </w:rPr>
      </w:pPr>
      <w:r>
        <w:rPr>
          <w:rFonts w:cs="Times New Roman"/>
          <w:b/>
          <w:color w:val="auto"/>
          <w:szCs w:val="21"/>
        </w:rPr>
        <w:t>2</w:t>
      </w:r>
      <w:r>
        <w:rPr>
          <w:rFonts w:cs="Times New Roman"/>
          <w:bCs/>
          <w:color w:val="auto"/>
          <w:szCs w:val="21"/>
        </w:rPr>
        <w:t xml:space="preserve">  根据粒度分布的不同，选择0.18mm~1.25mm的超细石英砂（UFS）以及0.36mm~2.19mm的细石英砂（FS）；</w:t>
      </w:r>
    </w:p>
    <w:p w14:paraId="72D4412D">
      <w:pPr>
        <w:spacing w:line="276" w:lineRule="auto"/>
        <w:ind w:firstLine="482" w:firstLineChars="200"/>
        <w:rPr>
          <w:rFonts w:cs="Times New Roman"/>
          <w:bCs/>
          <w:color w:val="auto"/>
          <w:szCs w:val="21"/>
        </w:rPr>
      </w:pPr>
      <w:r>
        <w:rPr>
          <w:rFonts w:cs="Times New Roman"/>
          <w:b/>
          <w:color w:val="auto"/>
          <w:szCs w:val="21"/>
        </w:rPr>
        <w:t>3</w:t>
      </w:r>
      <w:r>
        <w:rPr>
          <w:rFonts w:cs="Times New Roman"/>
          <w:bCs/>
          <w:color w:val="auto"/>
          <w:szCs w:val="21"/>
        </w:rPr>
        <w:t xml:space="preserve">  按本规程第A</w:t>
      </w:r>
      <w:r>
        <w:rPr>
          <w:rFonts w:cs="Times New Roman" w:eastAsiaTheme="minorEastAsia"/>
          <w:bCs/>
          <w:color w:val="auto"/>
          <w:szCs w:val="21"/>
        </w:rPr>
        <w:t>.</w:t>
      </w:r>
      <w:r>
        <w:rPr>
          <w:rFonts w:cs="Times New Roman"/>
          <w:bCs/>
          <w:color w:val="auto"/>
          <w:szCs w:val="21"/>
        </w:rPr>
        <w:t>1</w:t>
      </w:r>
      <w:r>
        <w:rPr>
          <w:rFonts w:cs="Times New Roman" w:eastAsiaTheme="minorEastAsia"/>
          <w:bCs/>
          <w:color w:val="auto"/>
          <w:szCs w:val="21"/>
        </w:rPr>
        <w:t>.</w:t>
      </w:r>
      <w:r>
        <w:rPr>
          <w:rFonts w:cs="Times New Roman"/>
          <w:bCs/>
          <w:color w:val="auto"/>
          <w:szCs w:val="21"/>
        </w:rPr>
        <w:t>1条要求测定各原材料粒径分布（参见图A-1），确定最大颗粒粒径为</w:t>
      </w:r>
      <w:r>
        <w:rPr>
          <w:rFonts w:cs="Times New Roman"/>
          <w:bCs/>
          <w:i/>
          <w:iCs/>
          <w:color w:val="auto"/>
          <w:szCs w:val="21"/>
        </w:rPr>
        <w:t>D</w:t>
      </w:r>
      <w:r>
        <w:rPr>
          <w:rFonts w:cs="Times New Roman"/>
          <w:bCs/>
          <w:i/>
          <w:iCs/>
          <w:color w:val="auto"/>
          <w:szCs w:val="21"/>
          <w:vertAlign w:val="subscript"/>
        </w:rPr>
        <w:t>max</w:t>
      </w:r>
      <w:r>
        <w:rPr>
          <w:rFonts w:cs="Times New Roman"/>
          <w:bCs/>
          <w:color w:val="auto"/>
          <w:szCs w:val="21"/>
        </w:rPr>
        <w:t>=2.19mm，最小颗粒粒径为</w:t>
      </w:r>
      <w:r>
        <w:rPr>
          <w:rFonts w:cs="Times New Roman"/>
          <w:bCs/>
          <w:i/>
          <w:iCs/>
          <w:color w:val="auto"/>
          <w:szCs w:val="21"/>
        </w:rPr>
        <w:t>D</w:t>
      </w:r>
      <w:r>
        <w:rPr>
          <w:rFonts w:cs="Times New Roman"/>
          <w:bCs/>
          <w:i/>
          <w:iCs/>
          <w:color w:val="auto"/>
          <w:szCs w:val="21"/>
          <w:vertAlign w:val="subscript"/>
        </w:rPr>
        <w:t>min</w:t>
      </w:r>
      <w:r>
        <w:rPr>
          <w:rFonts w:cs="Times New Roman"/>
          <w:bCs/>
          <w:color w:val="auto"/>
          <w:szCs w:val="21"/>
        </w:rPr>
        <w:t>=0.</w:t>
      </w:r>
      <w:r>
        <w:rPr>
          <w:rFonts w:hint="eastAsia" w:cs="Times New Roman"/>
          <w:bCs/>
          <w:color w:val="auto"/>
          <w:szCs w:val="21"/>
        </w:rPr>
        <w:t>24</w:t>
      </w:r>
      <w:r>
        <w:rPr>
          <w:rFonts w:cs="Times New Roman"/>
          <w:bCs/>
          <w:color w:val="auto"/>
          <w:szCs w:val="21"/>
        </w:rPr>
        <w:t>μm；</w:t>
      </w:r>
    </w:p>
    <w:p w14:paraId="53D554F5">
      <w:pPr>
        <w:spacing w:line="276" w:lineRule="auto"/>
        <w:ind w:firstLine="482" w:firstLineChars="200"/>
        <w:rPr>
          <w:rFonts w:cs="Times New Roman"/>
          <w:bCs/>
          <w:color w:val="auto"/>
          <w:szCs w:val="21"/>
        </w:rPr>
      </w:pPr>
      <w:r>
        <w:rPr>
          <w:rFonts w:cs="Times New Roman"/>
          <w:b/>
          <w:color w:val="auto"/>
          <w:szCs w:val="21"/>
        </w:rPr>
        <w:t>4</w:t>
      </w:r>
      <w:r>
        <w:rPr>
          <w:rFonts w:cs="Times New Roman"/>
          <w:bCs/>
          <w:color w:val="auto"/>
          <w:szCs w:val="21"/>
        </w:rPr>
        <w:t xml:space="preserve">  根据图A-1的粒径分布测试结果，参照本规程表5</w:t>
      </w:r>
      <w:r>
        <w:rPr>
          <w:rFonts w:cs="Times New Roman" w:eastAsiaTheme="minorEastAsia"/>
          <w:bCs/>
          <w:color w:val="auto"/>
          <w:szCs w:val="21"/>
        </w:rPr>
        <w:t>.</w:t>
      </w:r>
      <w:r>
        <w:rPr>
          <w:rFonts w:cs="Times New Roman"/>
          <w:bCs/>
          <w:color w:val="auto"/>
          <w:szCs w:val="21"/>
        </w:rPr>
        <w:t>2</w:t>
      </w:r>
      <w:r>
        <w:rPr>
          <w:rFonts w:cs="Times New Roman" w:eastAsiaTheme="minorEastAsia"/>
          <w:bCs/>
          <w:color w:val="auto"/>
          <w:szCs w:val="21"/>
        </w:rPr>
        <w:t>.</w:t>
      </w:r>
      <w:r>
        <w:rPr>
          <w:rFonts w:cs="Times New Roman"/>
          <w:bCs/>
          <w:color w:val="auto"/>
          <w:szCs w:val="21"/>
        </w:rPr>
        <w:t>4，取分布模量q=0.23。</w:t>
      </w:r>
    </w:p>
    <w:p w14:paraId="3A290D5A">
      <w:pPr>
        <w:spacing w:line="276" w:lineRule="auto"/>
        <w:ind w:firstLine="482"/>
        <w:jc w:val="center"/>
        <w:rPr>
          <w:rFonts w:cs="Times New Roman"/>
          <w:b/>
          <w:bCs/>
          <w:color w:val="auto"/>
          <w:lang w:bidi="ar"/>
        </w:rPr>
      </w:pPr>
      <w:r>
        <w:rPr>
          <w:color w:val="auto"/>
        </w:rPr>
        <w:object>
          <v:shape id="_x0000_i1033" o:spt="75" type="#_x0000_t75" style="height:243.05pt;width:305.95pt;" o:ole="t" filled="f" o:preferrelative="t" stroked="f" coordsize="21600,21600">
            <v:path/>
            <v:fill on="f" focussize="0,0"/>
            <v:stroke on="f" joinstyle="miter"/>
            <v:imagedata r:id="rId31" cropleft="4074f" croptop="5040f" cropright="5472f" cropbottom="2525f" o:title=""/>
            <o:lock v:ext="edit" aspectratio="t"/>
            <w10:wrap type="none"/>
            <w10:anchorlock/>
          </v:shape>
          <o:OLEObject Type="Embed" ProgID="Origin95.Graph" ShapeID="_x0000_i1033" DrawAspect="Content" ObjectID="_1468075733" r:id="rId30">
            <o:LockedField>false</o:LockedField>
          </o:OLEObject>
        </w:object>
      </w:r>
    </w:p>
    <w:p w14:paraId="53F20113">
      <w:pPr>
        <w:spacing w:line="276" w:lineRule="auto"/>
        <w:ind w:firstLine="482"/>
        <w:jc w:val="center"/>
        <w:rPr>
          <w:rFonts w:cs="Times New Roman"/>
          <w:b/>
          <w:bCs/>
          <w:color w:val="auto"/>
          <w:lang w:bidi="ar"/>
        </w:rPr>
      </w:pPr>
      <w:r>
        <w:rPr>
          <w:rFonts w:cs="Times New Roman"/>
          <w:b/>
          <w:bCs/>
          <w:color w:val="auto"/>
          <w:lang w:bidi="ar"/>
        </w:rPr>
        <w:t>图A-1 各项原材料的粒径分布</w:t>
      </w:r>
    </w:p>
    <w:p w14:paraId="06200568">
      <w:pPr>
        <w:spacing w:line="276" w:lineRule="auto"/>
        <w:ind w:firstLine="482"/>
        <w:rPr>
          <w:rFonts w:eastAsia="黑体" w:cs="Times New Roman"/>
          <w:bCs/>
          <w:color w:val="auto"/>
          <w:szCs w:val="32"/>
        </w:rPr>
      </w:pPr>
      <w:r>
        <w:rPr>
          <w:rFonts w:eastAsia="黑体" w:cs="Times New Roman"/>
          <w:b/>
          <w:color w:val="auto"/>
          <w:szCs w:val="32"/>
        </w:rPr>
        <w:t>A</w:t>
      </w:r>
      <w:r>
        <w:rPr>
          <w:rFonts w:cs="Times New Roman" w:eastAsiaTheme="minorEastAsia"/>
          <w:b/>
          <w:color w:val="auto"/>
          <w:szCs w:val="32"/>
        </w:rPr>
        <w:t>.</w:t>
      </w:r>
      <w:r>
        <w:rPr>
          <w:rFonts w:eastAsia="黑体" w:cs="Times New Roman"/>
          <w:b/>
          <w:color w:val="auto"/>
          <w:szCs w:val="32"/>
        </w:rPr>
        <w:t>2</w:t>
      </w:r>
      <w:r>
        <w:rPr>
          <w:rFonts w:cs="Times New Roman" w:eastAsiaTheme="minorEastAsia"/>
          <w:b/>
          <w:color w:val="auto"/>
          <w:szCs w:val="32"/>
        </w:rPr>
        <w:t>.</w:t>
      </w:r>
      <w:r>
        <w:rPr>
          <w:rFonts w:eastAsia="黑体" w:cs="Times New Roman"/>
          <w:b/>
          <w:color w:val="auto"/>
          <w:szCs w:val="32"/>
        </w:rPr>
        <w:t>2</w:t>
      </w:r>
      <w:r>
        <w:rPr>
          <w:rFonts w:eastAsia="黑体" w:cs="Times New Roman"/>
          <w:bCs/>
          <w:color w:val="auto"/>
          <w:szCs w:val="32"/>
        </w:rPr>
        <w:t xml:space="preserve">  </w:t>
      </w:r>
      <w:r>
        <w:rPr>
          <w:rFonts w:cs="Times New Roman"/>
          <w:bCs/>
          <w:color w:val="auto"/>
          <w:szCs w:val="32"/>
        </w:rPr>
        <w:t>本示例设计强度等级为UC150的超高性能混凝土。配合比参数应满足本规程表5</w:t>
      </w:r>
      <w:r>
        <w:rPr>
          <w:rFonts w:cs="Times New Roman" w:eastAsiaTheme="minorEastAsia"/>
          <w:bCs/>
          <w:color w:val="auto"/>
          <w:szCs w:val="32"/>
        </w:rPr>
        <w:t>.</w:t>
      </w:r>
      <w:r>
        <w:rPr>
          <w:rFonts w:cs="Times New Roman"/>
          <w:bCs/>
          <w:color w:val="auto"/>
          <w:szCs w:val="32"/>
        </w:rPr>
        <w:t>1</w:t>
      </w:r>
      <w:r>
        <w:rPr>
          <w:rFonts w:cs="Times New Roman" w:eastAsiaTheme="minorEastAsia"/>
          <w:bCs/>
          <w:color w:val="auto"/>
          <w:szCs w:val="32"/>
        </w:rPr>
        <w:t>.</w:t>
      </w:r>
      <w:r>
        <w:rPr>
          <w:rFonts w:cs="Times New Roman"/>
          <w:bCs/>
          <w:color w:val="auto"/>
          <w:szCs w:val="32"/>
        </w:rPr>
        <w:t>4的要求。</w:t>
      </w:r>
      <w:r>
        <w:rPr>
          <w:rFonts w:cs="Times New Roman"/>
          <w:bCs/>
          <w:color w:val="auto"/>
          <w:szCs w:val="21"/>
        </w:rPr>
        <w:t>选取水胶比不大于0.18，胶凝材料用量不高于950 kg/m</w:t>
      </w:r>
      <w:r>
        <w:rPr>
          <w:rFonts w:cs="Times New Roman"/>
          <w:bCs/>
          <w:color w:val="auto"/>
          <w:szCs w:val="21"/>
          <w:vertAlign w:val="superscript"/>
        </w:rPr>
        <w:t>3</w:t>
      </w:r>
      <w:r>
        <w:rPr>
          <w:rFonts w:cs="Times New Roman"/>
          <w:bCs/>
          <w:color w:val="auto"/>
          <w:szCs w:val="21"/>
        </w:rPr>
        <w:t>，钢纤维体积掺量不小于1.7%。</w:t>
      </w:r>
    </w:p>
    <w:p w14:paraId="157C0F8C">
      <w:pPr>
        <w:spacing w:line="276" w:lineRule="auto"/>
        <w:ind w:firstLine="482"/>
        <w:rPr>
          <w:rFonts w:cs="Times New Roman"/>
          <w:bCs/>
          <w:color w:val="auto"/>
          <w:szCs w:val="21"/>
        </w:rPr>
      </w:pPr>
      <w:r>
        <w:rPr>
          <w:rFonts w:eastAsia="黑体" w:cs="Times New Roman"/>
          <w:b/>
          <w:color w:val="auto"/>
          <w:szCs w:val="32"/>
        </w:rPr>
        <w:t>A</w:t>
      </w:r>
      <w:r>
        <w:rPr>
          <w:rFonts w:cs="Times New Roman" w:eastAsiaTheme="minorEastAsia"/>
          <w:b/>
          <w:color w:val="auto"/>
          <w:szCs w:val="32"/>
        </w:rPr>
        <w:t>.</w:t>
      </w:r>
      <w:r>
        <w:rPr>
          <w:rFonts w:eastAsia="黑体" w:cs="Times New Roman"/>
          <w:b/>
          <w:color w:val="auto"/>
          <w:szCs w:val="32"/>
        </w:rPr>
        <w:t>2</w:t>
      </w:r>
      <w:r>
        <w:rPr>
          <w:rFonts w:cs="Times New Roman" w:eastAsiaTheme="minorEastAsia"/>
          <w:b/>
          <w:color w:val="auto"/>
          <w:szCs w:val="32"/>
        </w:rPr>
        <w:t>.</w:t>
      </w:r>
      <w:r>
        <w:rPr>
          <w:rFonts w:eastAsia="黑体" w:cs="Times New Roman"/>
          <w:b/>
          <w:color w:val="auto"/>
          <w:szCs w:val="32"/>
        </w:rPr>
        <w:t xml:space="preserve">3  </w:t>
      </w:r>
      <w:r>
        <w:rPr>
          <w:rFonts w:cs="Times New Roman"/>
          <w:bCs/>
          <w:color w:val="auto"/>
          <w:szCs w:val="32"/>
        </w:rPr>
        <w:t>采用MAA模型进行配合比计算，</w:t>
      </w:r>
      <w:r>
        <w:rPr>
          <w:rFonts w:hint="eastAsia" w:cs="Times New Roman"/>
          <w:bCs/>
          <w:color w:val="auto"/>
          <w:szCs w:val="32"/>
        </w:rPr>
        <w:t>以各项原材料体积比总和等于1</w:t>
      </w:r>
      <w:r>
        <w:rPr>
          <w:rFonts w:cs="Times New Roman"/>
          <w:bCs/>
          <w:color w:val="auto"/>
          <w:szCs w:val="21"/>
        </w:rPr>
        <w:t>作为模型的边界条件，</w:t>
      </w:r>
      <w:r>
        <w:rPr>
          <w:rFonts w:hint="eastAsia" w:cs="Times New Roman"/>
          <w:bCs/>
          <w:color w:val="auto"/>
          <w:szCs w:val="32"/>
        </w:rPr>
        <w:t>通过对各项参数不断的试配优化，</w:t>
      </w:r>
      <w:r>
        <w:rPr>
          <w:rFonts w:cs="Times New Roman"/>
          <w:bCs/>
          <w:color w:val="auto"/>
          <w:szCs w:val="21"/>
        </w:rPr>
        <w:t>计算得到基于MAA模型的超高性能混凝土理论配合比，结果如表A-2所示。</w:t>
      </w:r>
    </w:p>
    <w:p w14:paraId="536D1A24">
      <w:pPr>
        <w:spacing w:line="276" w:lineRule="auto"/>
        <w:ind w:firstLine="482"/>
        <w:jc w:val="center"/>
        <w:rPr>
          <w:rFonts w:cs="Times New Roman"/>
          <w:b/>
          <w:bCs/>
          <w:color w:val="auto"/>
          <w:lang w:bidi="ar"/>
        </w:rPr>
      </w:pPr>
      <w:r>
        <w:rPr>
          <w:rFonts w:cs="Times New Roman"/>
          <w:b/>
          <w:bCs/>
          <w:color w:val="auto"/>
          <w:lang w:bidi="ar"/>
        </w:rPr>
        <w:t>表A-2 基于MAA模型的超高性能混凝土理论配合比   vol.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155"/>
        <w:gridCol w:w="1335"/>
        <w:gridCol w:w="1800"/>
        <w:gridCol w:w="1755"/>
        <w:gridCol w:w="1326"/>
      </w:tblGrid>
      <w:tr w14:paraId="1893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1B90BE55">
            <w:pPr>
              <w:spacing w:line="276" w:lineRule="auto"/>
              <w:jc w:val="center"/>
              <w:rPr>
                <w:rFonts w:cs="Times New Roman"/>
                <w:color w:val="auto"/>
                <w:lang w:bidi="ar"/>
              </w:rPr>
            </w:pPr>
            <w:r>
              <w:rPr>
                <w:rFonts w:cs="Times New Roman"/>
                <w:color w:val="auto"/>
                <w:lang w:bidi="ar"/>
              </w:rPr>
              <w:t>q值</w:t>
            </w:r>
          </w:p>
        </w:tc>
        <w:tc>
          <w:tcPr>
            <w:tcW w:w="1155" w:type="dxa"/>
            <w:vAlign w:val="center"/>
          </w:tcPr>
          <w:p w14:paraId="1AE281E5">
            <w:pPr>
              <w:spacing w:line="276" w:lineRule="auto"/>
              <w:jc w:val="center"/>
              <w:rPr>
                <w:rFonts w:cs="Times New Roman"/>
                <w:color w:val="auto"/>
                <w:lang w:bidi="ar"/>
              </w:rPr>
            </w:pPr>
            <w:r>
              <w:rPr>
                <w:rFonts w:cs="Times New Roman"/>
                <w:color w:val="auto"/>
                <w:lang w:bidi="ar"/>
              </w:rPr>
              <w:t>水泥</w:t>
            </w:r>
            <w:r>
              <w:rPr>
                <w:rFonts w:cs="Times New Roman"/>
                <w:bCs/>
                <w:color w:val="auto"/>
                <w:szCs w:val="21"/>
              </w:rPr>
              <w:t>（C）</w:t>
            </w:r>
          </w:p>
        </w:tc>
        <w:tc>
          <w:tcPr>
            <w:tcW w:w="1335" w:type="dxa"/>
            <w:vAlign w:val="center"/>
          </w:tcPr>
          <w:p w14:paraId="7E9DFED0">
            <w:pPr>
              <w:spacing w:line="276" w:lineRule="auto"/>
              <w:jc w:val="center"/>
              <w:rPr>
                <w:rFonts w:cs="Times New Roman"/>
                <w:color w:val="auto"/>
                <w:lang w:bidi="ar"/>
              </w:rPr>
            </w:pPr>
            <w:r>
              <w:rPr>
                <w:rFonts w:cs="Times New Roman"/>
                <w:color w:val="auto"/>
                <w:lang w:bidi="ar"/>
              </w:rPr>
              <w:t>硅灰</w:t>
            </w:r>
            <w:r>
              <w:rPr>
                <w:rFonts w:cs="Times New Roman"/>
                <w:bCs/>
                <w:color w:val="auto"/>
                <w:szCs w:val="21"/>
              </w:rPr>
              <w:t>（SF）</w:t>
            </w:r>
          </w:p>
        </w:tc>
        <w:tc>
          <w:tcPr>
            <w:tcW w:w="1800" w:type="dxa"/>
            <w:vAlign w:val="center"/>
          </w:tcPr>
          <w:p w14:paraId="0E455C7D">
            <w:pPr>
              <w:spacing w:line="276" w:lineRule="auto"/>
              <w:jc w:val="center"/>
              <w:rPr>
                <w:rFonts w:cs="Times New Roman"/>
                <w:color w:val="auto"/>
                <w:lang w:bidi="ar"/>
              </w:rPr>
            </w:pPr>
            <w:r>
              <w:rPr>
                <w:rFonts w:cs="Times New Roman"/>
                <w:color w:val="auto"/>
                <w:lang w:bidi="ar"/>
              </w:rPr>
              <w:t>石灰石粉</w:t>
            </w:r>
            <w:r>
              <w:rPr>
                <w:rFonts w:cs="Times New Roman"/>
                <w:bCs/>
                <w:color w:val="auto"/>
                <w:szCs w:val="21"/>
              </w:rPr>
              <w:t>（LP）</w:t>
            </w:r>
          </w:p>
        </w:tc>
        <w:tc>
          <w:tcPr>
            <w:tcW w:w="1755" w:type="dxa"/>
            <w:vAlign w:val="center"/>
          </w:tcPr>
          <w:p w14:paraId="15F9E2AE">
            <w:pPr>
              <w:spacing w:line="276" w:lineRule="auto"/>
              <w:jc w:val="center"/>
              <w:rPr>
                <w:rFonts w:cs="Times New Roman"/>
                <w:color w:val="auto"/>
                <w:lang w:bidi="ar"/>
              </w:rPr>
            </w:pPr>
            <w:r>
              <w:rPr>
                <w:rFonts w:cs="Times New Roman"/>
                <w:bCs/>
                <w:color w:val="auto"/>
                <w:szCs w:val="21"/>
              </w:rPr>
              <w:t>超细砂（UFS）</w:t>
            </w:r>
          </w:p>
        </w:tc>
        <w:tc>
          <w:tcPr>
            <w:tcW w:w="1326" w:type="dxa"/>
            <w:vAlign w:val="center"/>
          </w:tcPr>
          <w:p w14:paraId="2E79FAB0">
            <w:pPr>
              <w:spacing w:line="276" w:lineRule="auto"/>
              <w:jc w:val="center"/>
              <w:rPr>
                <w:rFonts w:cs="Times New Roman"/>
                <w:color w:val="auto"/>
                <w:lang w:bidi="ar"/>
              </w:rPr>
            </w:pPr>
            <w:r>
              <w:rPr>
                <w:rFonts w:cs="Times New Roman"/>
                <w:bCs/>
                <w:color w:val="auto"/>
                <w:szCs w:val="21"/>
              </w:rPr>
              <w:t>细砂（FS）</w:t>
            </w:r>
          </w:p>
        </w:tc>
      </w:tr>
      <w:tr w14:paraId="7161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B296F1F">
            <w:pPr>
              <w:spacing w:line="276" w:lineRule="auto"/>
              <w:jc w:val="center"/>
              <w:rPr>
                <w:rFonts w:cs="Times New Roman"/>
                <w:color w:val="auto"/>
                <w:lang w:bidi="ar"/>
              </w:rPr>
            </w:pPr>
            <w:r>
              <w:rPr>
                <w:rFonts w:cs="Times New Roman"/>
                <w:color w:val="auto"/>
                <w:lang w:bidi="ar"/>
              </w:rPr>
              <w:t>0.23</w:t>
            </w:r>
          </w:p>
        </w:tc>
        <w:tc>
          <w:tcPr>
            <w:tcW w:w="1155" w:type="dxa"/>
            <w:vAlign w:val="center"/>
          </w:tcPr>
          <w:p w14:paraId="5F98D565">
            <w:pPr>
              <w:spacing w:line="276" w:lineRule="auto"/>
              <w:jc w:val="center"/>
              <w:rPr>
                <w:rFonts w:cs="Times New Roman"/>
                <w:color w:val="auto"/>
                <w:lang w:bidi="ar"/>
              </w:rPr>
            </w:pPr>
            <w:r>
              <w:rPr>
                <w:rFonts w:cs="Times New Roman"/>
                <w:color w:val="auto"/>
                <w:lang w:bidi="ar"/>
              </w:rPr>
              <w:t>35</w:t>
            </w:r>
          </w:p>
        </w:tc>
        <w:tc>
          <w:tcPr>
            <w:tcW w:w="1335" w:type="dxa"/>
            <w:vAlign w:val="center"/>
          </w:tcPr>
          <w:p w14:paraId="053F7B6E">
            <w:pPr>
              <w:spacing w:line="276" w:lineRule="auto"/>
              <w:jc w:val="center"/>
              <w:rPr>
                <w:rFonts w:cs="Times New Roman"/>
                <w:color w:val="auto"/>
                <w:lang w:bidi="ar"/>
              </w:rPr>
            </w:pPr>
            <w:r>
              <w:rPr>
                <w:rFonts w:cs="Times New Roman"/>
                <w:color w:val="auto"/>
                <w:lang w:bidi="ar"/>
              </w:rPr>
              <w:t>8</w:t>
            </w:r>
          </w:p>
        </w:tc>
        <w:tc>
          <w:tcPr>
            <w:tcW w:w="1800" w:type="dxa"/>
            <w:vAlign w:val="center"/>
          </w:tcPr>
          <w:p w14:paraId="6F6EE879">
            <w:pPr>
              <w:spacing w:line="276" w:lineRule="auto"/>
              <w:jc w:val="center"/>
              <w:rPr>
                <w:rFonts w:cs="Times New Roman"/>
                <w:color w:val="auto"/>
                <w:lang w:bidi="ar"/>
              </w:rPr>
            </w:pPr>
            <w:r>
              <w:rPr>
                <w:rFonts w:cs="Times New Roman"/>
                <w:color w:val="auto"/>
                <w:lang w:bidi="ar"/>
              </w:rPr>
              <w:t>5</w:t>
            </w:r>
          </w:p>
        </w:tc>
        <w:tc>
          <w:tcPr>
            <w:tcW w:w="1755" w:type="dxa"/>
            <w:vAlign w:val="center"/>
          </w:tcPr>
          <w:p w14:paraId="0CD96F08">
            <w:pPr>
              <w:spacing w:line="276" w:lineRule="auto"/>
              <w:jc w:val="center"/>
              <w:rPr>
                <w:rFonts w:cs="Times New Roman"/>
                <w:color w:val="auto"/>
                <w:lang w:bidi="ar"/>
              </w:rPr>
            </w:pPr>
            <w:r>
              <w:rPr>
                <w:rFonts w:cs="Times New Roman"/>
                <w:color w:val="auto"/>
                <w:lang w:bidi="ar"/>
              </w:rPr>
              <w:t>30</w:t>
            </w:r>
          </w:p>
        </w:tc>
        <w:tc>
          <w:tcPr>
            <w:tcW w:w="1326" w:type="dxa"/>
            <w:vAlign w:val="center"/>
          </w:tcPr>
          <w:p w14:paraId="0C85502A">
            <w:pPr>
              <w:spacing w:line="276" w:lineRule="auto"/>
              <w:jc w:val="center"/>
              <w:rPr>
                <w:rFonts w:cs="Times New Roman"/>
                <w:color w:val="auto"/>
                <w:lang w:bidi="ar"/>
              </w:rPr>
            </w:pPr>
            <w:r>
              <w:rPr>
                <w:rFonts w:cs="Times New Roman"/>
                <w:color w:val="auto"/>
                <w:lang w:bidi="ar"/>
              </w:rPr>
              <w:t>22</w:t>
            </w:r>
          </w:p>
        </w:tc>
      </w:tr>
    </w:tbl>
    <w:p w14:paraId="3387B395">
      <w:pPr>
        <w:spacing w:line="276" w:lineRule="auto"/>
        <w:ind w:firstLine="482"/>
        <w:rPr>
          <w:rFonts w:cs="Times New Roman"/>
          <w:bCs/>
          <w:color w:val="auto"/>
          <w:szCs w:val="21"/>
        </w:rPr>
      </w:pPr>
      <w:r>
        <w:rPr>
          <w:rFonts w:eastAsia="黑体" w:cs="Times New Roman"/>
          <w:b/>
          <w:color w:val="auto"/>
          <w:szCs w:val="32"/>
        </w:rPr>
        <w:t xml:space="preserve">A.2.4  </w:t>
      </w:r>
      <w:r>
        <w:rPr>
          <w:rFonts w:hint="eastAsia" w:cs="Times New Roman"/>
          <w:bCs/>
          <w:color w:val="auto"/>
          <w:szCs w:val="32"/>
        </w:rPr>
        <w:t>基于上述所获取的超高性能混凝土的理论配合比，经过适配调整水、减水剂的掺量以使超高性能混凝土拌合物的工作性满足要求，优化确定每方超高性能混凝土的各组分用量，结果如表</w:t>
      </w:r>
      <w:r>
        <w:rPr>
          <w:rFonts w:cs="Times New Roman"/>
          <w:bCs/>
          <w:color w:val="auto"/>
          <w:szCs w:val="32"/>
        </w:rPr>
        <w:t>A-3</w:t>
      </w:r>
      <w:r>
        <w:rPr>
          <w:rFonts w:hint="eastAsia" w:cs="Times New Roman"/>
          <w:bCs/>
          <w:color w:val="auto"/>
          <w:szCs w:val="32"/>
        </w:rPr>
        <w:t>所示。</w:t>
      </w:r>
    </w:p>
    <w:p w14:paraId="7801283A">
      <w:pPr>
        <w:spacing w:line="276" w:lineRule="auto"/>
        <w:ind w:firstLine="482"/>
        <w:rPr>
          <w:rFonts w:cs="Times New Roman"/>
          <w:bCs/>
          <w:color w:val="auto"/>
          <w:szCs w:val="32"/>
        </w:rPr>
      </w:pPr>
      <w:r>
        <w:rPr>
          <w:rFonts w:eastAsia="黑体" w:cs="Times New Roman"/>
          <w:b/>
          <w:color w:val="auto"/>
          <w:szCs w:val="32"/>
        </w:rPr>
        <w:t xml:space="preserve">A.2.5  </w:t>
      </w:r>
      <w:r>
        <w:rPr>
          <w:rFonts w:cs="Times New Roman"/>
          <w:bCs/>
          <w:color w:val="auto"/>
          <w:szCs w:val="32"/>
        </w:rPr>
        <w:t>为进行对比，</w:t>
      </w:r>
      <w:r>
        <w:rPr>
          <w:rFonts w:hint="eastAsia" w:cs="Times New Roman"/>
          <w:bCs/>
          <w:color w:val="auto"/>
          <w:szCs w:val="32"/>
        </w:rPr>
        <w:t>采用质量法与绝对体积法进行超高性能混凝土的配合比计算，应符合现行行业标准《普通混凝土配合比设计规程》</w:t>
      </w:r>
      <w:r>
        <w:rPr>
          <w:rFonts w:cs="Times New Roman"/>
          <w:bCs/>
          <w:color w:val="auto"/>
          <w:szCs w:val="32"/>
        </w:rPr>
        <w:t>JGJ 55-2011</w:t>
      </w:r>
      <w:r>
        <w:rPr>
          <w:rFonts w:hint="eastAsia" w:cs="Times New Roman"/>
          <w:bCs/>
          <w:color w:val="auto"/>
          <w:szCs w:val="32"/>
        </w:rPr>
        <w:t>的有关规定。设计强度等级为</w:t>
      </w:r>
      <w:r>
        <w:rPr>
          <w:rFonts w:cs="Times New Roman"/>
          <w:bCs/>
          <w:color w:val="auto"/>
          <w:szCs w:val="32"/>
        </w:rPr>
        <w:t>UC150</w:t>
      </w:r>
      <w:r>
        <w:rPr>
          <w:rFonts w:hint="eastAsia" w:cs="Times New Roman"/>
          <w:bCs/>
          <w:color w:val="auto"/>
          <w:szCs w:val="32"/>
        </w:rPr>
        <w:t>的超高性能混凝土，水胶比为</w:t>
      </w:r>
      <w:r>
        <w:rPr>
          <w:rFonts w:cs="Times New Roman"/>
          <w:bCs/>
          <w:color w:val="auto"/>
          <w:szCs w:val="32"/>
        </w:rPr>
        <w:t>0.17</w:t>
      </w:r>
      <w:r>
        <w:rPr>
          <w:rFonts w:hint="eastAsia" w:cs="Times New Roman"/>
          <w:bCs/>
          <w:color w:val="auto"/>
          <w:szCs w:val="32"/>
        </w:rPr>
        <w:t>，胶凝材料用量为</w:t>
      </w:r>
      <w:r>
        <w:rPr>
          <w:rFonts w:cs="Times New Roman"/>
          <w:bCs/>
          <w:color w:val="auto"/>
          <w:szCs w:val="32"/>
        </w:rPr>
        <w:t>975kg/m</w:t>
      </w:r>
      <w:r>
        <w:rPr>
          <w:rFonts w:cs="Times New Roman"/>
          <w:bCs/>
          <w:color w:val="auto"/>
          <w:szCs w:val="32"/>
          <w:vertAlign w:val="superscript"/>
        </w:rPr>
        <w:t>3</w:t>
      </w:r>
      <w:r>
        <w:rPr>
          <w:rFonts w:hint="eastAsia" w:cs="Times New Roman"/>
          <w:bCs/>
          <w:color w:val="auto"/>
          <w:szCs w:val="32"/>
        </w:rPr>
        <w:t>。</w:t>
      </w:r>
    </w:p>
    <w:p w14:paraId="5F7135C0">
      <w:pPr>
        <w:spacing w:line="276" w:lineRule="auto"/>
        <w:ind w:firstLine="482"/>
        <w:rPr>
          <w:rFonts w:cs="Times New Roman"/>
          <w:bCs/>
          <w:color w:val="auto"/>
          <w:szCs w:val="32"/>
        </w:rPr>
      </w:pPr>
      <w:r>
        <w:rPr>
          <w:rFonts w:eastAsia="黑体" w:cs="Times New Roman"/>
          <w:b/>
          <w:color w:val="auto"/>
          <w:szCs w:val="32"/>
        </w:rPr>
        <w:t xml:space="preserve">A.2.6  </w:t>
      </w:r>
      <w:r>
        <w:rPr>
          <w:rFonts w:hint="eastAsia" w:cs="Times New Roman"/>
          <w:bCs/>
          <w:color w:val="auto"/>
          <w:szCs w:val="32"/>
        </w:rPr>
        <w:t>采用质量法和绝对体积法计算超高性能混凝土的各组分用量，根据经验，硅灰用量取胶凝材料用量的</w:t>
      </w:r>
      <w:r>
        <w:rPr>
          <w:rFonts w:cs="Times New Roman"/>
          <w:bCs/>
          <w:color w:val="auto"/>
          <w:szCs w:val="32"/>
        </w:rPr>
        <w:t>10%</w:t>
      </w:r>
      <w:r>
        <w:rPr>
          <w:rFonts w:hint="eastAsia" w:cs="Times New Roman"/>
          <w:bCs/>
          <w:color w:val="auto"/>
          <w:szCs w:val="32"/>
        </w:rPr>
        <w:t>，石灰石粉用量取</w:t>
      </w:r>
      <w:r>
        <w:rPr>
          <w:rFonts w:cs="Times New Roman"/>
          <w:bCs/>
          <w:color w:val="auto"/>
          <w:szCs w:val="32"/>
        </w:rPr>
        <w:t>10%，砂胶比取</w:t>
      </w:r>
      <w:r>
        <w:rPr>
          <w:rFonts w:hint="eastAsia" w:cs="Times New Roman"/>
          <w:bCs/>
          <w:color w:val="auto"/>
          <w:szCs w:val="32"/>
        </w:rPr>
        <w:t>1：3。</w:t>
      </w:r>
    </w:p>
    <w:p w14:paraId="1527EA2F">
      <w:pPr>
        <w:spacing w:line="276" w:lineRule="auto"/>
        <w:ind w:firstLine="482"/>
        <w:rPr>
          <w:rFonts w:cs="Times New Roman"/>
          <w:bCs/>
          <w:color w:val="auto"/>
          <w:szCs w:val="32"/>
        </w:rPr>
      </w:pPr>
      <w:r>
        <w:rPr>
          <w:rFonts w:eastAsia="黑体" w:cs="Times New Roman"/>
          <w:b/>
          <w:color w:val="auto"/>
          <w:szCs w:val="32"/>
        </w:rPr>
        <w:t xml:space="preserve">A.2.7  </w:t>
      </w:r>
      <w:r>
        <w:rPr>
          <w:rFonts w:hint="eastAsia" w:cs="Times New Roman"/>
          <w:bCs/>
          <w:color w:val="auto"/>
          <w:szCs w:val="32"/>
        </w:rPr>
        <w:t>对MAA模型、质量法与绝对体积法的计算结果进行对比，如图A-1所示，可见采用MAA模型计算所得结果具有最优的颗粒级配与最紧密的堆积状态，因此建议在工程中进行超高性能混凝土配合比设计时，优先采用MAA模型进行计算。</w:t>
      </w:r>
    </w:p>
    <w:p w14:paraId="374FC1F9">
      <w:pPr>
        <w:spacing w:line="276" w:lineRule="auto"/>
        <w:ind w:firstLine="482"/>
        <w:jc w:val="center"/>
        <w:rPr>
          <w:rFonts w:cs="Times New Roman"/>
          <w:b/>
          <w:bCs/>
          <w:color w:val="auto"/>
          <w:vertAlign w:val="superscript"/>
          <w:lang w:bidi="ar"/>
        </w:rPr>
      </w:pPr>
      <w:r>
        <w:rPr>
          <w:rFonts w:cs="Times New Roman"/>
          <w:b/>
          <w:bCs/>
          <w:color w:val="auto"/>
          <w:lang w:bidi="ar"/>
        </w:rPr>
        <w:t>表A-3</w:t>
      </w:r>
      <w:r>
        <w:rPr>
          <w:rFonts w:hint="eastAsia" w:cs="Times New Roman"/>
          <w:b/>
          <w:bCs/>
          <w:color w:val="auto"/>
          <w:lang w:bidi="ar"/>
        </w:rPr>
        <w:t xml:space="preserve"> </w:t>
      </w:r>
      <w:r>
        <w:rPr>
          <w:rFonts w:cs="Times New Roman"/>
          <w:b/>
          <w:bCs/>
          <w:color w:val="auto"/>
          <w:lang w:bidi="ar"/>
        </w:rPr>
        <w:t>超高性能混凝土各组分用量   kg/m</w:t>
      </w:r>
      <w:r>
        <w:rPr>
          <w:rFonts w:cs="Times New Roman"/>
          <w:b/>
          <w:bCs/>
          <w:color w:val="auto"/>
          <w:vertAlign w:val="superscript"/>
          <w:lang w:bidi="ar"/>
        </w:rPr>
        <w:t>3</w:t>
      </w:r>
    </w:p>
    <w:tbl>
      <w:tblPr>
        <w:tblStyle w:val="20"/>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165"/>
        <w:gridCol w:w="1165"/>
        <w:gridCol w:w="1167"/>
        <w:gridCol w:w="1312"/>
        <w:gridCol w:w="1312"/>
        <w:gridCol w:w="1016"/>
      </w:tblGrid>
      <w:tr w14:paraId="42DA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pct"/>
            <w:vAlign w:val="center"/>
          </w:tcPr>
          <w:p w14:paraId="09D15071">
            <w:pPr>
              <w:spacing w:line="276" w:lineRule="auto"/>
              <w:jc w:val="center"/>
              <w:rPr>
                <w:rFonts w:cs="Times New Roman"/>
                <w:color w:val="auto"/>
                <w:szCs w:val="21"/>
              </w:rPr>
            </w:pPr>
            <w:r>
              <w:rPr>
                <w:rFonts w:cs="Times New Roman"/>
                <w:color w:val="auto"/>
                <w:szCs w:val="21"/>
              </w:rPr>
              <w:t>算法</w:t>
            </w:r>
          </w:p>
        </w:tc>
        <w:tc>
          <w:tcPr>
            <w:tcW w:w="656" w:type="pct"/>
            <w:vAlign w:val="center"/>
          </w:tcPr>
          <w:p w14:paraId="3E07B081">
            <w:pPr>
              <w:spacing w:line="276" w:lineRule="auto"/>
              <w:jc w:val="center"/>
              <w:rPr>
                <w:rFonts w:cs="Times New Roman"/>
                <w:color w:val="auto"/>
                <w:szCs w:val="21"/>
              </w:rPr>
            </w:pPr>
            <w:r>
              <w:rPr>
                <w:rFonts w:cs="Times New Roman"/>
                <w:color w:val="auto"/>
                <w:szCs w:val="21"/>
              </w:rPr>
              <w:t>水（W）</w:t>
            </w:r>
          </w:p>
        </w:tc>
        <w:tc>
          <w:tcPr>
            <w:tcW w:w="656" w:type="pct"/>
            <w:vAlign w:val="center"/>
          </w:tcPr>
          <w:p w14:paraId="480B1A35">
            <w:pPr>
              <w:spacing w:line="276" w:lineRule="auto"/>
              <w:jc w:val="center"/>
              <w:rPr>
                <w:rFonts w:cs="Times New Roman"/>
                <w:color w:val="auto"/>
                <w:szCs w:val="21"/>
              </w:rPr>
            </w:pPr>
            <w:r>
              <w:rPr>
                <w:rFonts w:cs="Times New Roman"/>
                <w:color w:val="auto"/>
                <w:szCs w:val="21"/>
              </w:rPr>
              <w:t>水泥（C）</w:t>
            </w:r>
          </w:p>
        </w:tc>
        <w:tc>
          <w:tcPr>
            <w:tcW w:w="657" w:type="pct"/>
            <w:vAlign w:val="center"/>
          </w:tcPr>
          <w:p w14:paraId="6CF938D2">
            <w:pPr>
              <w:spacing w:line="276" w:lineRule="auto"/>
              <w:jc w:val="center"/>
              <w:rPr>
                <w:rFonts w:cs="Times New Roman"/>
                <w:color w:val="auto"/>
                <w:szCs w:val="21"/>
              </w:rPr>
            </w:pPr>
            <w:r>
              <w:rPr>
                <w:rFonts w:cs="Times New Roman"/>
                <w:color w:val="auto"/>
                <w:szCs w:val="21"/>
              </w:rPr>
              <w:t>硅灰（SF）</w:t>
            </w:r>
          </w:p>
        </w:tc>
        <w:tc>
          <w:tcPr>
            <w:tcW w:w="739" w:type="pct"/>
            <w:vAlign w:val="center"/>
          </w:tcPr>
          <w:p w14:paraId="3005BAC3">
            <w:pPr>
              <w:spacing w:line="276" w:lineRule="auto"/>
              <w:jc w:val="center"/>
              <w:rPr>
                <w:rFonts w:cs="Times New Roman"/>
                <w:color w:val="auto"/>
                <w:szCs w:val="21"/>
              </w:rPr>
            </w:pPr>
            <w:r>
              <w:rPr>
                <w:rFonts w:cs="Times New Roman"/>
                <w:bCs/>
                <w:color w:val="auto"/>
                <w:szCs w:val="21"/>
              </w:rPr>
              <w:t>石灰石粉（LP）</w:t>
            </w:r>
          </w:p>
        </w:tc>
        <w:tc>
          <w:tcPr>
            <w:tcW w:w="739" w:type="pct"/>
            <w:vAlign w:val="center"/>
          </w:tcPr>
          <w:p w14:paraId="66DAA906">
            <w:pPr>
              <w:spacing w:line="276" w:lineRule="auto"/>
              <w:jc w:val="center"/>
              <w:rPr>
                <w:rFonts w:cs="Times New Roman"/>
                <w:bCs/>
                <w:color w:val="auto"/>
                <w:szCs w:val="21"/>
              </w:rPr>
            </w:pPr>
            <w:r>
              <w:rPr>
                <w:rFonts w:cs="Times New Roman"/>
                <w:bCs/>
                <w:color w:val="auto"/>
                <w:szCs w:val="21"/>
              </w:rPr>
              <w:t>超细砂（UFS）</w:t>
            </w:r>
          </w:p>
        </w:tc>
        <w:tc>
          <w:tcPr>
            <w:tcW w:w="572" w:type="pct"/>
            <w:vAlign w:val="center"/>
          </w:tcPr>
          <w:p w14:paraId="6D933161">
            <w:pPr>
              <w:spacing w:line="276" w:lineRule="auto"/>
              <w:jc w:val="center"/>
              <w:rPr>
                <w:rFonts w:cs="Times New Roman"/>
                <w:bCs/>
                <w:color w:val="auto"/>
                <w:szCs w:val="21"/>
              </w:rPr>
            </w:pPr>
            <w:r>
              <w:rPr>
                <w:rFonts w:cs="Times New Roman"/>
                <w:bCs/>
                <w:color w:val="auto"/>
                <w:szCs w:val="21"/>
              </w:rPr>
              <w:t>细砂（FS）</w:t>
            </w:r>
          </w:p>
        </w:tc>
      </w:tr>
      <w:tr w14:paraId="5AED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pct"/>
            <w:vAlign w:val="center"/>
          </w:tcPr>
          <w:p w14:paraId="4BCE8ED5">
            <w:pPr>
              <w:spacing w:line="276" w:lineRule="auto"/>
              <w:jc w:val="center"/>
              <w:rPr>
                <w:rFonts w:cs="Times New Roman"/>
                <w:color w:val="auto"/>
                <w:szCs w:val="21"/>
              </w:rPr>
            </w:pPr>
            <w:r>
              <w:rPr>
                <w:rFonts w:hint="eastAsia" w:cs="Times New Roman"/>
                <w:color w:val="auto"/>
                <w:szCs w:val="21"/>
              </w:rPr>
              <w:t>M</w:t>
            </w:r>
            <w:r>
              <w:rPr>
                <w:rFonts w:cs="Times New Roman"/>
                <w:color w:val="auto"/>
                <w:szCs w:val="21"/>
              </w:rPr>
              <w:t>AA</w:t>
            </w:r>
          </w:p>
        </w:tc>
        <w:tc>
          <w:tcPr>
            <w:tcW w:w="656" w:type="pct"/>
            <w:vAlign w:val="center"/>
          </w:tcPr>
          <w:p w14:paraId="4E4A6E06">
            <w:pPr>
              <w:spacing w:line="276" w:lineRule="auto"/>
              <w:jc w:val="center"/>
              <w:rPr>
                <w:rFonts w:cs="Times New Roman"/>
                <w:color w:val="auto"/>
                <w:szCs w:val="21"/>
              </w:rPr>
            </w:pPr>
            <w:r>
              <w:rPr>
                <w:rFonts w:cs="Times New Roman"/>
                <w:color w:val="auto"/>
                <w:szCs w:val="21"/>
              </w:rPr>
              <w:t>144</w:t>
            </w:r>
          </w:p>
        </w:tc>
        <w:tc>
          <w:tcPr>
            <w:tcW w:w="656" w:type="pct"/>
            <w:vAlign w:val="center"/>
          </w:tcPr>
          <w:p w14:paraId="186BC48F">
            <w:pPr>
              <w:spacing w:line="276" w:lineRule="auto"/>
              <w:jc w:val="center"/>
              <w:rPr>
                <w:rFonts w:cs="Times New Roman"/>
                <w:color w:val="auto"/>
                <w:szCs w:val="21"/>
              </w:rPr>
            </w:pPr>
            <w:r>
              <w:rPr>
                <w:rFonts w:cs="Times New Roman"/>
                <w:color w:val="auto"/>
                <w:szCs w:val="21"/>
              </w:rPr>
              <w:t>656</w:t>
            </w:r>
          </w:p>
        </w:tc>
        <w:tc>
          <w:tcPr>
            <w:tcW w:w="657" w:type="pct"/>
            <w:vAlign w:val="center"/>
          </w:tcPr>
          <w:p w14:paraId="79605665">
            <w:pPr>
              <w:spacing w:line="276" w:lineRule="auto"/>
              <w:jc w:val="center"/>
              <w:rPr>
                <w:rFonts w:cs="Times New Roman"/>
                <w:color w:val="auto"/>
                <w:szCs w:val="21"/>
              </w:rPr>
            </w:pPr>
            <w:r>
              <w:rPr>
                <w:rFonts w:cs="Times New Roman"/>
                <w:color w:val="auto"/>
                <w:szCs w:val="21"/>
              </w:rPr>
              <w:t>150</w:t>
            </w:r>
          </w:p>
        </w:tc>
        <w:tc>
          <w:tcPr>
            <w:tcW w:w="739" w:type="pct"/>
            <w:vAlign w:val="center"/>
          </w:tcPr>
          <w:p w14:paraId="7FDF6696">
            <w:pPr>
              <w:spacing w:line="276" w:lineRule="auto"/>
              <w:jc w:val="center"/>
              <w:rPr>
                <w:rFonts w:cs="Times New Roman"/>
                <w:bCs/>
                <w:color w:val="auto"/>
                <w:szCs w:val="21"/>
              </w:rPr>
            </w:pPr>
            <w:r>
              <w:rPr>
                <w:rFonts w:cs="Times New Roman"/>
                <w:bCs/>
                <w:color w:val="auto"/>
                <w:szCs w:val="21"/>
              </w:rPr>
              <w:t>94</w:t>
            </w:r>
          </w:p>
        </w:tc>
        <w:tc>
          <w:tcPr>
            <w:tcW w:w="739" w:type="pct"/>
            <w:vAlign w:val="center"/>
          </w:tcPr>
          <w:p w14:paraId="386F791C">
            <w:pPr>
              <w:spacing w:line="276" w:lineRule="auto"/>
              <w:jc w:val="center"/>
              <w:rPr>
                <w:rFonts w:cs="Times New Roman"/>
                <w:bCs/>
                <w:color w:val="auto"/>
                <w:szCs w:val="21"/>
              </w:rPr>
            </w:pPr>
            <w:r>
              <w:rPr>
                <w:rFonts w:cs="Times New Roman"/>
                <w:bCs/>
                <w:color w:val="auto"/>
                <w:szCs w:val="21"/>
              </w:rPr>
              <w:t>564</w:t>
            </w:r>
          </w:p>
        </w:tc>
        <w:tc>
          <w:tcPr>
            <w:tcW w:w="572" w:type="pct"/>
            <w:vAlign w:val="center"/>
          </w:tcPr>
          <w:p w14:paraId="27860150">
            <w:pPr>
              <w:spacing w:line="276" w:lineRule="auto"/>
              <w:jc w:val="center"/>
              <w:rPr>
                <w:rFonts w:cs="Times New Roman"/>
                <w:bCs/>
                <w:color w:val="auto"/>
                <w:szCs w:val="21"/>
              </w:rPr>
            </w:pPr>
            <w:r>
              <w:rPr>
                <w:rFonts w:cs="Times New Roman"/>
                <w:bCs/>
                <w:color w:val="auto"/>
                <w:szCs w:val="21"/>
              </w:rPr>
              <w:t>413.6</w:t>
            </w:r>
          </w:p>
        </w:tc>
      </w:tr>
      <w:tr w14:paraId="013D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pct"/>
            <w:vAlign w:val="center"/>
          </w:tcPr>
          <w:p w14:paraId="562136CA">
            <w:pPr>
              <w:spacing w:line="276" w:lineRule="auto"/>
              <w:jc w:val="center"/>
              <w:rPr>
                <w:rFonts w:cs="Times New Roman"/>
                <w:color w:val="auto"/>
                <w:szCs w:val="21"/>
              </w:rPr>
            </w:pPr>
            <w:r>
              <w:rPr>
                <w:rFonts w:cs="Times New Roman"/>
                <w:color w:val="auto"/>
                <w:szCs w:val="21"/>
              </w:rPr>
              <w:t>质量法</w:t>
            </w:r>
          </w:p>
        </w:tc>
        <w:tc>
          <w:tcPr>
            <w:tcW w:w="656" w:type="pct"/>
            <w:vAlign w:val="center"/>
          </w:tcPr>
          <w:p w14:paraId="533FD978">
            <w:pPr>
              <w:spacing w:line="276" w:lineRule="auto"/>
              <w:jc w:val="center"/>
              <w:rPr>
                <w:rFonts w:cs="Times New Roman"/>
                <w:color w:val="auto"/>
                <w:szCs w:val="21"/>
              </w:rPr>
            </w:pPr>
            <w:r>
              <w:rPr>
                <w:rFonts w:hint="eastAsia" w:cs="Times New Roman"/>
                <w:color w:val="auto"/>
                <w:szCs w:val="21"/>
              </w:rPr>
              <w:t>166</w:t>
            </w:r>
          </w:p>
        </w:tc>
        <w:tc>
          <w:tcPr>
            <w:tcW w:w="656" w:type="pct"/>
            <w:vAlign w:val="center"/>
          </w:tcPr>
          <w:p w14:paraId="5386B49F">
            <w:pPr>
              <w:spacing w:line="276" w:lineRule="auto"/>
              <w:jc w:val="center"/>
              <w:rPr>
                <w:rFonts w:cs="Times New Roman"/>
                <w:color w:val="auto"/>
                <w:szCs w:val="21"/>
              </w:rPr>
            </w:pPr>
            <w:r>
              <w:rPr>
                <w:rFonts w:hint="eastAsia" w:cs="Times New Roman"/>
                <w:color w:val="auto"/>
                <w:szCs w:val="21"/>
              </w:rPr>
              <w:t>780</w:t>
            </w:r>
          </w:p>
        </w:tc>
        <w:tc>
          <w:tcPr>
            <w:tcW w:w="657" w:type="pct"/>
            <w:vAlign w:val="center"/>
          </w:tcPr>
          <w:p w14:paraId="71CC2468">
            <w:pPr>
              <w:spacing w:line="276" w:lineRule="auto"/>
              <w:jc w:val="center"/>
              <w:rPr>
                <w:rFonts w:cs="Times New Roman"/>
                <w:color w:val="auto"/>
                <w:szCs w:val="21"/>
              </w:rPr>
            </w:pPr>
            <w:r>
              <w:rPr>
                <w:rFonts w:hint="eastAsia" w:cs="Times New Roman"/>
                <w:color w:val="auto"/>
                <w:szCs w:val="21"/>
              </w:rPr>
              <w:t>98</w:t>
            </w:r>
          </w:p>
        </w:tc>
        <w:tc>
          <w:tcPr>
            <w:tcW w:w="739" w:type="pct"/>
            <w:vAlign w:val="center"/>
          </w:tcPr>
          <w:p w14:paraId="3F9D9228">
            <w:pPr>
              <w:spacing w:line="276" w:lineRule="auto"/>
              <w:jc w:val="center"/>
              <w:rPr>
                <w:rFonts w:cs="Times New Roman"/>
                <w:bCs/>
                <w:color w:val="auto"/>
                <w:szCs w:val="21"/>
              </w:rPr>
            </w:pPr>
            <w:r>
              <w:rPr>
                <w:rFonts w:hint="eastAsia" w:cs="Times New Roman"/>
                <w:bCs/>
                <w:color w:val="auto"/>
                <w:szCs w:val="21"/>
              </w:rPr>
              <w:t>98</w:t>
            </w:r>
          </w:p>
        </w:tc>
        <w:tc>
          <w:tcPr>
            <w:tcW w:w="739" w:type="pct"/>
            <w:vAlign w:val="center"/>
          </w:tcPr>
          <w:p w14:paraId="1AFCE36C">
            <w:pPr>
              <w:spacing w:line="276" w:lineRule="auto"/>
              <w:jc w:val="center"/>
              <w:rPr>
                <w:rFonts w:cs="Times New Roman"/>
                <w:bCs/>
                <w:color w:val="auto"/>
                <w:szCs w:val="21"/>
              </w:rPr>
            </w:pPr>
            <w:r>
              <w:rPr>
                <w:rFonts w:hint="eastAsia" w:cs="Times New Roman"/>
                <w:bCs/>
                <w:color w:val="auto"/>
                <w:szCs w:val="21"/>
              </w:rPr>
              <w:t>258</w:t>
            </w:r>
          </w:p>
        </w:tc>
        <w:tc>
          <w:tcPr>
            <w:tcW w:w="572" w:type="pct"/>
            <w:vAlign w:val="center"/>
          </w:tcPr>
          <w:p w14:paraId="72AD665F">
            <w:pPr>
              <w:spacing w:line="276" w:lineRule="auto"/>
              <w:jc w:val="center"/>
              <w:rPr>
                <w:rFonts w:cs="Times New Roman"/>
                <w:bCs/>
                <w:color w:val="auto"/>
                <w:szCs w:val="21"/>
              </w:rPr>
            </w:pPr>
            <w:r>
              <w:rPr>
                <w:rFonts w:hint="eastAsia" w:cs="Times New Roman"/>
                <w:bCs/>
                <w:color w:val="auto"/>
                <w:szCs w:val="21"/>
              </w:rPr>
              <w:t>1007</w:t>
            </w:r>
          </w:p>
        </w:tc>
      </w:tr>
      <w:tr w14:paraId="657A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pct"/>
            <w:vAlign w:val="center"/>
          </w:tcPr>
          <w:p w14:paraId="2471425F">
            <w:pPr>
              <w:spacing w:line="276" w:lineRule="auto"/>
              <w:jc w:val="center"/>
              <w:rPr>
                <w:rFonts w:cs="Times New Roman"/>
                <w:color w:val="auto"/>
                <w:szCs w:val="21"/>
              </w:rPr>
            </w:pPr>
            <w:r>
              <w:rPr>
                <w:rFonts w:cs="Times New Roman"/>
                <w:color w:val="auto"/>
                <w:szCs w:val="21"/>
              </w:rPr>
              <w:t>绝对体积法</w:t>
            </w:r>
          </w:p>
        </w:tc>
        <w:tc>
          <w:tcPr>
            <w:tcW w:w="656" w:type="pct"/>
            <w:vAlign w:val="center"/>
          </w:tcPr>
          <w:p w14:paraId="280BFE4C">
            <w:pPr>
              <w:spacing w:line="276" w:lineRule="auto"/>
              <w:jc w:val="center"/>
              <w:rPr>
                <w:rFonts w:cs="Times New Roman"/>
                <w:color w:val="auto"/>
                <w:szCs w:val="21"/>
              </w:rPr>
            </w:pPr>
            <w:r>
              <w:rPr>
                <w:rFonts w:hint="eastAsia" w:cs="Times New Roman"/>
                <w:color w:val="auto"/>
                <w:szCs w:val="21"/>
              </w:rPr>
              <w:t>166</w:t>
            </w:r>
          </w:p>
        </w:tc>
        <w:tc>
          <w:tcPr>
            <w:tcW w:w="1165" w:type="dxa"/>
            <w:vAlign w:val="center"/>
          </w:tcPr>
          <w:p w14:paraId="6F276909">
            <w:pPr>
              <w:spacing w:line="276" w:lineRule="auto"/>
              <w:jc w:val="center"/>
              <w:rPr>
                <w:rFonts w:cs="Times New Roman"/>
                <w:color w:val="auto"/>
                <w:szCs w:val="21"/>
              </w:rPr>
            </w:pPr>
            <w:r>
              <w:rPr>
                <w:rFonts w:hint="eastAsia" w:cs="Times New Roman"/>
                <w:color w:val="auto"/>
                <w:szCs w:val="21"/>
              </w:rPr>
              <w:t>780</w:t>
            </w:r>
          </w:p>
        </w:tc>
        <w:tc>
          <w:tcPr>
            <w:tcW w:w="1167" w:type="dxa"/>
            <w:vAlign w:val="center"/>
          </w:tcPr>
          <w:p w14:paraId="55F56209">
            <w:pPr>
              <w:spacing w:line="276" w:lineRule="auto"/>
              <w:jc w:val="center"/>
              <w:rPr>
                <w:rFonts w:cs="Times New Roman"/>
                <w:color w:val="auto"/>
                <w:szCs w:val="21"/>
              </w:rPr>
            </w:pPr>
            <w:r>
              <w:rPr>
                <w:rFonts w:hint="eastAsia" w:cs="Times New Roman"/>
                <w:color w:val="auto"/>
                <w:szCs w:val="21"/>
              </w:rPr>
              <w:t>98</w:t>
            </w:r>
          </w:p>
        </w:tc>
        <w:tc>
          <w:tcPr>
            <w:tcW w:w="739" w:type="pct"/>
            <w:vAlign w:val="center"/>
          </w:tcPr>
          <w:p w14:paraId="41BEDABF">
            <w:pPr>
              <w:spacing w:line="276" w:lineRule="auto"/>
              <w:jc w:val="center"/>
              <w:rPr>
                <w:rFonts w:cs="Times New Roman"/>
                <w:bCs/>
                <w:color w:val="auto"/>
                <w:szCs w:val="21"/>
              </w:rPr>
            </w:pPr>
            <w:r>
              <w:rPr>
                <w:rFonts w:hint="eastAsia" w:cs="Times New Roman"/>
                <w:bCs/>
                <w:color w:val="auto"/>
                <w:szCs w:val="21"/>
              </w:rPr>
              <w:t>98</w:t>
            </w:r>
          </w:p>
        </w:tc>
        <w:tc>
          <w:tcPr>
            <w:tcW w:w="739" w:type="pct"/>
            <w:vAlign w:val="center"/>
          </w:tcPr>
          <w:p w14:paraId="51DAA54E">
            <w:pPr>
              <w:spacing w:line="276" w:lineRule="auto"/>
              <w:jc w:val="center"/>
              <w:rPr>
                <w:rFonts w:cs="Times New Roman"/>
                <w:bCs/>
                <w:color w:val="auto"/>
                <w:szCs w:val="21"/>
              </w:rPr>
            </w:pPr>
            <w:r>
              <w:rPr>
                <w:rFonts w:hint="eastAsia" w:cs="Times New Roman"/>
                <w:bCs/>
                <w:color w:val="auto"/>
                <w:szCs w:val="21"/>
              </w:rPr>
              <w:t>287</w:t>
            </w:r>
          </w:p>
        </w:tc>
        <w:tc>
          <w:tcPr>
            <w:tcW w:w="572" w:type="pct"/>
            <w:vAlign w:val="center"/>
          </w:tcPr>
          <w:p w14:paraId="4C048BF5">
            <w:pPr>
              <w:spacing w:line="276" w:lineRule="auto"/>
              <w:jc w:val="center"/>
              <w:rPr>
                <w:rFonts w:cs="Times New Roman"/>
                <w:bCs/>
                <w:color w:val="auto"/>
                <w:szCs w:val="21"/>
              </w:rPr>
            </w:pPr>
            <w:r>
              <w:rPr>
                <w:rFonts w:hint="eastAsia" w:cs="Times New Roman"/>
                <w:bCs/>
                <w:color w:val="auto"/>
                <w:szCs w:val="21"/>
              </w:rPr>
              <w:t>1148</w:t>
            </w:r>
          </w:p>
        </w:tc>
      </w:tr>
      <w:bookmarkEnd w:id="148"/>
    </w:tbl>
    <w:p w14:paraId="197923B8">
      <w:pPr>
        <w:spacing w:line="240" w:lineRule="auto"/>
        <w:jc w:val="left"/>
        <w:rPr>
          <w:rFonts w:cs="Times New Roman"/>
          <w:bCs/>
          <w:color w:val="auto"/>
          <w:szCs w:val="21"/>
        </w:rPr>
      </w:pPr>
      <w:r>
        <w:rPr>
          <w:rFonts w:cs="Times New Roman"/>
          <w:bCs/>
          <w:color w:val="auto"/>
          <w:szCs w:val="21"/>
        </w:rPr>
        <w:br w:type="page"/>
      </w:r>
    </w:p>
    <w:p w14:paraId="575BF8E6">
      <w:pPr>
        <w:spacing w:before="163" w:after="163" w:line="276" w:lineRule="auto"/>
        <w:jc w:val="center"/>
        <w:outlineLvl w:val="0"/>
        <w:rPr>
          <w:rFonts w:cs="Times New Roman" w:eastAsiaTheme="majorEastAsia"/>
          <w:color w:val="auto"/>
          <w:sz w:val="36"/>
          <w:szCs w:val="36"/>
        </w:rPr>
      </w:pPr>
      <w:bookmarkStart w:id="149" w:name="_Toc219908211"/>
      <w:bookmarkStart w:id="150" w:name="_Toc219908246"/>
      <w:r>
        <w:rPr>
          <w:rFonts w:cs="Times New Roman" w:eastAsiaTheme="majorEastAsia"/>
          <w:color w:val="auto"/>
          <w:sz w:val="36"/>
          <w:szCs w:val="36"/>
        </w:rPr>
        <w:t>引用标准名录</w:t>
      </w:r>
      <w:bookmarkEnd w:id="149"/>
      <w:bookmarkEnd w:id="150"/>
    </w:p>
    <w:p w14:paraId="7E686C16">
      <w:pPr>
        <w:spacing w:line="276" w:lineRule="auto"/>
        <w:ind w:firstLine="480" w:firstLineChars="200"/>
        <w:rPr>
          <w:rFonts w:cs="Times New Roman"/>
          <w:color w:val="auto"/>
        </w:rPr>
      </w:pPr>
      <w:r>
        <w:rPr>
          <w:rFonts w:hint="eastAsia" w:cs="Times New Roman"/>
          <w:color w:val="auto"/>
          <w:lang w:bidi="ar"/>
        </w:rPr>
        <w:t>《普通混凝土拌合物性能试验方法标准》</w:t>
      </w:r>
      <w:r>
        <w:rPr>
          <w:rFonts w:cs="Times New Roman"/>
          <w:color w:val="auto"/>
          <w:lang w:bidi="ar"/>
        </w:rPr>
        <w:t>GB/T 50080</w:t>
      </w:r>
    </w:p>
    <w:p w14:paraId="070794B6">
      <w:pPr>
        <w:spacing w:line="276" w:lineRule="auto"/>
        <w:ind w:firstLine="480" w:firstLineChars="200"/>
        <w:rPr>
          <w:rFonts w:cs="Times New Roman"/>
          <w:color w:val="auto"/>
        </w:rPr>
      </w:pPr>
      <w:r>
        <w:rPr>
          <w:rFonts w:hint="eastAsia" w:ascii="宋体" w:hAnsi="宋体" w:cs="Times New Roman"/>
          <w:color w:val="auto"/>
          <w:lang w:bidi="ar"/>
        </w:rPr>
        <w:t>《混凝土物理力学性能试验方法标准》</w:t>
      </w:r>
      <w:r>
        <w:rPr>
          <w:rFonts w:cs="Times New Roman"/>
          <w:color w:val="auto"/>
          <w:lang w:bidi="ar"/>
        </w:rPr>
        <w:t>GB/T 50081</w:t>
      </w:r>
    </w:p>
    <w:p w14:paraId="48E0C263">
      <w:pPr>
        <w:spacing w:line="276" w:lineRule="auto"/>
        <w:ind w:firstLine="480" w:firstLineChars="200"/>
        <w:rPr>
          <w:rFonts w:cs="Times New Roman"/>
          <w:color w:val="auto"/>
        </w:rPr>
      </w:pPr>
      <w:r>
        <w:rPr>
          <w:rFonts w:hint="eastAsia" w:ascii="宋体" w:hAnsi="宋体" w:cs="Times New Roman"/>
          <w:color w:val="auto"/>
          <w:lang w:bidi="ar"/>
        </w:rPr>
        <w:t>《超高性能混凝土试验方法标准》</w:t>
      </w:r>
      <w:r>
        <w:rPr>
          <w:rFonts w:cs="Times New Roman"/>
          <w:color w:val="auto"/>
          <w:lang w:bidi="ar"/>
        </w:rPr>
        <w:t>T/CECS 864</w:t>
      </w:r>
    </w:p>
    <w:p w14:paraId="718E399C">
      <w:pPr>
        <w:spacing w:line="276" w:lineRule="auto"/>
        <w:ind w:firstLine="480" w:firstLineChars="200"/>
        <w:rPr>
          <w:rFonts w:cs="Times New Roman"/>
          <w:color w:val="auto"/>
          <w:szCs w:val="21"/>
          <w:lang w:bidi="ar"/>
        </w:rPr>
      </w:pPr>
      <w:r>
        <w:rPr>
          <w:rFonts w:hint="eastAsia" w:cs="Times New Roman"/>
          <w:color w:val="auto"/>
          <w:szCs w:val="21"/>
          <w:lang w:bidi="ar"/>
        </w:rPr>
        <w:t>《海港工程混凝土材料与结构耐久性定量设计规范》</w:t>
      </w:r>
      <w:r>
        <w:rPr>
          <w:rFonts w:cs="Times New Roman"/>
          <w:color w:val="auto"/>
          <w:szCs w:val="21"/>
          <w:lang w:bidi="ar"/>
        </w:rPr>
        <w:t>DB 45/T 1828</w:t>
      </w:r>
    </w:p>
    <w:p w14:paraId="78451A38">
      <w:pPr>
        <w:spacing w:line="276" w:lineRule="auto"/>
        <w:ind w:firstLine="480" w:firstLineChars="200"/>
        <w:rPr>
          <w:rFonts w:cs="Times New Roman"/>
          <w:color w:val="auto"/>
          <w:szCs w:val="21"/>
        </w:rPr>
      </w:pPr>
      <w:r>
        <w:rPr>
          <w:rFonts w:hint="eastAsia" w:cs="Times New Roman"/>
          <w:color w:val="auto"/>
          <w:szCs w:val="21"/>
          <w:lang w:bidi="ar"/>
        </w:rPr>
        <w:t>《普通混凝土长期性能和耐久性能试验方法标准》</w:t>
      </w:r>
      <w:r>
        <w:rPr>
          <w:rFonts w:cs="Times New Roman"/>
          <w:color w:val="auto"/>
          <w:szCs w:val="21"/>
          <w:lang w:bidi="ar"/>
        </w:rPr>
        <w:t>GB/T 50082</w:t>
      </w:r>
    </w:p>
    <w:p w14:paraId="0E0BBCA0">
      <w:pPr>
        <w:spacing w:line="276" w:lineRule="auto"/>
        <w:ind w:firstLine="480" w:firstLineChars="200"/>
        <w:rPr>
          <w:rFonts w:cs="Times New Roman"/>
          <w:color w:val="auto"/>
          <w:szCs w:val="21"/>
          <w:lang w:bidi="ar"/>
        </w:rPr>
      </w:pPr>
      <w:r>
        <w:rPr>
          <w:rFonts w:hint="eastAsia" w:cs="Times New Roman"/>
          <w:color w:val="auto"/>
          <w:szCs w:val="21"/>
          <w:lang w:bidi="ar"/>
        </w:rPr>
        <w:t>《通用硅酸盐水泥》</w:t>
      </w:r>
      <w:r>
        <w:rPr>
          <w:rFonts w:cs="Times New Roman"/>
          <w:color w:val="auto"/>
          <w:szCs w:val="21"/>
          <w:lang w:bidi="ar"/>
        </w:rPr>
        <w:t>GB 175</w:t>
      </w:r>
    </w:p>
    <w:p w14:paraId="734FF75A">
      <w:pPr>
        <w:spacing w:line="276" w:lineRule="auto"/>
        <w:ind w:firstLine="480" w:firstLineChars="200"/>
        <w:rPr>
          <w:rFonts w:cs="Times New Roman"/>
          <w:color w:val="auto"/>
          <w:szCs w:val="21"/>
          <w:lang w:bidi="ar"/>
        </w:rPr>
      </w:pPr>
      <w:r>
        <w:rPr>
          <w:rFonts w:hint="eastAsia" w:cs="Times New Roman"/>
          <w:color w:val="auto"/>
          <w:szCs w:val="21"/>
          <w:lang w:bidi="ar"/>
        </w:rPr>
        <w:t>《中热硅酸盐水泥、低热硅酸盐水泥》</w:t>
      </w:r>
      <w:r>
        <w:rPr>
          <w:rFonts w:cs="Times New Roman"/>
          <w:color w:val="auto"/>
          <w:szCs w:val="21"/>
          <w:lang w:bidi="ar"/>
        </w:rPr>
        <w:t>GB/T 200</w:t>
      </w:r>
    </w:p>
    <w:p w14:paraId="5DD11E7F">
      <w:pPr>
        <w:spacing w:line="276" w:lineRule="auto"/>
        <w:ind w:firstLine="480" w:firstLineChars="200"/>
        <w:rPr>
          <w:rFonts w:cs="Times New Roman"/>
          <w:color w:val="auto"/>
          <w:szCs w:val="21"/>
          <w:lang w:bidi="ar"/>
        </w:rPr>
      </w:pPr>
      <w:r>
        <w:rPr>
          <w:rFonts w:hint="eastAsia" w:cs="Times New Roman"/>
          <w:color w:val="auto"/>
          <w:szCs w:val="21"/>
          <w:lang w:bidi="ar"/>
        </w:rPr>
        <w:t>《白色硅酸盐水泥》</w:t>
      </w:r>
      <w:r>
        <w:rPr>
          <w:rFonts w:cs="Times New Roman"/>
          <w:color w:val="auto"/>
          <w:szCs w:val="21"/>
          <w:lang w:bidi="ar"/>
        </w:rPr>
        <w:t>GB/T 2015</w:t>
      </w:r>
    </w:p>
    <w:p w14:paraId="3A8BD012">
      <w:pPr>
        <w:spacing w:line="276" w:lineRule="auto"/>
        <w:ind w:firstLine="480" w:firstLineChars="200"/>
        <w:rPr>
          <w:rFonts w:cs="Times New Roman"/>
          <w:color w:val="auto"/>
          <w:szCs w:val="21"/>
          <w:lang w:bidi="ar"/>
        </w:rPr>
      </w:pPr>
      <w:r>
        <w:rPr>
          <w:rFonts w:hint="eastAsia" w:cs="Times New Roman"/>
          <w:color w:val="auto"/>
          <w:szCs w:val="21"/>
          <w:lang w:bidi="ar"/>
        </w:rPr>
        <w:t>《砂浆和混凝土用硅灰》</w:t>
      </w:r>
      <w:r>
        <w:rPr>
          <w:rFonts w:cs="Times New Roman"/>
          <w:color w:val="auto"/>
          <w:szCs w:val="21"/>
          <w:lang w:bidi="ar"/>
        </w:rPr>
        <w:t>GB/T 27690</w:t>
      </w:r>
    </w:p>
    <w:p w14:paraId="20BA0587">
      <w:pPr>
        <w:spacing w:line="276" w:lineRule="auto"/>
        <w:ind w:firstLine="480" w:firstLineChars="200"/>
        <w:rPr>
          <w:rFonts w:cs="Times New Roman"/>
          <w:color w:val="auto"/>
          <w:szCs w:val="21"/>
          <w:lang w:bidi="ar"/>
        </w:rPr>
      </w:pPr>
      <w:r>
        <w:rPr>
          <w:rFonts w:hint="eastAsia" w:cs="Times New Roman"/>
          <w:color w:val="auto"/>
          <w:szCs w:val="21"/>
          <w:lang w:bidi="ar"/>
        </w:rPr>
        <w:t>《用于水泥和混凝土中的粉煤灰》</w:t>
      </w:r>
      <w:r>
        <w:rPr>
          <w:rFonts w:cs="Times New Roman"/>
          <w:color w:val="auto"/>
          <w:szCs w:val="21"/>
          <w:lang w:bidi="ar"/>
        </w:rPr>
        <w:t>GB/T 1596</w:t>
      </w:r>
    </w:p>
    <w:p w14:paraId="1B72CE5B">
      <w:pPr>
        <w:spacing w:line="276" w:lineRule="auto"/>
        <w:ind w:firstLine="480" w:firstLineChars="200"/>
        <w:rPr>
          <w:rFonts w:cs="Times New Roman"/>
          <w:color w:val="auto"/>
          <w:szCs w:val="21"/>
          <w:lang w:bidi="ar"/>
        </w:rPr>
      </w:pPr>
      <w:r>
        <w:rPr>
          <w:rFonts w:hint="eastAsia" w:cs="Times New Roman"/>
          <w:color w:val="auto"/>
          <w:szCs w:val="21"/>
          <w:lang w:bidi="ar"/>
        </w:rPr>
        <w:t>《用于水泥、砂浆和混凝土中的粒化高炉矿渣粉》</w:t>
      </w:r>
      <w:r>
        <w:rPr>
          <w:rFonts w:cs="Times New Roman"/>
          <w:color w:val="auto"/>
          <w:szCs w:val="21"/>
          <w:lang w:bidi="ar"/>
        </w:rPr>
        <w:t>GB/T 18046</w:t>
      </w:r>
    </w:p>
    <w:p w14:paraId="1E634962">
      <w:pPr>
        <w:spacing w:line="276" w:lineRule="auto"/>
        <w:ind w:firstLine="480" w:firstLineChars="200"/>
        <w:rPr>
          <w:rFonts w:cs="Times New Roman"/>
          <w:color w:val="auto"/>
          <w:szCs w:val="21"/>
          <w:lang w:bidi="ar"/>
        </w:rPr>
      </w:pPr>
      <w:r>
        <w:rPr>
          <w:rFonts w:hint="eastAsia" w:cs="Times New Roman"/>
          <w:color w:val="auto"/>
          <w:szCs w:val="21"/>
          <w:lang w:bidi="ar"/>
        </w:rPr>
        <w:t>《普通混凝土用砂、石质量及检验方法标准》</w:t>
      </w:r>
      <w:r>
        <w:rPr>
          <w:rFonts w:cs="Times New Roman"/>
          <w:color w:val="auto"/>
          <w:szCs w:val="21"/>
          <w:lang w:bidi="ar"/>
        </w:rPr>
        <w:t>JGJ 52</w:t>
      </w:r>
    </w:p>
    <w:p w14:paraId="620303A6">
      <w:pPr>
        <w:spacing w:line="276" w:lineRule="auto"/>
        <w:ind w:firstLine="480" w:firstLineChars="200"/>
        <w:rPr>
          <w:rFonts w:cs="Times New Roman"/>
          <w:color w:val="auto"/>
          <w:szCs w:val="21"/>
          <w:lang w:bidi="ar"/>
        </w:rPr>
      </w:pPr>
      <w:r>
        <w:rPr>
          <w:rFonts w:hint="eastAsia" w:cs="Times New Roman"/>
          <w:color w:val="auto"/>
          <w:szCs w:val="21"/>
          <w:lang w:bidi="ar"/>
        </w:rPr>
        <w:t>《建设用砂》</w:t>
      </w:r>
      <w:r>
        <w:rPr>
          <w:rFonts w:cs="Times New Roman"/>
          <w:color w:val="auto"/>
          <w:lang w:bidi="ar"/>
        </w:rPr>
        <w:t>GB/T 14684</w:t>
      </w:r>
    </w:p>
    <w:p w14:paraId="28AFE959">
      <w:pPr>
        <w:spacing w:line="276" w:lineRule="auto"/>
        <w:ind w:firstLine="480" w:firstLineChars="200"/>
        <w:rPr>
          <w:rFonts w:cs="Times New Roman"/>
          <w:color w:val="auto"/>
          <w:szCs w:val="21"/>
          <w:lang w:bidi="ar"/>
        </w:rPr>
      </w:pPr>
      <w:r>
        <w:rPr>
          <w:rFonts w:hint="eastAsia" w:cs="Times New Roman"/>
          <w:color w:val="auto"/>
          <w:szCs w:val="21"/>
          <w:lang w:bidi="ar"/>
        </w:rPr>
        <w:t>《机制砂及机制砂混凝土应用技术规范》</w:t>
      </w:r>
      <w:r>
        <w:rPr>
          <w:rFonts w:cs="Times New Roman"/>
          <w:color w:val="auto"/>
          <w:szCs w:val="21"/>
          <w:lang w:bidi="ar"/>
        </w:rPr>
        <w:t>DB45/T 1621</w:t>
      </w:r>
    </w:p>
    <w:p w14:paraId="7F97C056">
      <w:pPr>
        <w:spacing w:line="276" w:lineRule="auto"/>
        <w:ind w:firstLine="480" w:firstLineChars="200"/>
        <w:rPr>
          <w:rFonts w:cs="Times New Roman"/>
          <w:color w:val="auto"/>
          <w:szCs w:val="21"/>
          <w:lang w:bidi="ar"/>
        </w:rPr>
      </w:pPr>
      <w:r>
        <w:rPr>
          <w:rFonts w:hint="eastAsia" w:cs="Times New Roman"/>
          <w:color w:val="auto"/>
          <w:szCs w:val="21"/>
          <w:lang w:bidi="ar"/>
        </w:rPr>
        <w:t>《海砂混凝土应用技术规范》</w:t>
      </w:r>
      <w:r>
        <w:rPr>
          <w:rFonts w:cs="Times New Roman"/>
          <w:color w:val="auto"/>
          <w:szCs w:val="21"/>
          <w:lang w:bidi="ar"/>
        </w:rPr>
        <w:t>JGJ 206</w:t>
      </w:r>
    </w:p>
    <w:p w14:paraId="7BBAAE9B">
      <w:pPr>
        <w:spacing w:line="276" w:lineRule="auto"/>
        <w:ind w:firstLine="480" w:firstLineChars="200"/>
        <w:rPr>
          <w:rFonts w:cs="Times New Roman"/>
          <w:color w:val="auto"/>
          <w:szCs w:val="21"/>
        </w:rPr>
      </w:pPr>
      <w:r>
        <w:rPr>
          <w:rFonts w:hint="eastAsia" w:cs="Times New Roman"/>
          <w:color w:val="auto"/>
          <w:szCs w:val="21"/>
          <w:lang w:bidi="ar"/>
        </w:rPr>
        <w:t>《珊瑚骨料混凝土应用技术规程》</w:t>
      </w:r>
      <w:r>
        <w:rPr>
          <w:rFonts w:cs="Times New Roman"/>
          <w:color w:val="auto"/>
          <w:szCs w:val="21"/>
          <w:lang w:bidi="ar"/>
        </w:rPr>
        <w:t>T/CECS 694</w:t>
      </w:r>
    </w:p>
    <w:p w14:paraId="43C96AD1">
      <w:pPr>
        <w:spacing w:line="276" w:lineRule="auto"/>
        <w:ind w:firstLine="480" w:firstLineChars="200"/>
        <w:rPr>
          <w:rFonts w:cs="Times New Roman"/>
          <w:color w:val="auto"/>
          <w:szCs w:val="21"/>
          <w:lang w:bidi="ar"/>
        </w:rPr>
      </w:pPr>
      <w:r>
        <w:rPr>
          <w:rFonts w:hint="eastAsia" w:cs="Times New Roman"/>
          <w:color w:val="auto"/>
          <w:lang w:bidi="ar"/>
        </w:rPr>
        <w:t>《超高性能混凝土》</w:t>
      </w:r>
      <w:r>
        <w:rPr>
          <w:rFonts w:cs="Times New Roman"/>
          <w:color w:val="auto"/>
          <w:lang w:bidi="ar"/>
        </w:rPr>
        <w:t>GB/T 31387</w:t>
      </w:r>
    </w:p>
    <w:p w14:paraId="2113AD2B">
      <w:pPr>
        <w:spacing w:line="276" w:lineRule="auto"/>
        <w:ind w:firstLine="480" w:firstLineChars="200"/>
        <w:rPr>
          <w:rFonts w:cs="Times New Roman"/>
          <w:color w:val="auto"/>
        </w:rPr>
      </w:pPr>
      <w:r>
        <w:rPr>
          <w:rFonts w:hint="eastAsia" w:cs="Times New Roman"/>
          <w:color w:val="auto"/>
          <w:lang w:bidi="ar"/>
        </w:rPr>
        <w:t>《混凝土用钢纤维》</w:t>
      </w:r>
      <w:r>
        <w:rPr>
          <w:rFonts w:cs="Times New Roman"/>
          <w:color w:val="auto"/>
          <w:lang w:bidi="ar"/>
        </w:rPr>
        <w:t>GB/T 39147</w:t>
      </w:r>
    </w:p>
    <w:p w14:paraId="0AE70AEA">
      <w:pPr>
        <w:spacing w:line="276" w:lineRule="auto"/>
        <w:ind w:firstLine="480" w:firstLineChars="200"/>
        <w:rPr>
          <w:rFonts w:cs="Times New Roman"/>
          <w:color w:val="auto"/>
        </w:rPr>
      </w:pPr>
      <w:r>
        <w:rPr>
          <w:rFonts w:hint="eastAsia" w:cs="Times New Roman"/>
          <w:color w:val="auto"/>
          <w:lang w:bidi="ar"/>
        </w:rPr>
        <w:t>《水泥混凝土和砂浆用短切玄武岩纤维》</w:t>
      </w:r>
      <w:r>
        <w:rPr>
          <w:rFonts w:cs="Times New Roman"/>
          <w:color w:val="auto"/>
          <w:lang w:bidi="ar"/>
        </w:rPr>
        <w:t>GB/T 23265</w:t>
      </w:r>
    </w:p>
    <w:p w14:paraId="5C9A60A3">
      <w:pPr>
        <w:spacing w:line="276" w:lineRule="auto"/>
        <w:ind w:firstLine="480" w:firstLineChars="200"/>
        <w:rPr>
          <w:rFonts w:cs="Times New Roman"/>
          <w:color w:val="auto"/>
          <w:szCs w:val="21"/>
          <w:lang w:bidi="ar"/>
        </w:rPr>
      </w:pPr>
      <w:r>
        <w:rPr>
          <w:rFonts w:hint="eastAsia" w:ascii="宋体" w:hAnsi="宋体" w:cs="Times New Roman"/>
          <w:color w:val="auto"/>
          <w:lang w:bidi="ar"/>
        </w:rPr>
        <w:t>《水泥混凝土和砂浆用合成纤维》</w:t>
      </w:r>
      <w:r>
        <w:rPr>
          <w:rFonts w:cs="Times New Roman"/>
          <w:color w:val="auto"/>
          <w:lang w:bidi="ar"/>
        </w:rPr>
        <w:t>GB/T 21120</w:t>
      </w:r>
    </w:p>
    <w:p w14:paraId="297A3ECF">
      <w:pPr>
        <w:spacing w:line="276" w:lineRule="auto"/>
        <w:ind w:firstLine="480" w:firstLineChars="200"/>
        <w:rPr>
          <w:rFonts w:cs="Times New Roman"/>
          <w:color w:val="auto"/>
          <w:szCs w:val="21"/>
          <w:lang w:bidi="ar"/>
        </w:rPr>
      </w:pPr>
      <w:r>
        <w:rPr>
          <w:rFonts w:hint="eastAsia" w:cs="Times New Roman"/>
          <w:color w:val="auto"/>
          <w:lang w:bidi="ar"/>
        </w:rPr>
        <w:t>《水泥混凝土和砂浆用耐碱玻璃纤维》</w:t>
      </w:r>
      <w:r>
        <w:rPr>
          <w:rFonts w:cs="Times New Roman"/>
          <w:color w:val="auto"/>
          <w:lang w:bidi="ar"/>
        </w:rPr>
        <w:t>GB/T 38143</w:t>
      </w:r>
    </w:p>
    <w:p w14:paraId="51C84CC3">
      <w:pPr>
        <w:spacing w:line="276" w:lineRule="auto"/>
        <w:ind w:firstLine="480" w:firstLineChars="200"/>
        <w:rPr>
          <w:rFonts w:cs="Times New Roman"/>
          <w:color w:val="auto"/>
          <w:szCs w:val="21"/>
          <w:lang w:bidi="ar"/>
        </w:rPr>
      </w:pPr>
      <w:r>
        <w:rPr>
          <w:rFonts w:hint="eastAsia" w:cs="Times New Roman"/>
          <w:color w:val="auto"/>
          <w:szCs w:val="21"/>
          <w:lang w:bidi="ar"/>
        </w:rPr>
        <w:t>《混凝土外加剂》</w:t>
      </w:r>
      <w:r>
        <w:rPr>
          <w:rFonts w:cs="Times New Roman"/>
          <w:color w:val="auto"/>
          <w:szCs w:val="21"/>
          <w:lang w:bidi="ar"/>
        </w:rPr>
        <w:t>GB 8076</w:t>
      </w:r>
    </w:p>
    <w:p w14:paraId="0C35AC36">
      <w:pPr>
        <w:spacing w:line="276" w:lineRule="auto"/>
        <w:ind w:firstLine="480" w:firstLineChars="200"/>
        <w:rPr>
          <w:rFonts w:cs="Times New Roman"/>
          <w:color w:val="auto"/>
        </w:rPr>
      </w:pPr>
      <w:r>
        <w:rPr>
          <w:rFonts w:hint="eastAsia" w:cs="Times New Roman"/>
          <w:color w:val="auto"/>
          <w:szCs w:val="21"/>
          <w:lang w:bidi="ar"/>
        </w:rPr>
        <w:t>《混凝土外加剂应用技术规范》</w:t>
      </w:r>
      <w:r>
        <w:rPr>
          <w:rFonts w:cs="Times New Roman"/>
          <w:color w:val="auto"/>
          <w:szCs w:val="21"/>
          <w:lang w:bidi="ar"/>
        </w:rPr>
        <w:t>GB 50119</w:t>
      </w:r>
    </w:p>
    <w:p w14:paraId="021C3F28">
      <w:pPr>
        <w:spacing w:line="276" w:lineRule="auto"/>
        <w:ind w:firstLine="480" w:firstLineChars="200"/>
        <w:rPr>
          <w:rFonts w:cs="Times New Roman"/>
          <w:color w:val="auto"/>
        </w:rPr>
      </w:pPr>
      <w:r>
        <w:rPr>
          <w:rFonts w:hint="eastAsia" w:cs="Times New Roman"/>
          <w:color w:val="auto"/>
          <w:szCs w:val="21"/>
          <w:lang w:bidi="ar"/>
        </w:rPr>
        <w:t>《混凝土用内养护剂》</w:t>
      </w:r>
      <w:r>
        <w:rPr>
          <w:rFonts w:cs="Times New Roman"/>
          <w:color w:val="auto"/>
          <w:szCs w:val="21"/>
          <w:lang w:bidi="ar"/>
        </w:rPr>
        <w:t>JC/T 2551</w:t>
      </w:r>
    </w:p>
    <w:p w14:paraId="10AF831A">
      <w:pPr>
        <w:spacing w:line="276" w:lineRule="auto"/>
        <w:ind w:firstLine="480" w:firstLineChars="200"/>
        <w:rPr>
          <w:rFonts w:cs="Times New Roman"/>
          <w:color w:val="auto"/>
          <w:szCs w:val="21"/>
          <w:lang w:bidi="ar"/>
        </w:rPr>
      </w:pPr>
      <w:r>
        <w:rPr>
          <w:rFonts w:hint="eastAsia" w:cs="Times New Roman"/>
          <w:color w:val="auto"/>
          <w:szCs w:val="21"/>
          <w:lang w:bidi="ar"/>
        </w:rPr>
        <w:t>《</w:t>
      </w:r>
      <w:r>
        <w:rPr>
          <w:rFonts w:hint="eastAsia" w:cs="Times New Roman"/>
          <w:bCs/>
          <w:color w:val="auto"/>
          <w:szCs w:val="21"/>
          <w:lang w:bidi="ar"/>
        </w:rPr>
        <w:t>内养生水泥混凝土技术规程</w:t>
      </w:r>
      <w:r>
        <w:rPr>
          <w:rFonts w:hint="eastAsia" w:cs="Times New Roman"/>
          <w:color w:val="auto"/>
          <w:szCs w:val="21"/>
          <w:lang w:bidi="ar"/>
        </w:rPr>
        <w:t>》</w:t>
      </w:r>
      <w:r>
        <w:rPr>
          <w:rFonts w:cs="Times New Roman"/>
          <w:color w:val="auto"/>
          <w:szCs w:val="21"/>
          <w:lang w:bidi="ar"/>
        </w:rPr>
        <w:t>DB45/T 2528</w:t>
      </w:r>
    </w:p>
    <w:p w14:paraId="38453E4F">
      <w:pPr>
        <w:spacing w:line="276" w:lineRule="auto"/>
        <w:ind w:firstLine="480" w:firstLineChars="200"/>
        <w:rPr>
          <w:rFonts w:cs="Times New Roman"/>
          <w:color w:val="auto"/>
          <w:szCs w:val="21"/>
          <w:lang w:bidi="ar"/>
        </w:rPr>
      </w:pPr>
      <w:r>
        <w:rPr>
          <w:rFonts w:hint="eastAsia" w:cs="Times New Roman"/>
          <w:color w:val="auto"/>
          <w:lang w:bidi="ar"/>
        </w:rPr>
        <w:t>《</w:t>
      </w:r>
      <w:bookmarkStart w:id="151" w:name="_Hlk208417487"/>
      <w:r>
        <w:rPr>
          <w:rFonts w:hint="eastAsia" w:cs="Times New Roman"/>
          <w:color w:val="auto"/>
          <w:szCs w:val="21"/>
          <w:lang w:bidi="ar"/>
        </w:rPr>
        <w:t>建筑施工机械与设备</w:t>
      </w:r>
      <w:r>
        <w:rPr>
          <w:rFonts w:cs="Times New Roman"/>
          <w:color w:val="auto"/>
          <w:szCs w:val="21"/>
          <w:lang w:bidi="ar"/>
        </w:rPr>
        <w:t xml:space="preserve"> </w:t>
      </w:r>
      <w:r>
        <w:rPr>
          <w:rFonts w:hint="eastAsia" w:cs="Times New Roman"/>
          <w:color w:val="auto"/>
          <w:szCs w:val="21"/>
          <w:lang w:bidi="ar"/>
        </w:rPr>
        <w:t>混凝土搅拌站</w:t>
      </w:r>
      <w:r>
        <w:rPr>
          <w:rFonts w:cs="Times New Roman"/>
          <w:color w:val="auto"/>
          <w:szCs w:val="21"/>
          <w:lang w:bidi="ar"/>
        </w:rPr>
        <w:t>(</w:t>
      </w:r>
      <w:r>
        <w:rPr>
          <w:rFonts w:hint="eastAsia" w:cs="Times New Roman"/>
          <w:color w:val="auto"/>
          <w:szCs w:val="21"/>
          <w:lang w:bidi="ar"/>
        </w:rPr>
        <w:t>楼</w:t>
      </w:r>
      <w:r>
        <w:rPr>
          <w:rFonts w:cs="Times New Roman"/>
          <w:color w:val="auto"/>
          <w:szCs w:val="21"/>
          <w:lang w:bidi="ar"/>
        </w:rPr>
        <w:t>)</w:t>
      </w:r>
      <w:bookmarkEnd w:id="151"/>
      <w:r>
        <w:rPr>
          <w:rFonts w:hint="eastAsia" w:cs="Times New Roman"/>
          <w:color w:val="auto"/>
          <w:lang w:bidi="ar"/>
        </w:rPr>
        <w:t>》</w:t>
      </w:r>
      <w:r>
        <w:rPr>
          <w:rFonts w:cs="Times New Roman"/>
          <w:color w:val="auto"/>
          <w:lang w:bidi="ar"/>
        </w:rPr>
        <w:t>GB/T 10171</w:t>
      </w:r>
    </w:p>
    <w:p w14:paraId="53744094">
      <w:pPr>
        <w:spacing w:line="276" w:lineRule="auto"/>
        <w:ind w:firstLine="480" w:firstLineChars="200"/>
        <w:rPr>
          <w:rFonts w:cs="Times New Roman"/>
          <w:color w:val="auto"/>
          <w:szCs w:val="21"/>
          <w:lang w:bidi="ar"/>
        </w:rPr>
      </w:pPr>
      <w:r>
        <w:rPr>
          <w:rFonts w:hint="eastAsia" w:cs="Times New Roman"/>
          <w:color w:val="auto"/>
          <w:lang w:bidi="ar"/>
        </w:rPr>
        <w:t>《混凝土质量控制标准》</w:t>
      </w:r>
      <w:r>
        <w:rPr>
          <w:rFonts w:cs="Times New Roman"/>
          <w:color w:val="auto"/>
          <w:lang w:bidi="ar"/>
        </w:rPr>
        <w:t>GB 50164</w:t>
      </w:r>
    </w:p>
    <w:p w14:paraId="2DDE4C7A">
      <w:pPr>
        <w:spacing w:line="276" w:lineRule="auto"/>
        <w:ind w:firstLine="480" w:firstLineChars="200"/>
        <w:rPr>
          <w:rFonts w:cs="Times New Roman"/>
          <w:color w:val="auto"/>
        </w:rPr>
      </w:pPr>
      <w:r>
        <w:rPr>
          <w:rFonts w:hint="eastAsia" w:cs="Times New Roman"/>
          <w:color w:val="auto"/>
          <w:lang w:bidi="ar"/>
        </w:rPr>
        <w:t>《混凝土搅拌运输车》</w:t>
      </w:r>
      <w:r>
        <w:rPr>
          <w:rFonts w:cs="Times New Roman"/>
          <w:color w:val="auto"/>
          <w:lang w:bidi="ar"/>
        </w:rPr>
        <w:t>GB/T 26408</w:t>
      </w:r>
    </w:p>
    <w:p w14:paraId="4428AE93">
      <w:pPr>
        <w:spacing w:line="276" w:lineRule="auto"/>
        <w:ind w:firstLine="480" w:firstLineChars="200"/>
        <w:rPr>
          <w:rFonts w:cs="Times New Roman"/>
          <w:color w:val="auto"/>
          <w:szCs w:val="21"/>
          <w:lang w:bidi="ar"/>
        </w:rPr>
      </w:pPr>
      <w:r>
        <w:rPr>
          <w:rFonts w:hint="eastAsia" w:ascii="宋体" w:hAnsi="宋体" w:cs="Times New Roman"/>
          <w:bCs/>
          <w:color w:val="auto"/>
          <w:lang w:bidi="ar"/>
        </w:rPr>
        <w:t>《混凝土强度检验评定标准》</w:t>
      </w:r>
      <w:r>
        <w:rPr>
          <w:rFonts w:cs="Times New Roman"/>
          <w:bCs/>
          <w:color w:val="auto"/>
          <w:lang w:bidi="ar"/>
        </w:rPr>
        <w:t>GB/T 501107</w:t>
      </w:r>
    </w:p>
    <w:p w14:paraId="67BE1777">
      <w:pPr>
        <w:spacing w:line="240" w:lineRule="auto"/>
        <w:jc w:val="left"/>
        <w:rPr>
          <w:rFonts w:cs="Times New Roman"/>
          <w:color w:val="auto"/>
          <w:szCs w:val="21"/>
          <w:lang w:bidi="ar"/>
        </w:rPr>
      </w:pPr>
      <w:r>
        <w:rPr>
          <w:rFonts w:cs="Times New Roman"/>
          <w:color w:val="auto"/>
          <w:szCs w:val="21"/>
          <w:lang w:bidi="ar"/>
        </w:rPr>
        <w:br w:type="page"/>
      </w:r>
    </w:p>
    <w:p w14:paraId="029716D0">
      <w:pPr>
        <w:spacing w:before="163" w:after="163" w:line="276" w:lineRule="auto"/>
        <w:jc w:val="center"/>
        <w:outlineLvl w:val="0"/>
        <w:rPr>
          <w:rFonts w:cs="Times New Roman" w:eastAsiaTheme="majorEastAsia"/>
          <w:color w:val="auto"/>
          <w:sz w:val="36"/>
          <w:szCs w:val="36"/>
        </w:rPr>
      </w:pPr>
      <w:bookmarkStart w:id="152" w:name="_Toc219908247"/>
      <w:bookmarkStart w:id="153" w:name="_Toc219908212"/>
      <w:r>
        <w:rPr>
          <w:rFonts w:cs="Times New Roman" w:eastAsiaTheme="majorEastAsia"/>
          <w:color w:val="auto"/>
          <w:sz w:val="36"/>
          <w:szCs w:val="36"/>
        </w:rPr>
        <w:t>条文说明</w:t>
      </w:r>
      <w:bookmarkEnd w:id="152"/>
      <w:bookmarkEnd w:id="153"/>
    </w:p>
    <w:bookmarkEnd w:id="136"/>
    <w:bookmarkEnd w:id="137"/>
    <w:bookmarkEnd w:id="138"/>
    <w:p w14:paraId="7952D039">
      <w:pPr>
        <w:spacing w:line="276" w:lineRule="auto"/>
        <w:ind w:firstLine="482"/>
        <w:rPr>
          <w:rFonts w:cs="Times New Roman"/>
          <w:bCs/>
          <w:color w:val="auto"/>
          <w:szCs w:val="21"/>
        </w:rPr>
      </w:pPr>
      <w:bookmarkStart w:id="154" w:name="OLE_LINK13"/>
      <w:r>
        <w:rPr>
          <w:rFonts w:cs="Times New Roman"/>
          <w:b/>
          <w:bCs/>
          <w:color w:val="auto"/>
          <w:szCs w:val="21"/>
          <w:lang w:bidi="ar"/>
        </w:rPr>
        <w:t>3.2.1</w:t>
      </w:r>
      <w:r>
        <w:rPr>
          <w:rFonts w:cs="Times New Roman"/>
          <w:bCs/>
          <w:color w:val="auto"/>
          <w:szCs w:val="21"/>
          <w:lang w:bidi="ar"/>
        </w:rPr>
        <w:t xml:space="preserve">  结合</w:t>
      </w:r>
      <w:r>
        <w:rPr>
          <w:rFonts w:cs="Times New Roman"/>
          <w:color w:val="auto"/>
          <w:lang w:bidi="ar"/>
        </w:rPr>
        <w:t>现行团体标准</w:t>
      </w:r>
      <w:r>
        <w:rPr>
          <w:rFonts w:cs="Times New Roman"/>
          <w:bCs/>
          <w:color w:val="auto"/>
          <w:szCs w:val="21"/>
          <w:lang w:bidi="ar"/>
        </w:rPr>
        <w:t>《超高性能混凝土（UHPC）技术要求》T/CECS 10107及</w:t>
      </w:r>
      <w:r>
        <w:rPr>
          <w:rFonts w:cs="Times New Roman"/>
          <w:color w:val="auto"/>
          <w:lang w:bidi="ar"/>
        </w:rPr>
        <w:t>国家标准</w:t>
      </w:r>
      <w:r>
        <w:rPr>
          <w:rFonts w:cs="Times New Roman"/>
          <w:bCs/>
          <w:color w:val="auto"/>
          <w:szCs w:val="21"/>
          <w:lang w:bidi="ar"/>
        </w:rPr>
        <w:t>《超高性能混凝土》GB/T 31387对混凝土强度的要求，在本标准中对超高性能混凝土的强度进行明确要求。通常情况下要求超高性能混凝土的抗压强度大于120MPa、抗拉强度大于5MPa。结合广西区域房建工程的混凝土强度一般不超过80MPa，且广西区域具有强度较低的珊瑚骨料特点，将UHPC强度要求降低至100MPa，但仍要求保障超高性能混凝土的抗折强度和抗拉强度分别不低于10MPa和4MPa。因此，本条规定将超高性能混凝土的力学性能划分为</w:t>
      </w:r>
      <w:r>
        <w:rPr>
          <w:rFonts w:hint="eastAsia" w:cs="Times New Roman"/>
          <w:bCs/>
          <w:color w:val="auto"/>
          <w:szCs w:val="21"/>
          <w:lang w:val="en-US" w:eastAsia="zh-CN" w:bidi="ar"/>
        </w:rPr>
        <w:t>4</w:t>
      </w:r>
      <w:r>
        <w:rPr>
          <w:rFonts w:cs="Times New Roman"/>
          <w:bCs/>
          <w:color w:val="auto"/>
          <w:szCs w:val="21"/>
          <w:lang w:bidi="ar"/>
        </w:rPr>
        <w:t>个等级，从而增强此标准与区域工程建设特点的联系，提高其广泛适用性。</w:t>
      </w:r>
    </w:p>
    <w:p w14:paraId="790B106B">
      <w:pPr>
        <w:spacing w:line="276" w:lineRule="auto"/>
        <w:ind w:firstLine="482"/>
        <w:rPr>
          <w:rFonts w:cs="Times New Roman"/>
          <w:bCs/>
          <w:color w:val="auto"/>
          <w:szCs w:val="21"/>
        </w:rPr>
      </w:pPr>
      <w:r>
        <w:rPr>
          <w:rFonts w:cs="Times New Roman"/>
          <w:b/>
          <w:bCs/>
          <w:color w:val="auto"/>
          <w:szCs w:val="21"/>
          <w:lang w:bidi="ar"/>
        </w:rPr>
        <w:t>3.2.3</w:t>
      </w:r>
      <w:r>
        <w:rPr>
          <w:rFonts w:cs="Times New Roman"/>
          <w:bCs/>
          <w:color w:val="auto"/>
          <w:szCs w:val="21"/>
          <w:lang w:bidi="ar"/>
        </w:rPr>
        <w:t xml:space="preserve">  参考团体标准《超高性能混凝土（UHPC）技术要求》T/CECS 10107对超高性能混凝土的</w:t>
      </w:r>
      <w:r>
        <w:rPr>
          <w:rFonts w:cs="Times New Roman"/>
          <w:color w:val="auto"/>
          <w:lang w:bidi="ar"/>
        </w:rPr>
        <w:t>韧性或延性有特殊要求时进行了规定</w:t>
      </w:r>
      <w:r>
        <w:rPr>
          <w:rFonts w:cs="Times New Roman"/>
          <w:bCs/>
          <w:color w:val="auto"/>
          <w:szCs w:val="21"/>
          <w:lang w:bidi="ar"/>
        </w:rPr>
        <w:t>。</w:t>
      </w:r>
    </w:p>
    <w:p w14:paraId="6420E14E">
      <w:pPr>
        <w:spacing w:line="276" w:lineRule="auto"/>
        <w:ind w:firstLine="482"/>
        <w:rPr>
          <w:rFonts w:cs="Times New Roman"/>
          <w:bCs/>
          <w:color w:val="auto"/>
          <w:szCs w:val="21"/>
          <w:lang w:bidi="ar"/>
        </w:rPr>
      </w:pPr>
      <w:r>
        <w:rPr>
          <w:rFonts w:cs="Times New Roman"/>
          <w:b/>
          <w:bCs/>
          <w:color w:val="auto"/>
          <w:szCs w:val="21"/>
          <w:lang w:bidi="ar"/>
        </w:rPr>
        <w:t>3</w:t>
      </w:r>
      <w:r>
        <w:rPr>
          <w:rFonts w:cs="Times New Roman"/>
          <w:b/>
          <w:bCs/>
          <w:color w:val="auto"/>
          <w:sz w:val="21"/>
          <w:lang w:bidi="ar"/>
        </w:rPr>
        <w:t>.</w:t>
      </w:r>
      <w:r>
        <w:rPr>
          <w:rFonts w:cs="Times New Roman"/>
          <w:b/>
          <w:bCs/>
          <w:color w:val="auto"/>
          <w:szCs w:val="21"/>
          <w:lang w:bidi="ar"/>
        </w:rPr>
        <w:t>3</w:t>
      </w:r>
      <w:r>
        <w:rPr>
          <w:rFonts w:cs="Times New Roman"/>
          <w:b/>
          <w:bCs/>
          <w:color w:val="auto"/>
          <w:sz w:val="21"/>
          <w:lang w:bidi="ar"/>
        </w:rPr>
        <w:t>.</w:t>
      </w:r>
      <w:r>
        <w:rPr>
          <w:rFonts w:cs="Times New Roman"/>
          <w:b/>
          <w:bCs/>
          <w:color w:val="auto"/>
          <w:szCs w:val="21"/>
          <w:lang w:bidi="ar"/>
        </w:rPr>
        <w:t xml:space="preserve">1 </w:t>
      </w:r>
      <w:r>
        <w:rPr>
          <w:rFonts w:cs="Times New Roman"/>
          <w:bCs/>
          <w:color w:val="auto"/>
          <w:szCs w:val="21"/>
          <w:lang w:bidi="ar"/>
        </w:rPr>
        <w:t xml:space="preserve"> </w:t>
      </w:r>
      <w:r>
        <w:rPr>
          <w:rFonts w:hint="eastAsia" w:cs="Times New Roman"/>
          <w:bCs/>
          <w:color w:val="auto"/>
          <w:szCs w:val="21"/>
          <w:lang w:bidi="ar"/>
        </w:rPr>
        <w:t>为适应广西特有的环境条件，本条参考</w:t>
      </w:r>
      <w:r>
        <w:rPr>
          <w:rFonts w:hint="eastAsia" w:cs="Times New Roman"/>
          <w:color w:val="auto"/>
          <w:lang w:bidi="ar"/>
        </w:rPr>
        <w:t>广西现行地方标准</w:t>
      </w:r>
      <w:r>
        <w:rPr>
          <w:rFonts w:hint="eastAsia" w:cs="Times New Roman"/>
          <w:bCs/>
          <w:color w:val="auto"/>
          <w:szCs w:val="21"/>
          <w:lang w:bidi="ar"/>
        </w:rPr>
        <w:t>《海港工程混凝土材料与结构耐久性定量设计规范》</w:t>
      </w:r>
      <w:r>
        <w:rPr>
          <w:rFonts w:cs="Times New Roman"/>
          <w:bCs/>
          <w:color w:val="auto"/>
          <w:szCs w:val="21"/>
          <w:lang w:bidi="ar"/>
        </w:rPr>
        <w:t>DB 45/T 1828</w:t>
      </w:r>
      <w:r>
        <w:rPr>
          <w:rFonts w:hint="eastAsia" w:cs="Times New Roman"/>
          <w:bCs/>
          <w:color w:val="auto"/>
          <w:szCs w:val="21"/>
          <w:lang w:bidi="ar"/>
        </w:rPr>
        <w:t>，对所涉及的超高性能混凝土的环境作用等级进行了划分。</w:t>
      </w:r>
    </w:p>
    <w:p w14:paraId="44F62C07">
      <w:pPr>
        <w:spacing w:line="276" w:lineRule="auto"/>
        <w:ind w:firstLine="482"/>
        <w:rPr>
          <w:rFonts w:cs="Times New Roman"/>
          <w:color w:val="auto"/>
          <w:szCs w:val="21"/>
          <w:lang w:bidi="ar"/>
        </w:rPr>
      </w:pPr>
      <w:r>
        <w:rPr>
          <w:rFonts w:cs="Times New Roman"/>
          <w:b/>
          <w:bCs/>
          <w:color w:val="auto"/>
          <w:szCs w:val="21"/>
          <w:lang w:bidi="ar"/>
        </w:rPr>
        <w:t>3</w:t>
      </w:r>
      <w:r>
        <w:rPr>
          <w:rFonts w:cs="Times New Roman"/>
          <w:b/>
          <w:bCs/>
          <w:color w:val="auto"/>
          <w:sz w:val="21"/>
          <w:lang w:bidi="ar"/>
        </w:rPr>
        <w:t>.</w:t>
      </w:r>
      <w:r>
        <w:rPr>
          <w:rFonts w:cs="Times New Roman"/>
          <w:b/>
          <w:bCs/>
          <w:color w:val="auto"/>
          <w:szCs w:val="21"/>
          <w:lang w:bidi="ar"/>
        </w:rPr>
        <w:t>3</w:t>
      </w:r>
      <w:r>
        <w:rPr>
          <w:rFonts w:cs="Times New Roman"/>
          <w:b/>
          <w:bCs/>
          <w:color w:val="auto"/>
          <w:sz w:val="21"/>
          <w:lang w:bidi="ar"/>
        </w:rPr>
        <w:t>.</w:t>
      </w:r>
      <w:r>
        <w:rPr>
          <w:rFonts w:cs="Times New Roman"/>
          <w:b/>
          <w:bCs/>
          <w:color w:val="auto"/>
          <w:szCs w:val="21"/>
          <w:lang w:bidi="ar"/>
        </w:rPr>
        <w:t xml:space="preserve">2 </w:t>
      </w:r>
      <w:r>
        <w:rPr>
          <w:rFonts w:cs="Times New Roman"/>
          <w:bCs/>
          <w:color w:val="auto"/>
          <w:szCs w:val="21"/>
          <w:lang w:bidi="ar"/>
        </w:rPr>
        <w:t xml:space="preserve"> </w:t>
      </w:r>
      <w:r>
        <w:rPr>
          <w:rFonts w:hint="eastAsia" w:cs="Times New Roman"/>
          <w:bCs/>
          <w:color w:val="auto"/>
          <w:szCs w:val="21"/>
          <w:lang w:bidi="ar"/>
        </w:rPr>
        <w:t>本条参考</w:t>
      </w:r>
      <w:r>
        <w:rPr>
          <w:rFonts w:hint="eastAsia" w:cs="Times New Roman"/>
          <w:color w:val="auto"/>
          <w:lang w:bidi="ar"/>
        </w:rPr>
        <w:t>广西现行地方标准</w:t>
      </w:r>
      <w:r>
        <w:rPr>
          <w:rFonts w:hint="eastAsia" w:cs="Times New Roman"/>
          <w:bCs/>
          <w:color w:val="auto"/>
          <w:szCs w:val="21"/>
          <w:lang w:bidi="ar"/>
        </w:rPr>
        <w:t>《海港工程混凝土材料与结构耐久性定量设计规范》</w:t>
      </w:r>
      <w:r>
        <w:rPr>
          <w:rFonts w:cs="Times New Roman"/>
          <w:bCs/>
          <w:color w:val="auto"/>
          <w:szCs w:val="21"/>
          <w:lang w:bidi="ar"/>
        </w:rPr>
        <w:t>DB 45/T 1828</w:t>
      </w:r>
      <w:r>
        <w:rPr>
          <w:rFonts w:hint="eastAsia" w:cs="Times New Roman"/>
          <w:bCs/>
          <w:color w:val="auto"/>
          <w:szCs w:val="21"/>
          <w:lang w:bidi="ar"/>
        </w:rPr>
        <w:t>及现行团体标准《超高性能混凝土（</w:t>
      </w:r>
      <w:r>
        <w:rPr>
          <w:rFonts w:cs="Times New Roman"/>
          <w:bCs/>
          <w:color w:val="auto"/>
          <w:szCs w:val="21"/>
          <w:lang w:bidi="ar"/>
        </w:rPr>
        <w:t>UHPC</w:t>
      </w:r>
      <w:r>
        <w:rPr>
          <w:rFonts w:hint="eastAsia" w:cs="Times New Roman"/>
          <w:bCs/>
          <w:color w:val="auto"/>
          <w:szCs w:val="21"/>
          <w:lang w:bidi="ar"/>
        </w:rPr>
        <w:t>）技术要求》</w:t>
      </w:r>
      <w:r>
        <w:rPr>
          <w:rFonts w:cs="Times New Roman"/>
          <w:bCs/>
          <w:color w:val="auto"/>
          <w:szCs w:val="21"/>
          <w:lang w:bidi="ar"/>
        </w:rPr>
        <w:t>T/CECS 10107</w:t>
      </w:r>
      <w:r>
        <w:rPr>
          <w:rFonts w:hint="eastAsia" w:cs="Times New Roman"/>
          <w:bCs/>
          <w:color w:val="auto"/>
          <w:szCs w:val="21"/>
          <w:lang w:bidi="ar"/>
        </w:rPr>
        <w:t>，明确了超高性能混凝土的</w:t>
      </w:r>
      <w:r>
        <w:rPr>
          <w:rFonts w:cs="Times New Roman"/>
          <w:color w:val="auto"/>
          <w:szCs w:val="21"/>
          <w:lang w:bidi="ar"/>
        </w:rPr>
        <w:t>28d</w:t>
      </w:r>
      <w:r>
        <w:rPr>
          <w:rFonts w:hint="eastAsia" w:cs="Times New Roman"/>
          <w:color w:val="auto"/>
          <w:szCs w:val="21"/>
          <w:lang w:bidi="ar"/>
        </w:rPr>
        <w:t>氯离子扩散系数的控制指标</w:t>
      </w:r>
      <w:r>
        <w:rPr>
          <w:rFonts w:hint="eastAsia" w:cs="Times New Roman"/>
          <w:bCs/>
          <w:color w:val="auto"/>
          <w:szCs w:val="21"/>
          <w:lang w:bidi="ar"/>
        </w:rPr>
        <w:t>，并对结构类和非结构类超高性能混凝土的抗氯离子侵蚀性能提出了具体要求</w:t>
      </w:r>
      <w:r>
        <w:rPr>
          <w:rFonts w:hint="eastAsia" w:cs="Times New Roman"/>
          <w:color w:val="auto"/>
          <w:szCs w:val="21"/>
          <w:lang w:bidi="ar"/>
        </w:rPr>
        <w:t>。</w:t>
      </w:r>
    </w:p>
    <w:p w14:paraId="0B737B1D">
      <w:pPr>
        <w:spacing w:line="276" w:lineRule="auto"/>
        <w:ind w:firstLine="482"/>
        <w:rPr>
          <w:rFonts w:cs="Times New Roman"/>
          <w:bCs/>
          <w:color w:val="auto"/>
          <w:szCs w:val="21"/>
          <w:lang w:bidi="ar"/>
        </w:rPr>
      </w:pPr>
      <w:r>
        <w:rPr>
          <w:rFonts w:cs="Times New Roman"/>
          <w:b/>
          <w:bCs/>
          <w:color w:val="auto"/>
          <w:szCs w:val="21"/>
          <w:lang w:bidi="ar"/>
        </w:rPr>
        <w:t>4</w:t>
      </w:r>
      <w:r>
        <w:rPr>
          <w:rFonts w:cs="Times New Roman"/>
          <w:b/>
          <w:bCs/>
          <w:color w:val="auto"/>
          <w:sz w:val="21"/>
          <w:lang w:bidi="ar"/>
        </w:rPr>
        <w:t>.</w:t>
      </w:r>
      <w:r>
        <w:rPr>
          <w:rFonts w:cs="Times New Roman"/>
          <w:b/>
          <w:bCs/>
          <w:color w:val="auto"/>
          <w:szCs w:val="21"/>
          <w:lang w:bidi="ar"/>
        </w:rPr>
        <w:t>3</w:t>
      </w:r>
      <w:r>
        <w:rPr>
          <w:rFonts w:cs="Times New Roman"/>
          <w:b/>
          <w:bCs/>
          <w:color w:val="auto"/>
          <w:sz w:val="21"/>
          <w:lang w:bidi="ar"/>
        </w:rPr>
        <w:t>.</w:t>
      </w:r>
      <w:r>
        <w:rPr>
          <w:rFonts w:cs="Times New Roman"/>
          <w:b/>
          <w:bCs/>
          <w:color w:val="auto"/>
          <w:szCs w:val="21"/>
          <w:lang w:bidi="ar"/>
        </w:rPr>
        <w:t xml:space="preserve">1 </w:t>
      </w:r>
      <w:r>
        <w:rPr>
          <w:rFonts w:hint="eastAsia" w:cs="Times New Roman"/>
          <w:bCs/>
          <w:color w:val="auto"/>
          <w:szCs w:val="21"/>
          <w:lang w:bidi="ar"/>
        </w:rPr>
        <w:t xml:space="preserve"> 研究表明可以使用珊瑚砂、海砂可作为超高性能混凝土细骨料。结合广西沿海及岛礁区域建设特点，当条件限制不得不使用珊瑚砂和海砂时，可参考</w:t>
      </w:r>
      <w:r>
        <w:rPr>
          <w:rFonts w:hint="eastAsia" w:cs="Times New Roman"/>
          <w:color w:val="auto"/>
          <w:lang w:bidi="ar"/>
        </w:rPr>
        <w:t>现行中国工程建设标准化协会标准《珊瑚骨料混凝土应用技术规程》T/CECS</w:t>
      </w:r>
      <w:r>
        <w:rPr>
          <w:rFonts w:cs="Times New Roman"/>
          <w:color w:val="auto"/>
          <w:lang w:bidi="ar"/>
        </w:rPr>
        <w:t xml:space="preserve"> 694</w:t>
      </w:r>
      <w:r>
        <w:rPr>
          <w:rFonts w:hint="eastAsia" w:cs="Times New Roman"/>
          <w:bCs/>
          <w:color w:val="auto"/>
          <w:szCs w:val="21"/>
          <w:lang w:bidi="ar"/>
        </w:rPr>
        <w:t>及</w:t>
      </w:r>
      <w:r>
        <w:rPr>
          <w:rFonts w:hint="eastAsia" w:cs="Times New Roman"/>
          <w:color w:val="auto"/>
          <w:lang w:bidi="ar"/>
        </w:rPr>
        <w:t>现行行业标准</w:t>
      </w:r>
      <w:r>
        <w:rPr>
          <w:rFonts w:hint="eastAsia" w:cs="Times New Roman"/>
          <w:bCs/>
          <w:color w:val="auto"/>
          <w:szCs w:val="21"/>
          <w:lang w:bidi="ar"/>
        </w:rPr>
        <w:t>《海砂混凝土应用技术标准》JGJ</w:t>
      </w:r>
      <w:r>
        <w:rPr>
          <w:rFonts w:cs="Times New Roman"/>
          <w:bCs/>
          <w:color w:val="auto"/>
          <w:szCs w:val="21"/>
          <w:lang w:bidi="ar"/>
        </w:rPr>
        <w:t xml:space="preserve"> </w:t>
      </w:r>
      <w:r>
        <w:rPr>
          <w:rFonts w:hint="eastAsia" w:cs="Times New Roman"/>
          <w:bCs/>
          <w:color w:val="auto"/>
          <w:szCs w:val="21"/>
          <w:lang w:bidi="ar"/>
        </w:rPr>
        <w:t>206，通过试验验证使用珊瑚砂、海砂的可行性，并应对超高性能混凝土细骨料的最大颗粒粒径进行限制，最大颗粒粒径宜小于2.36mm。当因特殊需要选用粗骨料时，其最大颗粒粒径不宜大于10mm，且应通过试验确定所配制的超高性能混凝土的性能满足要求。</w:t>
      </w:r>
    </w:p>
    <w:p w14:paraId="470CB67A">
      <w:pPr>
        <w:spacing w:line="276" w:lineRule="auto"/>
        <w:ind w:firstLine="482"/>
        <w:rPr>
          <w:rFonts w:cs="Times New Roman"/>
          <w:bCs/>
          <w:color w:val="auto"/>
          <w:szCs w:val="21"/>
          <w:lang w:bidi="ar"/>
        </w:rPr>
      </w:pPr>
      <w:r>
        <w:rPr>
          <w:rFonts w:cs="Times New Roman"/>
          <w:b/>
          <w:bCs/>
          <w:color w:val="auto"/>
          <w:szCs w:val="21"/>
          <w:lang w:bidi="ar"/>
        </w:rPr>
        <w:t>4</w:t>
      </w:r>
      <w:r>
        <w:rPr>
          <w:rFonts w:cs="Times New Roman"/>
          <w:b/>
          <w:bCs/>
          <w:color w:val="auto"/>
          <w:sz w:val="21"/>
          <w:lang w:bidi="ar"/>
        </w:rPr>
        <w:t>.</w:t>
      </w:r>
      <w:r>
        <w:rPr>
          <w:rFonts w:cs="Times New Roman"/>
          <w:b/>
          <w:bCs/>
          <w:color w:val="auto"/>
          <w:szCs w:val="21"/>
          <w:lang w:bidi="ar"/>
        </w:rPr>
        <w:t>3</w:t>
      </w:r>
      <w:r>
        <w:rPr>
          <w:rFonts w:cs="Times New Roman"/>
          <w:b/>
          <w:bCs/>
          <w:color w:val="auto"/>
          <w:sz w:val="21"/>
          <w:lang w:bidi="ar"/>
        </w:rPr>
        <w:t>.4</w:t>
      </w:r>
      <w:r>
        <w:rPr>
          <w:rFonts w:cs="Times New Roman"/>
          <w:b/>
          <w:bCs/>
          <w:color w:val="auto"/>
          <w:szCs w:val="21"/>
          <w:lang w:bidi="ar"/>
        </w:rPr>
        <w:t xml:space="preserve"> </w:t>
      </w:r>
      <w:r>
        <w:rPr>
          <w:rFonts w:cs="Times New Roman"/>
          <w:bCs/>
          <w:color w:val="auto"/>
          <w:szCs w:val="21"/>
          <w:lang w:bidi="ar"/>
        </w:rPr>
        <w:t xml:space="preserve"> </w:t>
      </w:r>
      <w:r>
        <w:rPr>
          <w:rFonts w:hint="eastAsia" w:cs="Times New Roman"/>
          <w:bCs/>
          <w:color w:val="auto"/>
          <w:szCs w:val="21"/>
          <w:lang w:bidi="ar"/>
        </w:rPr>
        <w:t>鉴于天然河砂资源日趋匮乏，且受环保限采政策影响，寻求替代性细骨料已成为行业共识。机制砂在此背景下展现出显著优势，其在国内外基础设施工程（如核电、公路、铁路）中已拥有三十余年的成熟应用历史。参考现行广西现行地方标准《机制砂及机制砂混凝土应用技术标准》DB45/T</w:t>
      </w:r>
      <w:r>
        <w:rPr>
          <w:rFonts w:cs="Times New Roman"/>
          <w:bCs/>
          <w:color w:val="auto"/>
          <w:szCs w:val="21"/>
          <w:lang w:bidi="ar"/>
        </w:rPr>
        <w:t xml:space="preserve"> </w:t>
      </w:r>
      <w:r>
        <w:rPr>
          <w:rFonts w:hint="eastAsia" w:cs="Times New Roman"/>
          <w:bCs/>
          <w:color w:val="auto"/>
          <w:szCs w:val="21"/>
          <w:lang w:bidi="ar"/>
        </w:rPr>
        <w:t>1621对机制砂石粉含量的要求（小于12%），并结合超高性能混凝土的性能特点，对机制砂提出更为严格的要求，规定将机制砂的石粉含量限制提高至10%以内，旨在确保超高性能混凝土的工作性能与力学性能满足要求。</w:t>
      </w:r>
    </w:p>
    <w:p w14:paraId="6606FA5E">
      <w:pPr>
        <w:spacing w:line="276" w:lineRule="auto"/>
        <w:ind w:firstLine="482"/>
        <w:rPr>
          <w:rFonts w:cs="Times New Roman"/>
          <w:bCs/>
          <w:color w:val="auto"/>
          <w:szCs w:val="21"/>
        </w:rPr>
      </w:pPr>
      <w:r>
        <w:rPr>
          <w:rFonts w:cs="Times New Roman"/>
          <w:b/>
          <w:bCs/>
          <w:color w:val="auto"/>
          <w:szCs w:val="21"/>
          <w:lang w:bidi="ar"/>
        </w:rPr>
        <w:t>4</w:t>
      </w:r>
      <w:r>
        <w:rPr>
          <w:rFonts w:cs="Times New Roman"/>
          <w:b/>
          <w:bCs/>
          <w:color w:val="auto"/>
          <w:sz w:val="21"/>
          <w:lang w:bidi="ar"/>
        </w:rPr>
        <w:t>.</w:t>
      </w:r>
      <w:r>
        <w:rPr>
          <w:rFonts w:cs="Times New Roman"/>
          <w:b/>
          <w:bCs/>
          <w:color w:val="auto"/>
          <w:szCs w:val="21"/>
          <w:lang w:bidi="ar"/>
        </w:rPr>
        <w:t>3</w:t>
      </w:r>
      <w:r>
        <w:rPr>
          <w:rFonts w:cs="Times New Roman"/>
          <w:b/>
          <w:bCs/>
          <w:color w:val="auto"/>
          <w:sz w:val="21"/>
          <w:lang w:bidi="ar"/>
        </w:rPr>
        <w:t>.</w:t>
      </w:r>
      <w:r>
        <w:rPr>
          <w:rFonts w:hint="eastAsia" w:cs="Times New Roman"/>
          <w:b/>
          <w:bCs/>
          <w:color w:val="auto"/>
          <w:sz w:val="21"/>
          <w:lang w:val="en-US" w:eastAsia="zh-CN" w:bidi="ar"/>
        </w:rPr>
        <w:t>5</w:t>
      </w:r>
      <w:r>
        <w:rPr>
          <w:rFonts w:cs="Times New Roman"/>
          <w:b/>
          <w:bCs/>
          <w:color w:val="auto"/>
          <w:szCs w:val="21"/>
          <w:lang w:bidi="ar"/>
        </w:rPr>
        <w:t xml:space="preserve"> </w:t>
      </w:r>
      <w:r>
        <w:rPr>
          <w:rFonts w:cs="Times New Roman"/>
          <w:bCs/>
          <w:color w:val="auto"/>
          <w:szCs w:val="21"/>
          <w:lang w:bidi="ar"/>
        </w:rPr>
        <w:t xml:space="preserve"> 由于超高性能混凝土的低水胶比的特点，应考虑珊瑚砂高吸水率的特点对新拌超高性能混凝土工作性能的影响。参考</w:t>
      </w:r>
      <w:r>
        <w:rPr>
          <w:rFonts w:cs="Times New Roman"/>
          <w:color w:val="auto"/>
          <w:lang w:bidi="ar"/>
        </w:rPr>
        <w:t>现行中国工程建设标准化协会标准《珊瑚骨料混凝土应用技术规程》T/CECS 694的有关规定</w:t>
      </w:r>
      <w:r>
        <w:rPr>
          <w:rFonts w:cs="Times New Roman"/>
          <w:bCs/>
          <w:color w:val="auto"/>
          <w:szCs w:val="21"/>
          <w:lang w:bidi="ar"/>
        </w:rPr>
        <w:t>，结合超高性能混凝土低水胶比的特点，应严格控制珊瑚砂中吸水率≤</w:t>
      </w:r>
      <w:r>
        <w:rPr>
          <w:rFonts w:hint="eastAsia" w:cs="Times New Roman"/>
          <w:bCs/>
          <w:color w:val="auto"/>
          <w:szCs w:val="21"/>
          <w:lang w:val="en-US" w:eastAsia="zh-CN" w:bidi="ar"/>
        </w:rPr>
        <w:t>15</w:t>
      </w:r>
      <w:r>
        <w:rPr>
          <w:rFonts w:cs="Times New Roman"/>
          <w:bCs/>
          <w:color w:val="auto"/>
          <w:szCs w:val="21"/>
          <w:lang w:bidi="ar"/>
        </w:rPr>
        <w:t>%。并且应严格控制珊瑚砂中的氯离子含量，使其不致影响超高性能混凝土的耐久性。</w:t>
      </w:r>
    </w:p>
    <w:p w14:paraId="34BFD6E5">
      <w:pPr>
        <w:spacing w:line="276" w:lineRule="auto"/>
        <w:ind w:firstLine="482"/>
        <w:rPr>
          <w:rFonts w:cs="Times New Roman"/>
          <w:bCs/>
          <w:color w:val="auto"/>
          <w:szCs w:val="21"/>
          <w:lang w:bidi="ar"/>
        </w:rPr>
      </w:pPr>
      <w:r>
        <w:rPr>
          <w:rFonts w:cs="Times New Roman"/>
          <w:b/>
          <w:bCs/>
          <w:color w:val="auto"/>
          <w:szCs w:val="21"/>
          <w:lang w:bidi="ar"/>
        </w:rPr>
        <w:t xml:space="preserve">4.5.3  </w:t>
      </w:r>
      <w:r>
        <w:rPr>
          <w:rFonts w:cs="Times New Roman"/>
          <w:bCs/>
          <w:color w:val="auto"/>
          <w:szCs w:val="21"/>
          <w:lang w:bidi="ar"/>
        </w:rPr>
        <w:t>超高性能混凝土内养护剂的技术要求及性能指标</w:t>
      </w:r>
      <w:r>
        <w:rPr>
          <w:rFonts w:cs="Times New Roman"/>
          <w:color w:val="auto"/>
          <w:szCs w:val="21"/>
          <w:lang w:bidi="ar"/>
        </w:rPr>
        <w:t>应符合现行行业标准《混凝土用内养护剂》JC/T 2551的有关规定</w:t>
      </w:r>
      <w:r>
        <w:rPr>
          <w:rFonts w:cs="Times New Roman"/>
          <w:bCs/>
          <w:color w:val="auto"/>
          <w:szCs w:val="21"/>
          <w:lang w:bidi="ar"/>
        </w:rPr>
        <w:t>。内养护剂的性能如氯离子含量、吸液倍率等，都会影响超高性能混凝土的内养护效果，参考标准要求超高性能混凝土的内养护剂宜用高吸水性树脂（SAP），其性能与测试方法可以参考</w:t>
      </w:r>
      <w:r>
        <w:rPr>
          <w:rFonts w:cs="Times New Roman"/>
          <w:color w:val="auto"/>
          <w:szCs w:val="21"/>
          <w:lang w:bidi="ar"/>
        </w:rPr>
        <w:t>现行行业标准</w:t>
      </w:r>
      <w:r>
        <w:rPr>
          <w:rFonts w:cs="Times New Roman"/>
          <w:bCs/>
          <w:color w:val="auto"/>
          <w:szCs w:val="21"/>
          <w:lang w:bidi="ar"/>
        </w:rPr>
        <w:t>《</w:t>
      </w:r>
      <w:r>
        <w:rPr>
          <w:rFonts w:cs="Times New Roman"/>
          <w:color w:val="auto"/>
          <w:szCs w:val="21"/>
          <w:lang w:bidi="ar"/>
        </w:rPr>
        <w:t>混凝土用内养护剂</w:t>
      </w:r>
      <w:r>
        <w:rPr>
          <w:rFonts w:cs="Times New Roman"/>
          <w:bCs/>
          <w:color w:val="auto"/>
          <w:szCs w:val="21"/>
          <w:lang w:bidi="ar"/>
        </w:rPr>
        <w:t>》JC/T 2551。充当内养护介质的材料吸水率不宜过低，SAP类内养护剂在饱和氢氧化钙溶液中的最大吸水率不低于5g/g，选用94%RH与23±1℃的环境来评估内养护剂的释水能力</w:t>
      </w:r>
      <w:r>
        <w:rPr>
          <w:rFonts w:hint="eastAsia" w:cs="Times New Roman"/>
          <w:bCs/>
          <w:color w:val="auto"/>
          <w:szCs w:val="21"/>
          <w:lang w:bidi="ar"/>
        </w:rPr>
        <w:t>（ASTM C1671：硝酸钾在22至24ºC的温度范围内，相对湿度在94.2至93.8%之间）</w:t>
      </w:r>
      <w:r>
        <w:rPr>
          <w:rFonts w:cs="Times New Roman"/>
          <w:bCs/>
          <w:color w:val="auto"/>
          <w:szCs w:val="21"/>
          <w:lang w:bidi="ar"/>
        </w:rPr>
        <w:t>，要求内养护剂在规定条件下释放至少85%的吸收水量。</w:t>
      </w:r>
    </w:p>
    <w:p w14:paraId="3EA3D480">
      <w:pPr>
        <w:spacing w:line="276" w:lineRule="auto"/>
        <w:ind w:firstLine="482"/>
        <w:rPr>
          <w:rFonts w:cs="Times New Roman"/>
          <w:bCs/>
          <w:color w:val="auto"/>
          <w:szCs w:val="21"/>
        </w:rPr>
      </w:pPr>
      <w:r>
        <w:rPr>
          <w:rFonts w:cs="Times New Roman"/>
          <w:b/>
          <w:bCs/>
          <w:color w:val="auto"/>
          <w:szCs w:val="21"/>
          <w:lang w:bidi="ar"/>
        </w:rPr>
        <w:t xml:space="preserve">5.1.4  </w:t>
      </w:r>
      <w:r>
        <w:rPr>
          <w:rFonts w:cs="Times New Roman"/>
          <w:bCs/>
          <w:color w:val="auto"/>
          <w:szCs w:val="21"/>
          <w:lang w:bidi="ar"/>
        </w:rPr>
        <w:t>参考</w:t>
      </w:r>
      <w:r>
        <w:rPr>
          <w:rFonts w:cs="Times New Roman"/>
          <w:color w:val="auto"/>
          <w:lang w:bidi="ar"/>
        </w:rPr>
        <w:t>现行团体标准</w:t>
      </w:r>
      <w:r>
        <w:rPr>
          <w:rFonts w:cs="Times New Roman"/>
          <w:bCs/>
          <w:color w:val="auto"/>
          <w:szCs w:val="21"/>
          <w:lang w:bidi="ar"/>
        </w:rPr>
        <w:t>《超高性能混凝土（UHPC）技术要求》T/CECS 10107-2020及</w:t>
      </w:r>
      <w:r>
        <w:rPr>
          <w:rFonts w:cs="Times New Roman"/>
          <w:color w:val="auto"/>
          <w:lang w:bidi="ar"/>
        </w:rPr>
        <w:t>现行国家标准</w:t>
      </w:r>
      <w:r>
        <w:rPr>
          <w:rFonts w:cs="Times New Roman"/>
          <w:bCs/>
          <w:color w:val="auto"/>
          <w:szCs w:val="21"/>
          <w:lang w:bidi="ar"/>
        </w:rPr>
        <w:t>《超高性能混凝土》GB/T 31387中超高性能混凝土的配合比设计要求，对不同强度等级的超高性能的配合比设计提供指导。</w:t>
      </w:r>
    </w:p>
    <w:p w14:paraId="2E1C0D04">
      <w:pPr>
        <w:spacing w:line="276" w:lineRule="auto"/>
        <w:ind w:firstLine="482"/>
        <w:rPr>
          <w:rFonts w:cs="Times New Roman"/>
          <w:bCs/>
          <w:color w:val="auto"/>
          <w:szCs w:val="21"/>
        </w:rPr>
      </w:pPr>
      <w:r>
        <w:rPr>
          <w:rFonts w:cs="Times New Roman"/>
          <w:b/>
          <w:bCs/>
          <w:color w:val="auto"/>
          <w:szCs w:val="21"/>
          <w:lang w:bidi="ar"/>
        </w:rPr>
        <w:t xml:space="preserve">5.2.1  </w:t>
      </w:r>
      <w:r>
        <w:rPr>
          <w:rFonts w:cs="Times New Roman"/>
          <w:bCs/>
          <w:color w:val="auto"/>
          <w:szCs w:val="21"/>
          <w:lang w:bidi="ar"/>
        </w:rPr>
        <w:t xml:space="preserve">超高性能混凝土的配合比理论化设计主要是基于颗粒的紧密堆积模型，其中改进的Andreasen </w:t>
      </w:r>
      <w:r>
        <w:rPr>
          <w:rFonts w:cs="Times New Roman"/>
          <w:color w:val="auto"/>
          <w:szCs w:val="21"/>
        </w:rPr>
        <w:t xml:space="preserve">&amp; </w:t>
      </w:r>
      <w:r>
        <w:rPr>
          <w:rFonts w:cs="Times New Roman"/>
          <w:bCs/>
          <w:color w:val="auto"/>
          <w:szCs w:val="21"/>
          <w:lang w:bidi="ar"/>
        </w:rPr>
        <w:t>Andersen（MAA）模型是最常用且经典的连续颗粒堆积模型，被广泛应用于超高性能混凝土的配合比设计中。</w:t>
      </w:r>
    </w:p>
    <w:p w14:paraId="052C161E">
      <w:pPr>
        <w:spacing w:line="276" w:lineRule="auto"/>
        <w:ind w:firstLine="482"/>
        <w:rPr>
          <w:rFonts w:cs="Times New Roman"/>
          <w:bCs/>
          <w:color w:val="auto"/>
          <w:szCs w:val="21"/>
        </w:rPr>
      </w:pPr>
      <w:r>
        <w:rPr>
          <w:rFonts w:cs="Times New Roman"/>
          <w:b/>
          <w:bCs/>
          <w:color w:val="auto"/>
          <w:szCs w:val="21"/>
          <w:lang w:bidi="ar"/>
        </w:rPr>
        <w:t xml:space="preserve">5.2.4  </w:t>
      </w:r>
      <w:r>
        <w:rPr>
          <w:rFonts w:cs="Times New Roman"/>
          <w:bCs/>
          <w:color w:val="auto"/>
          <w:szCs w:val="21"/>
          <w:lang w:bidi="ar"/>
        </w:rPr>
        <w:t>不同原材料性能指标对超高性能混凝土的配合比优化设计存在差异。表5.2.4中超高性能混凝土的MAA模型取值范围是根据大量国内外研究学者的研究成果进行选取，规定了MAA模型中关键参数最大骨料粒径</w:t>
      </w:r>
      <w:r>
        <w:rPr>
          <w:rFonts w:cs="Times New Roman"/>
          <w:bCs/>
          <w:i/>
          <w:color w:val="auto"/>
          <w:szCs w:val="21"/>
          <w:lang w:bidi="ar"/>
        </w:rPr>
        <w:t>D</w:t>
      </w:r>
      <w:r>
        <w:rPr>
          <w:rFonts w:cs="Times New Roman"/>
          <w:bCs/>
          <w:i/>
          <w:color w:val="auto"/>
          <w:szCs w:val="21"/>
          <w:vertAlign w:val="subscript"/>
          <w:lang w:bidi="ar"/>
        </w:rPr>
        <w:t>max</w:t>
      </w:r>
      <w:r>
        <w:rPr>
          <w:rFonts w:cs="Times New Roman"/>
          <w:bCs/>
          <w:color w:val="auto"/>
          <w:szCs w:val="21"/>
          <w:lang w:bidi="ar"/>
        </w:rPr>
        <w:t>和颗粒分布模量q的取值范围作为指导参考。</w:t>
      </w:r>
    </w:p>
    <w:p w14:paraId="07593134">
      <w:pPr>
        <w:spacing w:line="276" w:lineRule="auto"/>
        <w:ind w:firstLine="482"/>
        <w:rPr>
          <w:rFonts w:cs="Times New Roman"/>
          <w:bCs/>
          <w:color w:val="auto"/>
          <w:szCs w:val="21"/>
        </w:rPr>
      </w:pPr>
      <w:r>
        <w:rPr>
          <w:rFonts w:cs="Times New Roman"/>
          <w:b/>
          <w:bCs/>
          <w:color w:val="auto"/>
          <w:szCs w:val="21"/>
          <w:lang w:bidi="ar"/>
        </w:rPr>
        <w:t xml:space="preserve">5.2.5  </w:t>
      </w:r>
      <w:r>
        <w:rPr>
          <w:rFonts w:cs="Times New Roman"/>
          <w:bCs/>
          <w:color w:val="auto"/>
          <w:szCs w:val="21"/>
          <w:lang w:bidi="ar"/>
        </w:rPr>
        <w:t>本条主要参考了河北现行地方标准《超高性能混凝土制备与工程应用技术规程》DB13/T 2946和</w:t>
      </w:r>
      <w:r>
        <w:rPr>
          <w:rFonts w:cs="Times New Roman"/>
          <w:color w:val="auto"/>
          <w:lang w:bidi="ar"/>
        </w:rPr>
        <w:t>现行国家标准</w:t>
      </w:r>
      <w:r>
        <w:rPr>
          <w:rFonts w:cs="Times New Roman"/>
          <w:bCs/>
          <w:color w:val="auto"/>
          <w:szCs w:val="21"/>
          <w:lang w:bidi="ar"/>
        </w:rPr>
        <w:t>《超高性能混凝土》GB/T 31387中超高性能混凝土的配合比设计要求，规定超高性能混凝土配合比设计宜采用绝对体积法，并在此基础上规定可基于最紧密堆积理论进行配合比设计。</w:t>
      </w:r>
    </w:p>
    <w:p w14:paraId="03C14321">
      <w:pPr>
        <w:spacing w:line="276" w:lineRule="auto"/>
        <w:ind w:firstLine="482"/>
        <w:rPr>
          <w:rFonts w:cs="Times New Roman"/>
          <w:bCs/>
          <w:color w:val="auto"/>
          <w:szCs w:val="21"/>
        </w:rPr>
      </w:pPr>
      <w:r>
        <w:rPr>
          <w:rFonts w:cs="Times New Roman"/>
          <w:b/>
          <w:bCs/>
          <w:color w:val="auto"/>
          <w:szCs w:val="21"/>
          <w:lang w:bidi="ar"/>
        </w:rPr>
        <w:t xml:space="preserve">5.3.5 </w:t>
      </w:r>
      <w:r>
        <w:rPr>
          <w:rFonts w:cs="Times New Roman"/>
          <w:color w:val="auto"/>
          <w:szCs w:val="21"/>
          <w:lang w:bidi="ar"/>
        </w:rPr>
        <w:t xml:space="preserve"> 本条参考了</w:t>
      </w:r>
      <w:r>
        <w:rPr>
          <w:rFonts w:cs="Times New Roman"/>
          <w:bCs/>
          <w:color w:val="auto"/>
          <w:szCs w:val="21"/>
          <w:lang w:bidi="ar"/>
        </w:rPr>
        <w:t>河北现行地方标准《超高性能混凝土制</w:t>
      </w:r>
      <w:r>
        <w:rPr>
          <w:rFonts w:cs="Times New Roman"/>
          <w:bCs/>
          <w:color w:val="auto"/>
          <w:szCs w:val="21"/>
        </w:rPr>
        <w:t>备与工程技术规程》DB 13/T 2946和</w:t>
      </w:r>
      <w:r>
        <w:rPr>
          <w:rFonts w:cs="Times New Roman"/>
          <w:color w:val="auto"/>
        </w:rPr>
        <w:t>现行中国工程建设标准化协会标准《超高性能混凝土试验方法标准》T/CECS 864</w:t>
      </w:r>
      <w:r>
        <w:rPr>
          <w:rFonts w:cs="Times New Roman"/>
          <w:color w:val="auto"/>
          <w:szCs w:val="21"/>
        </w:rPr>
        <w:t>中养护方式的规定，对超高性能混凝土的热养护工艺和标准养护工艺进行了规定。</w:t>
      </w:r>
    </w:p>
    <w:p w14:paraId="2838F50C">
      <w:pPr>
        <w:spacing w:line="276" w:lineRule="auto"/>
        <w:ind w:firstLine="482"/>
        <w:rPr>
          <w:rFonts w:cs="Times New Roman"/>
          <w:bCs/>
          <w:color w:val="auto"/>
          <w:szCs w:val="21"/>
        </w:rPr>
      </w:pPr>
      <w:r>
        <w:rPr>
          <w:rFonts w:cs="Times New Roman"/>
          <w:b/>
          <w:bCs/>
          <w:color w:val="auto"/>
          <w:lang w:bidi="ar"/>
        </w:rPr>
        <w:t>6.7.3</w:t>
      </w:r>
      <w:r>
        <w:rPr>
          <w:rFonts w:cs="Times New Roman"/>
          <w:color w:val="auto"/>
          <w:lang w:bidi="ar"/>
        </w:rPr>
        <w:t xml:space="preserve">  </w:t>
      </w:r>
      <w:r>
        <w:rPr>
          <w:rFonts w:cs="Times New Roman"/>
          <w:bCs/>
          <w:color w:val="auto"/>
          <w:szCs w:val="21"/>
          <w:lang w:bidi="ar"/>
        </w:rPr>
        <w:t>参考</w:t>
      </w:r>
      <w:r>
        <w:rPr>
          <w:rFonts w:cs="Times New Roman"/>
          <w:color w:val="auto"/>
          <w:lang w:bidi="ar"/>
        </w:rPr>
        <w:t>广西现行地方标准</w:t>
      </w:r>
      <w:r>
        <w:rPr>
          <w:rFonts w:cs="Times New Roman"/>
          <w:bCs/>
          <w:color w:val="auto"/>
          <w:lang w:bidi="ar"/>
        </w:rPr>
        <w:t>《内养生水泥混凝土技术规程》DB45/T 2528</w:t>
      </w:r>
      <w:r>
        <w:rPr>
          <w:rFonts w:cs="Times New Roman"/>
          <w:bCs/>
          <w:color w:val="auto"/>
          <w:szCs w:val="21"/>
          <w:lang w:bidi="ar"/>
        </w:rPr>
        <w:t>对选用高吸水树脂作为内养护剂时超高性能混凝土的养护方式进行了规定。</w:t>
      </w:r>
      <w:bookmarkEnd w:id="154"/>
    </w:p>
    <w:sectPr>
      <w:footerReference r:id="rId12" w:type="default"/>
      <w:pgSz w:w="11906" w:h="16838"/>
      <w:pgMar w:top="1440" w:right="1800" w:bottom="1440" w:left="1800" w:header="1417"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NEU-BZ-S92-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F41BC">
    <w:pPr>
      <w:pStyle w:val="12"/>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0039972"/>
    </w:sdtPr>
    <w:sdtContent>
      <w:p w14:paraId="5770965C">
        <w:pPr>
          <w:pStyle w:val="12"/>
        </w:pPr>
        <w:r>
          <w:fldChar w:fldCharType="begin"/>
        </w:r>
        <w:r>
          <w:instrText xml:space="preserve">PAGE   \* MERGEFORMAT</w:instrText>
        </w:r>
        <w:r>
          <w:fldChar w:fldCharType="separate"/>
        </w:r>
        <w:r>
          <w:rPr>
            <w:lang w:val="zh-CN"/>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9FF31">
    <w:pPr>
      <w:pStyle w:val="12"/>
      <w:spacing w:before="120"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52B10">
    <w:pPr>
      <w:pStyle w:val="12"/>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022"/>
                          </w:sdtPr>
                          <w:sdtContent>
                            <w:p w14:paraId="2C7F1986">
                              <w:pPr>
                                <w:pStyle w:val="12"/>
                                <w:jc w:val="right"/>
                              </w:pPr>
                              <w:r>
                                <w:fldChar w:fldCharType="begin"/>
                              </w:r>
                              <w:r>
                                <w:instrText xml:space="preserve">PAGE   \* MERGEFORMAT</w:instrText>
                              </w:r>
                              <w:r>
                                <w:fldChar w:fldCharType="separate"/>
                              </w:r>
                              <w:r>
                                <w:rPr>
                                  <w:lang w:val="zh-CN"/>
                                </w:rPr>
                                <w:t>1</w:t>
                              </w:r>
                              <w:r>
                                <w:fldChar w:fldCharType="end"/>
                              </w:r>
                            </w:p>
                          </w:sdtContent>
                        </w:sdt>
                        <w:p w14:paraId="2302EF2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47480022"/>
                    </w:sdtPr>
                    <w:sdtContent>
                      <w:p w14:paraId="2C7F1986">
                        <w:pPr>
                          <w:pStyle w:val="12"/>
                          <w:jc w:val="right"/>
                        </w:pPr>
                        <w:r>
                          <w:fldChar w:fldCharType="begin"/>
                        </w:r>
                        <w:r>
                          <w:instrText xml:space="preserve">PAGE   \* MERGEFORMAT</w:instrText>
                        </w:r>
                        <w:r>
                          <w:fldChar w:fldCharType="separate"/>
                        </w:r>
                        <w:r>
                          <w:rPr>
                            <w:lang w:val="zh-CN"/>
                          </w:rPr>
                          <w:t>1</w:t>
                        </w:r>
                        <w:r>
                          <w:fldChar w:fldCharType="end"/>
                        </w:r>
                      </w:p>
                    </w:sdtContent>
                  </w:sdt>
                  <w:p w14:paraId="2302EF24"/>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C1FF8">
    <w:pPr>
      <w:pStyle w:val="12"/>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560"/>
                          </w:sdtPr>
                          <w:sdtContent>
                            <w:p w14:paraId="1B35FF0B">
                              <w:pPr>
                                <w:pStyle w:val="12"/>
                                <w:jc w:val="right"/>
                              </w:pPr>
                              <w:r>
                                <w:fldChar w:fldCharType="begin"/>
                              </w:r>
                              <w:r>
                                <w:instrText xml:space="preserve">PAGE   \* MERGEFORMAT</w:instrText>
                              </w:r>
                              <w:r>
                                <w:fldChar w:fldCharType="separate"/>
                              </w:r>
                              <w:r>
                                <w:rPr>
                                  <w:lang w:val="zh-CN"/>
                                </w:rPr>
                                <w:t>5</w:t>
                              </w:r>
                              <w:r>
                                <w:fldChar w:fldCharType="end"/>
                              </w:r>
                            </w:p>
                          </w:sdtContent>
                        </w:sdt>
                        <w:p w14:paraId="0185FE0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147464560"/>
                    </w:sdtPr>
                    <w:sdtContent>
                      <w:p w14:paraId="1B35FF0B">
                        <w:pPr>
                          <w:pStyle w:val="12"/>
                          <w:jc w:val="right"/>
                        </w:pPr>
                        <w:r>
                          <w:fldChar w:fldCharType="begin"/>
                        </w:r>
                        <w:r>
                          <w:instrText xml:space="preserve">PAGE   \* MERGEFORMAT</w:instrText>
                        </w:r>
                        <w:r>
                          <w:fldChar w:fldCharType="separate"/>
                        </w:r>
                        <w:r>
                          <w:rPr>
                            <w:lang w:val="zh-CN"/>
                          </w:rPr>
                          <w:t>5</w:t>
                        </w:r>
                        <w:r>
                          <w:fldChar w:fldCharType="end"/>
                        </w:r>
                      </w:p>
                    </w:sdtContent>
                  </w:sdt>
                  <w:p w14:paraId="0185FE0D"/>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257E3">
    <w:pPr>
      <w:pStyle w:val="12"/>
      <w:spacing w:before="120" w:after="120"/>
      <w:ind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2952"/>
                          </w:sdtPr>
                          <w:sdtContent>
                            <w:p w14:paraId="3A7ACC95">
                              <w:pPr>
                                <w:pStyle w:val="12"/>
                                <w:spacing w:before="120" w:after="120"/>
                                <w:ind w:firstLine="360"/>
                                <w:jc w:val="right"/>
                              </w:pPr>
                              <w:r>
                                <w:fldChar w:fldCharType="begin"/>
                              </w:r>
                              <w:r>
                                <w:instrText xml:space="preserve">PAGE   \* MERGEFORMAT</w:instrText>
                              </w:r>
                              <w:r>
                                <w:fldChar w:fldCharType="separate"/>
                              </w:r>
                              <w:r>
                                <w:rPr>
                                  <w:lang w:val="zh-CN"/>
                                </w:rPr>
                                <w:t>12</w:t>
                              </w:r>
                              <w:r>
                                <w:fldChar w:fldCharType="end"/>
                              </w:r>
                            </w:p>
                          </w:sdtContent>
                        </w:sdt>
                        <w:p w14:paraId="140751B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147482952"/>
                    </w:sdtPr>
                    <w:sdtContent>
                      <w:p w14:paraId="3A7ACC95">
                        <w:pPr>
                          <w:pStyle w:val="12"/>
                          <w:spacing w:before="120" w:after="120"/>
                          <w:ind w:firstLine="360"/>
                          <w:jc w:val="right"/>
                        </w:pPr>
                        <w:r>
                          <w:fldChar w:fldCharType="begin"/>
                        </w:r>
                        <w:r>
                          <w:instrText xml:space="preserve">PAGE   \* MERGEFORMAT</w:instrText>
                        </w:r>
                        <w:r>
                          <w:fldChar w:fldCharType="separate"/>
                        </w:r>
                        <w:r>
                          <w:rPr>
                            <w:lang w:val="zh-CN"/>
                          </w:rPr>
                          <w:t>12</w:t>
                        </w:r>
                        <w:r>
                          <w:fldChar w:fldCharType="end"/>
                        </w:r>
                      </w:p>
                    </w:sdtContent>
                  </w:sdt>
                  <w:p w14:paraId="140751BA"/>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CE955">
    <w:pPr>
      <w:pStyle w:val="13"/>
      <w:spacing w:before="120" w:after="120"/>
      <w:ind w:right="108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49E69">
    <w:pPr>
      <w:pStyle w:val="13"/>
      <w:spacing w:before="120"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3Y2NmOWJkNTk0ODY3ZjVlMTFkZDVkNzQwYjQyODcifQ=="/>
    <w:docVar w:name="KSO_WPS_MARK_KEY" w:val="a6997e43-8dbe-4604-9c4c-45362a6c291e"/>
  </w:docVars>
  <w:rsids>
    <w:rsidRoot w:val="00172A27"/>
    <w:rsid w:val="00001861"/>
    <w:rsid w:val="00001EFD"/>
    <w:rsid w:val="000020A5"/>
    <w:rsid w:val="0000255C"/>
    <w:rsid w:val="000029B5"/>
    <w:rsid w:val="000030B2"/>
    <w:rsid w:val="00005148"/>
    <w:rsid w:val="0000545B"/>
    <w:rsid w:val="000054E0"/>
    <w:rsid w:val="0000575F"/>
    <w:rsid w:val="000065A8"/>
    <w:rsid w:val="0000672A"/>
    <w:rsid w:val="000068B7"/>
    <w:rsid w:val="00007872"/>
    <w:rsid w:val="00010ABB"/>
    <w:rsid w:val="0001356E"/>
    <w:rsid w:val="00014226"/>
    <w:rsid w:val="0001487A"/>
    <w:rsid w:val="000175A0"/>
    <w:rsid w:val="00017993"/>
    <w:rsid w:val="0002031B"/>
    <w:rsid w:val="000203C5"/>
    <w:rsid w:val="00024119"/>
    <w:rsid w:val="000261AA"/>
    <w:rsid w:val="00026C2C"/>
    <w:rsid w:val="00027155"/>
    <w:rsid w:val="000274C8"/>
    <w:rsid w:val="00027B34"/>
    <w:rsid w:val="0003046E"/>
    <w:rsid w:val="0003057B"/>
    <w:rsid w:val="00030C2D"/>
    <w:rsid w:val="00031670"/>
    <w:rsid w:val="00032BD3"/>
    <w:rsid w:val="00033387"/>
    <w:rsid w:val="0003720A"/>
    <w:rsid w:val="000377EA"/>
    <w:rsid w:val="00037960"/>
    <w:rsid w:val="0004008F"/>
    <w:rsid w:val="0004139F"/>
    <w:rsid w:val="00041DD3"/>
    <w:rsid w:val="0004258D"/>
    <w:rsid w:val="00042973"/>
    <w:rsid w:val="000435BC"/>
    <w:rsid w:val="000453FD"/>
    <w:rsid w:val="00045664"/>
    <w:rsid w:val="00045F51"/>
    <w:rsid w:val="00047858"/>
    <w:rsid w:val="00047AA8"/>
    <w:rsid w:val="00047F30"/>
    <w:rsid w:val="00051E77"/>
    <w:rsid w:val="00052829"/>
    <w:rsid w:val="000530AB"/>
    <w:rsid w:val="00053267"/>
    <w:rsid w:val="0005449B"/>
    <w:rsid w:val="0005468D"/>
    <w:rsid w:val="0005513E"/>
    <w:rsid w:val="00056310"/>
    <w:rsid w:val="00057590"/>
    <w:rsid w:val="000613EC"/>
    <w:rsid w:val="00062F84"/>
    <w:rsid w:val="0006320D"/>
    <w:rsid w:val="0006436B"/>
    <w:rsid w:val="0006576B"/>
    <w:rsid w:val="00065D4F"/>
    <w:rsid w:val="00066433"/>
    <w:rsid w:val="00066B6A"/>
    <w:rsid w:val="00067147"/>
    <w:rsid w:val="00067698"/>
    <w:rsid w:val="00067D3D"/>
    <w:rsid w:val="00070889"/>
    <w:rsid w:val="000710A2"/>
    <w:rsid w:val="00072C42"/>
    <w:rsid w:val="00073D73"/>
    <w:rsid w:val="00074704"/>
    <w:rsid w:val="0007660B"/>
    <w:rsid w:val="000769F5"/>
    <w:rsid w:val="00077064"/>
    <w:rsid w:val="00077AF1"/>
    <w:rsid w:val="00080A7E"/>
    <w:rsid w:val="00084F75"/>
    <w:rsid w:val="0008526C"/>
    <w:rsid w:val="00085688"/>
    <w:rsid w:val="00085C44"/>
    <w:rsid w:val="00087570"/>
    <w:rsid w:val="000879B4"/>
    <w:rsid w:val="00087CD1"/>
    <w:rsid w:val="00090A1A"/>
    <w:rsid w:val="00090C65"/>
    <w:rsid w:val="00091836"/>
    <w:rsid w:val="00091DFE"/>
    <w:rsid w:val="00092365"/>
    <w:rsid w:val="00093BE9"/>
    <w:rsid w:val="000951D8"/>
    <w:rsid w:val="000952CF"/>
    <w:rsid w:val="0009546F"/>
    <w:rsid w:val="00095E45"/>
    <w:rsid w:val="000A047D"/>
    <w:rsid w:val="000A2478"/>
    <w:rsid w:val="000A253D"/>
    <w:rsid w:val="000A2654"/>
    <w:rsid w:val="000A2C2D"/>
    <w:rsid w:val="000A2E09"/>
    <w:rsid w:val="000A3B59"/>
    <w:rsid w:val="000A490C"/>
    <w:rsid w:val="000A58AA"/>
    <w:rsid w:val="000A77A3"/>
    <w:rsid w:val="000B06E9"/>
    <w:rsid w:val="000B072B"/>
    <w:rsid w:val="000B1F1C"/>
    <w:rsid w:val="000B230B"/>
    <w:rsid w:val="000B2620"/>
    <w:rsid w:val="000B4B4A"/>
    <w:rsid w:val="000B5C73"/>
    <w:rsid w:val="000B620F"/>
    <w:rsid w:val="000B6CC6"/>
    <w:rsid w:val="000B73FC"/>
    <w:rsid w:val="000C032C"/>
    <w:rsid w:val="000C1540"/>
    <w:rsid w:val="000C2816"/>
    <w:rsid w:val="000C2BA9"/>
    <w:rsid w:val="000C32FA"/>
    <w:rsid w:val="000C3687"/>
    <w:rsid w:val="000C53A9"/>
    <w:rsid w:val="000C66DD"/>
    <w:rsid w:val="000C680E"/>
    <w:rsid w:val="000D19AA"/>
    <w:rsid w:val="000D1D64"/>
    <w:rsid w:val="000D1FF1"/>
    <w:rsid w:val="000D3501"/>
    <w:rsid w:val="000D4615"/>
    <w:rsid w:val="000D4D22"/>
    <w:rsid w:val="000D5989"/>
    <w:rsid w:val="000D5A0C"/>
    <w:rsid w:val="000D5FD1"/>
    <w:rsid w:val="000D644C"/>
    <w:rsid w:val="000D6B08"/>
    <w:rsid w:val="000D6C50"/>
    <w:rsid w:val="000E06C2"/>
    <w:rsid w:val="000E12EC"/>
    <w:rsid w:val="000E37C8"/>
    <w:rsid w:val="000E73F8"/>
    <w:rsid w:val="000E7465"/>
    <w:rsid w:val="000E7E4E"/>
    <w:rsid w:val="000F0965"/>
    <w:rsid w:val="000F17EE"/>
    <w:rsid w:val="000F1C83"/>
    <w:rsid w:val="000F3188"/>
    <w:rsid w:val="000F31B3"/>
    <w:rsid w:val="000F3F94"/>
    <w:rsid w:val="000F4A58"/>
    <w:rsid w:val="0010045F"/>
    <w:rsid w:val="00102275"/>
    <w:rsid w:val="00103784"/>
    <w:rsid w:val="001045E9"/>
    <w:rsid w:val="00104CA6"/>
    <w:rsid w:val="00105241"/>
    <w:rsid w:val="00105F24"/>
    <w:rsid w:val="001066AD"/>
    <w:rsid w:val="00106810"/>
    <w:rsid w:val="00107D07"/>
    <w:rsid w:val="00110112"/>
    <w:rsid w:val="00110515"/>
    <w:rsid w:val="001106C9"/>
    <w:rsid w:val="00110C9D"/>
    <w:rsid w:val="00111521"/>
    <w:rsid w:val="0011190A"/>
    <w:rsid w:val="00114057"/>
    <w:rsid w:val="001145E2"/>
    <w:rsid w:val="00115854"/>
    <w:rsid w:val="00116949"/>
    <w:rsid w:val="00117344"/>
    <w:rsid w:val="00117F29"/>
    <w:rsid w:val="0012046F"/>
    <w:rsid w:val="00120FD2"/>
    <w:rsid w:val="0012137E"/>
    <w:rsid w:val="001216C8"/>
    <w:rsid w:val="00122E4B"/>
    <w:rsid w:val="001240B9"/>
    <w:rsid w:val="00124E2C"/>
    <w:rsid w:val="00125473"/>
    <w:rsid w:val="00125ECA"/>
    <w:rsid w:val="00125F91"/>
    <w:rsid w:val="001263CC"/>
    <w:rsid w:val="00126FB3"/>
    <w:rsid w:val="001272BB"/>
    <w:rsid w:val="001273C4"/>
    <w:rsid w:val="001274AE"/>
    <w:rsid w:val="00130272"/>
    <w:rsid w:val="00130278"/>
    <w:rsid w:val="00130C71"/>
    <w:rsid w:val="0013108A"/>
    <w:rsid w:val="0013108F"/>
    <w:rsid w:val="00131E5D"/>
    <w:rsid w:val="00132E12"/>
    <w:rsid w:val="00133C17"/>
    <w:rsid w:val="00135AAF"/>
    <w:rsid w:val="00135CC0"/>
    <w:rsid w:val="00136F66"/>
    <w:rsid w:val="0013732D"/>
    <w:rsid w:val="001410EB"/>
    <w:rsid w:val="001420E4"/>
    <w:rsid w:val="0014255B"/>
    <w:rsid w:val="001439C9"/>
    <w:rsid w:val="00143A98"/>
    <w:rsid w:val="00143B7D"/>
    <w:rsid w:val="00144B08"/>
    <w:rsid w:val="00145B8B"/>
    <w:rsid w:val="00145C48"/>
    <w:rsid w:val="0014636F"/>
    <w:rsid w:val="00146651"/>
    <w:rsid w:val="001504CB"/>
    <w:rsid w:val="0015070C"/>
    <w:rsid w:val="001510D1"/>
    <w:rsid w:val="001516F7"/>
    <w:rsid w:val="00151767"/>
    <w:rsid w:val="001523E2"/>
    <w:rsid w:val="00153AB2"/>
    <w:rsid w:val="0015412D"/>
    <w:rsid w:val="001549D1"/>
    <w:rsid w:val="00154B80"/>
    <w:rsid w:val="00155497"/>
    <w:rsid w:val="00155575"/>
    <w:rsid w:val="00155DDA"/>
    <w:rsid w:val="00155DED"/>
    <w:rsid w:val="001570D3"/>
    <w:rsid w:val="001573B7"/>
    <w:rsid w:val="001608FD"/>
    <w:rsid w:val="00161704"/>
    <w:rsid w:val="0016186E"/>
    <w:rsid w:val="00161E1E"/>
    <w:rsid w:val="00161F61"/>
    <w:rsid w:val="00162910"/>
    <w:rsid w:val="00162ADC"/>
    <w:rsid w:val="00163ADA"/>
    <w:rsid w:val="00163C87"/>
    <w:rsid w:val="001643DE"/>
    <w:rsid w:val="00165D07"/>
    <w:rsid w:val="0016698D"/>
    <w:rsid w:val="00170371"/>
    <w:rsid w:val="00171471"/>
    <w:rsid w:val="0017181D"/>
    <w:rsid w:val="00171944"/>
    <w:rsid w:val="00172A27"/>
    <w:rsid w:val="00175AB5"/>
    <w:rsid w:val="00175D46"/>
    <w:rsid w:val="0017638B"/>
    <w:rsid w:val="00176A2B"/>
    <w:rsid w:val="0017711E"/>
    <w:rsid w:val="00177586"/>
    <w:rsid w:val="00177953"/>
    <w:rsid w:val="0018044E"/>
    <w:rsid w:val="001812A4"/>
    <w:rsid w:val="00181468"/>
    <w:rsid w:val="00181AE1"/>
    <w:rsid w:val="001847FF"/>
    <w:rsid w:val="00186CFE"/>
    <w:rsid w:val="00186F56"/>
    <w:rsid w:val="00187154"/>
    <w:rsid w:val="001874C9"/>
    <w:rsid w:val="00190965"/>
    <w:rsid w:val="001930F2"/>
    <w:rsid w:val="00193814"/>
    <w:rsid w:val="00194946"/>
    <w:rsid w:val="00194F8E"/>
    <w:rsid w:val="00195514"/>
    <w:rsid w:val="00195D2E"/>
    <w:rsid w:val="00196319"/>
    <w:rsid w:val="00196CD7"/>
    <w:rsid w:val="001A04F3"/>
    <w:rsid w:val="001A2EA6"/>
    <w:rsid w:val="001A32A3"/>
    <w:rsid w:val="001A3315"/>
    <w:rsid w:val="001A3B39"/>
    <w:rsid w:val="001A4439"/>
    <w:rsid w:val="001A4E41"/>
    <w:rsid w:val="001A5A7A"/>
    <w:rsid w:val="001A5C29"/>
    <w:rsid w:val="001A5C51"/>
    <w:rsid w:val="001A6EA6"/>
    <w:rsid w:val="001A7FEF"/>
    <w:rsid w:val="001B00AC"/>
    <w:rsid w:val="001B173C"/>
    <w:rsid w:val="001B2C09"/>
    <w:rsid w:val="001B2D9B"/>
    <w:rsid w:val="001B3008"/>
    <w:rsid w:val="001B3341"/>
    <w:rsid w:val="001B35BD"/>
    <w:rsid w:val="001B4DC1"/>
    <w:rsid w:val="001B58CD"/>
    <w:rsid w:val="001B5956"/>
    <w:rsid w:val="001B5B27"/>
    <w:rsid w:val="001C0D5A"/>
    <w:rsid w:val="001C21CC"/>
    <w:rsid w:val="001C2521"/>
    <w:rsid w:val="001C3163"/>
    <w:rsid w:val="001C3536"/>
    <w:rsid w:val="001C41A4"/>
    <w:rsid w:val="001C4F46"/>
    <w:rsid w:val="001C53AC"/>
    <w:rsid w:val="001C54EB"/>
    <w:rsid w:val="001C5969"/>
    <w:rsid w:val="001C597E"/>
    <w:rsid w:val="001C68DC"/>
    <w:rsid w:val="001D046F"/>
    <w:rsid w:val="001D1191"/>
    <w:rsid w:val="001D1267"/>
    <w:rsid w:val="001D1944"/>
    <w:rsid w:val="001D346C"/>
    <w:rsid w:val="001D421A"/>
    <w:rsid w:val="001D44BF"/>
    <w:rsid w:val="001D61F5"/>
    <w:rsid w:val="001D640B"/>
    <w:rsid w:val="001E0B68"/>
    <w:rsid w:val="001E0CF8"/>
    <w:rsid w:val="001E1A14"/>
    <w:rsid w:val="001E1DD7"/>
    <w:rsid w:val="001E30BD"/>
    <w:rsid w:val="001E4149"/>
    <w:rsid w:val="001E4896"/>
    <w:rsid w:val="001E70CD"/>
    <w:rsid w:val="001E7823"/>
    <w:rsid w:val="001E7FEF"/>
    <w:rsid w:val="001F17B5"/>
    <w:rsid w:val="001F1DAD"/>
    <w:rsid w:val="001F3F94"/>
    <w:rsid w:val="001F412D"/>
    <w:rsid w:val="001F450F"/>
    <w:rsid w:val="001F4D46"/>
    <w:rsid w:val="001F511E"/>
    <w:rsid w:val="001F5340"/>
    <w:rsid w:val="001F663D"/>
    <w:rsid w:val="001F6A2B"/>
    <w:rsid w:val="001F6C14"/>
    <w:rsid w:val="0020079D"/>
    <w:rsid w:val="002016B4"/>
    <w:rsid w:val="00201755"/>
    <w:rsid w:val="00201A44"/>
    <w:rsid w:val="00201EEC"/>
    <w:rsid w:val="00203061"/>
    <w:rsid w:val="00203095"/>
    <w:rsid w:val="00204071"/>
    <w:rsid w:val="00204810"/>
    <w:rsid w:val="00205051"/>
    <w:rsid w:val="00205121"/>
    <w:rsid w:val="00205777"/>
    <w:rsid w:val="00206E9F"/>
    <w:rsid w:val="00207695"/>
    <w:rsid w:val="0021113A"/>
    <w:rsid w:val="00212D0A"/>
    <w:rsid w:val="00212FCE"/>
    <w:rsid w:val="0021331F"/>
    <w:rsid w:val="0021350A"/>
    <w:rsid w:val="00213E08"/>
    <w:rsid w:val="00214AE4"/>
    <w:rsid w:val="00214F2D"/>
    <w:rsid w:val="002152E0"/>
    <w:rsid w:val="0021584F"/>
    <w:rsid w:val="00215AF5"/>
    <w:rsid w:val="002164DA"/>
    <w:rsid w:val="002170AF"/>
    <w:rsid w:val="00217AEC"/>
    <w:rsid w:val="00220CF9"/>
    <w:rsid w:val="00220FDF"/>
    <w:rsid w:val="0022107E"/>
    <w:rsid w:val="002213D2"/>
    <w:rsid w:val="00222774"/>
    <w:rsid w:val="00222A65"/>
    <w:rsid w:val="00226346"/>
    <w:rsid w:val="00226A80"/>
    <w:rsid w:val="00227541"/>
    <w:rsid w:val="002309D1"/>
    <w:rsid w:val="00230ADC"/>
    <w:rsid w:val="00231BDB"/>
    <w:rsid w:val="00231FF8"/>
    <w:rsid w:val="00233C4E"/>
    <w:rsid w:val="002343F1"/>
    <w:rsid w:val="0023527A"/>
    <w:rsid w:val="00235634"/>
    <w:rsid w:val="00235EF7"/>
    <w:rsid w:val="002361C5"/>
    <w:rsid w:val="00236C5B"/>
    <w:rsid w:val="00236D12"/>
    <w:rsid w:val="00237281"/>
    <w:rsid w:val="002376BD"/>
    <w:rsid w:val="00241502"/>
    <w:rsid w:val="00241DA1"/>
    <w:rsid w:val="00242783"/>
    <w:rsid w:val="00242947"/>
    <w:rsid w:val="00242FFB"/>
    <w:rsid w:val="0024315C"/>
    <w:rsid w:val="00243C2D"/>
    <w:rsid w:val="00244E39"/>
    <w:rsid w:val="00244E7C"/>
    <w:rsid w:val="00245972"/>
    <w:rsid w:val="00246639"/>
    <w:rsid w:val="00246FA6"/>
    <w:rsid w:val="0024747E"/>
    <w:rsid w:val="00250C23"/>
    <w:rsid w:val="00250FA8"/>
    <w:rsid w:val="00252FD3"/>
    <w:rsid w:val="0025344C"/>
    <w:rsid w:val="00253970"/>
    <w:rsid w:val="00253B99"/>
    <w:rsid w:val="00254B6A"/>
    <w:rsid w:val="00255012"/>
    <w:rsid w:val="0025729B"/>
    <w:rsid w:val="00257AA2"/>
    <w:rsid w:val="002614B7"/>
    <w:rsid w:val="00261A27"/>
    <w:rsid w:val="0026295D"/>
    <w:rsid w:val="002656F4"/>
    <w:rsid w:val="00265A00"/>
    <w:rsid w:val="002664E5"/>
    <w:rsid w:val="002666A8"/>
    <w:rsid w:val="00267F15"/>
    <w:rsid w:val="0027074E"/>
    <w:rsid w:val="00272845"/>
    <w:rsid w:val="002731A2"/>
    <w:rsid w:val="00273EE1"/>
    <w:rsid w:val="00274455"/>
    <w:rsid w:val="0027606D"/>
    <w:rsid w:val="00276933"/>
    <w:rsid w:val="002770A3"/>
    <w:rsid w:val="002770E9"/>
    <w:rsid w:val="0027714E"/>
    <w:rsid w:val="00280427"/>
    <w:rsid w:val="00280843"/>
    <w:rsid w:val="00280B83"/>
    <w:rsid w:val="002814A9"/>
    <w:rsid w:val="00282A2F"/>
    <w:rsid w:val="00283191"/>
    <w:rsid w:val="002849ED"/>
    <w:rsid w:val="00285ED8"/>
    <w:rsid w:val="002905E8"/>
    <w:rsid w:val="00290DB3"/>
    <w:rsid w:val="00291B22"/>
    <w:rsid w:val="00291F60"/>
    <w:rsid w:val="00292287"/>
    <w:rsid w:val="002936C4"/>
    <w:rsid w:val="00294AEE"/>
    <w:rsid w:val="00294FAF"/>
    <w:rsid w:val="00297825"/>
    <w:rsid w:val="002A0C83"/>
    <w:rsid w:val="002A12D3"/>
    <w:rsid w:val="002A4F58"/>
    <w:rsid w:val="002A5655"/>
    <w:rsid w:val="002A643A"/>
    <w:rsid w:val="002A70D9"/>
    <w:rsid w:val="002A72BC"/>
    <w:rsid w:val="002A7824"/>
    <w:rsid w:val="002B14E3"/>
    <w:rsid w:val="002B2B1B"/>
    <w:rsid w:val="002B355F"/>
    <w:rsid w:val="002B3B77"/>
    <w:rsid w:val="002B472C"/>
    <w:rsid w:val="002B538E"/>
    <w:rsid w:val="002B55CD"/>
    <w:rsid w:val="002B69AC"/>
    <w:rsid w:val="002B6C5F"/>
    <w:rsid w:val="002B71C5"/>
    <w:rsid w:val="002B74CA"/>
    <w:rsid w:val="002B7EC6"/>
    <w:rsid w:val="002C076E"/>
    <w:rsid w:val="002C17BB"/>
    <w:rsid w:val="002C1A46"/>
    <w:rsid w:val="002C1B3B"/>
    <w:rsid w:val="002C20B1"/>
    <w:rsid w:val="002C31A2"/>
    <w:rsid w:val="002C6845"/>
    <w:rsid w:val="002C6D46"/>
    <w:rsid w:val="002C7275"/>
    <w:rsid w:val="002C7551"/>
    <w:rsid w:val="002D0227"/>
    <w:rsid w:val="002D0CCB"/>
    <w:rsid w:val="002D102A"/>
    <w:rsid w:val="002D1831"/>
    <w:rsid w:val="002D1DE4"/>
    <w:rsid w:val="002D6291"/>
    <w:rsid w:val="002E022D"/>
    <w:rsid w:val="002E1613"/>
    <w:rsid w:val="002E1B79"/>
    <w:rsid w:val="002E3135"/>
    <w:rsid w:val="002E32FB"/>
    <w:rsid w:val="002E35F5"/>
    <w:rsid w:val="002E3827"/>
    <w:rsid w:val="002E43AF"/>
    <w:rsid w:val="002E45BB"/>
    <w:rsid w:val="002E4A91"/>
    <w:rsid w:val="002E505C"/>
    <w:rsid w:val="002E5756"/>
    <w:rsid w:val="002E592D"/>
    <w:rsid w:val="002E7C5E"/>
    <w:rsid w:val="002E7D4E"/>
    <w:rsid w:val="002F114B"/>
    <w:rsid w:val="002F25E7"/>
    <w:rsid w:val="002F3CB7"/>
    <w:rsid w:val="002F40E5"/>
    <w:rsid w:val="002F4EC9"/>
    <w:rsid w:val="002F7035"/>
    <w:rsid w:val="002F7DA0"/>
    <w:rsid w:val="0030011F"/>
    <w:rsid w:val="0030049A"/>
    <w:rsid w:val="00300A40"/>
    <w:rsid w:val="00301E94"/>
    <w:rsid w:val="00302494"/>
    <w:rsid w:val="00302640"/>
    <w:rsid w:val="00303C77"/>
    <w:rsid w:val="00303CDC"/>
    <w:rsid w:val="00303E8E"/>
    <w:rsid w:val="0030563F"/>
    <w:rsid w:val="0030627A"/>
    <w:rsid w:val="00306551"/>
    <w:rsid w:val="003072C2"/>
    <w:rsid w:val="0030797A"/>
    <w:rsid w:val="00307A14"/>
    <w:rsid w:val="00311A8B"/>
    <w:rsid w:val="003134F0"/>
    <w:rsid w:val="00313C7B"/>
    <w:rsid w:val="00313D20"/>
    <w:rsid w:val="00313E02"/>
    <w:rsid w:val="0031403A"/>
    <w:rsid w:val="003155A8"/>
    <w:rsid w:val="003155BB"/>
    <w:rsid w:val="00316C18"/>
    <w:rsid w:val="00316E05"/>
    <w:rsid w:val="00317C5A"/>
    <w:rsid w:val="00320609"/>
    <w:rsid w:val="00320615"/>
    <w:rsid w:val="00320950"/>
    <w:rsid w:val="00320B4D"/>
    <w:rsid w:val="00320BBE"/>
    <w:rsid w:val="00321296"/>
    <w:rsid w:val="003218BE"/>
    <w:rsid w:val="00322441"/>
    <w:rsid w:val="003236F4"/>
    <w:rsid w:val="00323EA4"/>
    <w:rsid w:val="00325334"/>
    <w:rsid w:val="0032550A"/>
    <w:rsid w:val="00326082"/>
    <w:rsid w:val="0032662D"/>
    <w:rsid w:val="00327189"/>
    <w:rsid w:val="00327C68"/>
    <w:rsid w:val="0033044C"/>
    <w:rsid w:val="003327FD"/>
    <w:rsid w:val="00333AE2"/>
    <w:rsid w:val="003345BA"/>
    <w:rsid w:val="0033526F"/>
    <w:rsid w:val="003374EE"/>
    <w:rsid w:val="003408A3"/>
    <w:rsid w:val="00340BA0"/>
    <w:rsid w:val="00340EA8"/>
    <w:rsid w:val="00341513"/>
    <w:rsid w:val="00341932"/>
    <w:rsid w:val="00341F07"/>
    <w:rsid w:val="00342728"/>
    <w:rsid w:val="00343D99"/>
    <w:rsid w:val="00344E44"/>
    <w:rsid w:val="0034591F"/>
    <w:rsid w:val="00345E96"/>
    <w:rsid w:val="0034628A"/>
    <w:rsid w:val="003475B2"/>
    <w:rsid w:val="00347BAF"/>
    <w:rsid w:val="003530A1"/>
    <w:rsid w:val="00353D92"/>
    <w:rsid w:val="003542E3"/>
    <w:rsid w:val="00354492"/>
    <w:rsid w:val="0035470B"/>
    <w:rsid w:val="00354934"/>
    <w:rsid w:val="00354F81"/>
    <w:rsid w:val="003568FC"/>
    <w:rsid w:val="00356B4D"/>
    <w:rsid w:val="00356BC5"/>
    <w:rsid w:val="00357232"/>
    <w:rsid w:val="003600C1"/>
    <w:rsid w:val="00360854"/>
    <w:rsid w:val="00360E2B"/>
    <w:rsid w:val="00361585"/>
    <w:rsid w:val="00362AE8"/>
    <w:rsid w:val="00363F22"/>
    <w:rsid w:val="00367190"/>
    <w:rsid w:val="00371202"/>
    <w:rsid w:val="003721B3"/>
    <w:rsid w:val="00375778"/>
    <w:rsid w:val="00375E3D"/>
    <w:rsid w:val="003761EC"/>
    <w:rsid w:val="003764D9"/>
    <w:rsid w:val="00381B11"/>
    <w:rsid w:val="0038203C"/>
    <w:rsid w:val="00383345"/>
    <w:rsid w:val="003848DC"/>
    <w:rsid w:val="00384DA5"/>
    <w:rsid w:val="00384DB5"/>
    <w:rsid w:val="00385F25"/>
    <w:rsid w:val="00386064"/>
    <w:rsid w:val="0038624E"/>
    <w:rsid w:val="00386AD7"/>
    <w:rsid w:val="00390728"/>
    <w:rsid w:val="003910F2"/>
    <w:rsid w:val="003935C8"/>
    <w:rsid w:val="0039450B"/>
    <w:rsid w:val="00394665"/>
    <w:rsid w:val="003967EA"/>
    <w:rsid w:val="00396B25"/>
    <w:rsid w:val="00396BE0"/>
    <w:rsid w:val="0039708D"/>
    <w:rsid w:val="003972C3"/>
    <w:rsid w:val="00397EBE"/>
    <w:rsid w:val="003A0630"/>
    <w:rsid w:val="003A0A3D"/>
    <w:rsid w:val="003A114D"/>
    <w:rsid w:val="003A1613"/>
    <w:rsid w:val="003A16F8"/>
    <w:rsid w:val="003A1FA2"/>
    <w:rsid w:val="003A1FE3"/>
    <w:rsid w:val="003A230B"/>
    <w:rsid w:val="003A2BF7"/>
    <w:rsid w:val="003A2E6E"/>
    <w:rsid w:val="003A393C"/>
    <w:rsid w:val="003A5243"/>
    <w:rsid w:val="003A6B0C"/>
    <w:rsid w:val="003A736D"/>
    <w:rsid w:val="003B0B42"/>
    <w:rsid w:val="003B0F8C"/>
    <w:rsid w:val="003B2DCD"/>
    <w:rsid w:val="003B3620"/>
    <w:rsid w:val="003B4374"/>
    <w:rsid w:val="003B4ED8"/>
    <w:rsid w:val="003B516A"/>
    <w:rsid w:val="003B67B7"/>
    <w:rsid w:val="003C0718"/>
    <w:rsid w:val="003C0FFD"/>
    <w:rsid w:val="003C16F4"/>
    <w:rsid w:val="003C18BF"/>
    <w:rsid w:val="003C4416"/>
    <w:rsid w:val="003C4C3F"/>
    <w:rsid w:val="003C5850"/>
    <w:rsid w:val="003C5882"/>
    <w:rsid w:val="003C6765"/>
    <w:rsid w:val="003C691B"/>
    <w:rsid w:val="003C7199"/>
    <w:rsid w:val="003C734E"/>
    <w:rsid w:val="003D2138"/>
    <w:rsid w:val="003D2172"/>
    <w:rsid w:val="003D23FA"/>
    <w:rsid w:val="003D26EA"/>
    <w:rsid w:val="003D3A34"/>
    <w:rsid w:val="003D3D29"/>
    <w:rsid w:val="003D4237"/>
    <w:rsid w:val="003D5449"/>
    <w:rsid w:val="003D5EA8"/>
    <w:rsid w:val="003D6DBF"/>
    <w:rsid w:val="003D7345"/>
    <w:rsid w:val="003E0A44"/>
    <w:rsid w:val="003E32CA"/>
    <w:rsid w:val="003E47C6"/>
    <w:rsid w:val="003E48E7"/>
    <w:rsid w:val="003E4C1C"/>
    <w:rsid w:val="003E5EAE"/>
    <w:rsid w:val="003F0391"/>
    <w:rsid w:val="003F05DB"/>
    <w:rsid w:val="003F0667"/>
    <w:rsid w:val="003F114C"/>
    <w:rsid w:val="003F13F0"/>
    <w:rsid w:val="003F1460"/>
    <w:rsid w:val="003F3325"/>
    <w:rsid w:val="003F3729"/>
    <w:rsid w:val="003F52BB"/>
    <w:rsid w:val="003F61EA"/>
    <w:rsid w:val="003F738B"/>
    <w:rsid w:val="0040003E"/>
    <w:rsid w:val="004025F4"/>
    <w:rsid w:val="0040287C"/>
    <w:rsid w:val="00402CE2"/>
    <w:rsid w:val="0040351C"/>
    <w:rsid w:val="00403577"/>
    <w:rsid w:val="004037FA"/>
    <w:rsid w:val="0040431D"/>
    <w:rsid w:val="00405139"/>
    <w:rsid w:val="00405638"/>
    <w:rsid w:val="0040586F"/>
    <w:rsid w:val="004063B5"/>
    <w:rsid w:val="00407EE6"/>
    <w:rsid w:val="00411336"/>
    <w:rsid w:val="004115DB"/>
    <w:rsid w:val="00411833"/>
    <w:rsid w:val="00412009"/>
    <w:rsid w:val="00413010"/>
    <w:rsid w:val="00413FD3"/>
    <w:rsid w:val="00414C34"/>
    <w:rsid w:val="00417808"/>
    <w:rsid w:val="00417EB1"/>
    <w:rsid w:val="00420FED"/>
    <w:rsid w:val="00421583"/>
    <w:rsid w:val="00422312"/>
    <w:rsid w:val="0042290B"/>
    <w:rsid w:val="00425044"/>
    <w:rsid w:val="0042540E"/>
    <w:rsid w:val="004254F6"/>
    <w:rsid w:val="00426C8A"/>
    <w:rsid w:val="00427046"/>
    <w:rsid w:val="00427132"/>
    <w:rsid w:val="00427E7A"/>
    <w:rsid w:val="0043082C"/>
    <w:rsid w:val="00430B0D"/>
    <w:rsid w:val="00430EC1"/>
    <w:rsid w:val="0043150D"/>
    <w:rsid w:val="0043184F"/>
    <w:rsid w:val="00432A60"/>
    <w:rsid w:val="00433074"/>
    <w:rsid w:val="00433700"/>
    <w:rsid w:val="00433890"/>
    <w:rsid w:val="00434E36"/>
    <w:rsid w:val="004370B4"/>
    <w:rsid w:val="0043718F"/>
    <w:rsid w:val="00437ABB"/>
    <w:rsid w:val="00440F77"/>
    <w:rsid w:val="00441511"/>
    <w:rsid w:val="004419EF"/>
    <w:rsid w:val="00441CAA"/>
    <w:rsid w:val="0044203E"/>
    <w:rsid w:val="004476C4"/>
    <w:rsid w:val="00450ADB"/>
    <w:rsid w:val="004517A8"/>
    <w:rsid w:val="00453DDB"/>
    <w:rsid w:val="00455397"/>
    <w:rsid w:val="00457A0B"/>
    <w:rsid w:val="00457F92"/>
    <w:rsid w:val="00461082"/>
    <w:rsid w:val="004613BD"/>
    <w:rsid w:val="00461744"/>
    <w:rsid w:val="0046259B"/>
    <w:rsid w:val="00464290"/>
    <w:rsid w:val="0046476B"/>
    <w:rsid w:val="004717B4"/>
    <w:rsid w:val="0047331C"/>
    <w:rsid w:val="00473CDE"/>
    <w:rsid w:val="00474985"/>
    <w:rsid w:val="00474B3F"/>
    <w:rsid w:val="00474C48"/>
    <w:rsid w:val="00474D0D"/>
    <w:rsid w:val="00475090"/>
    <w:rsid w:val="0047527F"/>
    <w:rsid w:val="0047626D"/>
    <w:rsid w:val="004766C6"/>
    <w:rsid w:val="00480C56"/>
    <w:rsid w:val="0048186F"/>
    <w:rsid w:val="00481F5C"/>
    <w:rsid w:val="00482CF7"/>
    <w:rsid w:val="00482FD4"/>
    <w:rsid w:val="004830FC"/>
    <w:rsid w:val="00483A51"/>
    <w:rsid w:val="004845C2"/>
    <w:rsid w:val="00490157"/>
    <w:rsid w:val="00490D96"/>
    <w:rsid w:val="00491614"/>
    <w:rsid w:val="00492CFB"/>
    <w:rsid w:val="0049414F"/>
    <w:rsid w:val="0049435B"/>
    <w:rsid w:val="00494939"/>
    <w:rsid w:val="00495EA2"/>
    <w:rsid w:val="00496AA1"/>
    <w:rsid w:val="00496C9E"/>
    <w:rsid w:val="004973EB"/>
    <w:rsid w:val="00497D2D"/>
    <w:rsid w:val="004A05AE"/>
    <w:rsid w:val="004A080B"/>
    <w:rsid w:val="004A0BC2"/>
    <w:rsid w:val="004A17F7"/>
    <w:rsid w:val="004A356D"/>
    <w:rsid w:val="004A408F"/>
    <w:rsid w:val="004A4836"/>
    <w:rsid w:val="004A5A69"/>
    <w:rsid w:val="004A654B"/>
    <w:rsid w:val="004A6727"/>
    <w:rsid w:val="004A6DDC"/>
    <w:rsid w:val="004A6F1E"/>
    <w:rsid w:val="004A725A"/>
    <w:rsid w:val="004B075C"/>
    <w:rsid w:val="004B07AF"/>
    <w:rsid w:val="004B35EB"/>
    <w:rsid w:val="004B5B5F"/>
    <w:rsid w:val="004B5C35"/>
    <w:rsid w:val="004B691C"/>
    <w:rsid w:val="004B699C"/>
    <w:rsid w:val="004B7405"/>
    <w:rsid w:val="004B7DF2"/>
    <w:rsid w:val="004C0C22"/>
    <w:rsid w:val="004C0D9D"/>
    <w:rsid w:val="004C26F6"/>
    <w:rsid w:val="004C3020"/>
    <w:rsid w:val="004C355D"/>
    <w:rsid w:val="004C3619"/>
    <w:rsid w:val="004C3BBC"/>
    <w:rsid w:val="004C45F6"/>
    <w:rsid w:val="004C5394"/>
    <w:rsid w:val="004C56C0"/>
    <w:rsid w:val="004C577C"/>
    <w:rsid w:val="004C69F3"/>
    <w:rsid w:val="004C6DBC"/>
    <w:rsid w:val="004C7FCA"/>
    <w:rsid w:val="004D02C9"/>
    <w:rsid w:val="004D1F0B"/>
    <w:rsid w:val="004D2364"/>
    <w:rsid w:val="004D244F"/>
    <w:rsid w:val="004D3737"/>
    <w:rsid w:val="004D3FC7"/>
    <w:rsid w:val="004D4CF3"/>
    <w:rsid w:val="004D50C4"/>
    <w:rsid w:val="004D5734"/>
    <w:rsid w:val="004D5D48"/>
    <w:rsid w:val="004D6965"/>
    <w:rsid w:val="004D6F2B"/>
    <w:rsid w:val="004E0349"/>
    <w:rsid w:val="004E0C37"/>
    <w:rsid w:val="004E1EEE"/>
    <w:rsid w:val="004E25E9"/>
    <w:rsid w:val="004E2B16"/>
    <w:rsid w:val="004E2C06"/>
    <w:rsid w:val="004E36AD"/>
    <w:rsid w:val="004E395C"/>
    <w:rsid w:val="004E3A11"/>
    <w:rsid w:val="004E4189"/>
    <w:rsid w:val="004E5018"/>
    <w:rsid w:val="004E7390"/>
    <w:rsid w:val="004E7F30"/>
    <w:rsid w:val="004F0406"/>
    <w:rsid w:val="004F20B7"/>
    <w:rsid w:val="004F2109"/>
    <w:rsid w:val="004F25BB"/>
    <w:rsid w:val="004F2DA0"/>
    <w:rsid w:val="004F344F"/>
    <w:rsid w:val="004F45E3"/>
    <w:rsid w:val="004F73C1"/>
    <w:rsid w:val="004F76FB"/>
    <w:rsid w:val="005004C2"/>
    <w:rsid w:val="005005B7"/>
    <w:rsid w:val="00501865"/>
    <w:rsid w:val="005021A4"/>
    <w:rsid w:val="005025D8"/>
    <w:rsid w:val="00502911"/>
    <w:rsid w:val="005036DF"/>
    <w:rsid w:val="00504C14"/>
    <w:rsid w:val="0050519C"/>
    <w:rsid w:val="00505C1E"/>
    <w:rsid w:val="00506DD6"/>
    <w:rsid w:val="00507F54"/>
    <w:rsid w:val="00510253"/>
    <w:rsid w:val="005105E6"/>
    <w:rsid w:val="00514DCD"/>
    <w:rsid w:val="00516D41"/>
    <w:rsid w:val="005172BB"/>
    <w:rsid w:val="005176C3"/>
    <w:rsid w:val="005177E7"/>
    <w:rsid w:val="00517D01"/>
    <w:rsid w:val="005200E4"/>
    <w:rsid w:val="00520752"/>
    <w:rsid w:val="00522821"/>
    <w:rsid w:val="005230E6"/>
    <w:rsid w:val="005233F9"/>
    <w:rsid w:val="00524D73"/>
    <w:rsid w:val="00524EA6"/>
    <w:rsid w:val="00524FD4"/>
    <w:rsid w:val="00525716"/>
    <w:rsid w:val="00525881"/>
    <w:rsid w:val="00525B0B"/>
    <w:rsid w:val="00526DF9"/>
    <w:rsid w:val="005274C1"/>
    <w:rsid w:val="005275EC"/>
    <w:rsid w:val="005328EF"/>
    <w:rsid w:val="00532906"/>
    <w:rsid w:val="00532AD2"/>
    <w:rsid w:val="00532CFF"/>
    <w:rsid w:val="00533E6C"/>
    <w:rsid w:val="005359C9"/>
    <w:rsid w:val="00535F7E"/>
    <w:rsid w:val="005360E0"/>
    <w:rsid w:val="005370D2"/>
    <w:rsid w:val="00542069"/>
    <w:rsid w:val="0054360E"/>
    <w:rsid w:val="00544430"/>
    <w:rsid w:val="005445A6"/>
    <w:rsid w:val="00544927"/>
    <w:rsid w:val="00544A3A"/>
    <w:rsid w:val="00545419"/>
    <w:rsid w:val="005513AA"/>
    <w:rsid w:val="00551C79"/>
    <w:rsid w:val="00553BD0"/>
    <w:rsid w:val="00555748"/>
    <w:rsid w:val="0055580F"/>
    <w:rsid w:val="0055667D"/>
    <w:rsid w:val="00562195"/>
    <w:rsid w:val="00562285"/>
    <w:rsid w:val="0056247B"/>
    <w:rsid w:val="00563A31"/>
    <w:rsid w:val="0056421C"/>
    <w:rsid w:val="005655A0"/>
    <w:rsid w:val="005666B9"/>
    <w:rsid w:val="00567604"/>
    <w:rsid w:val="005706E7"/>
    <w:rsid w:val="005708DC"/>
    <w:rsid w:val="00571720"/>
    <w:rsid w:val="0057190B"/>
    <w:rsid w:val="00574150"/>
    <w:rsid w:val="00576CCB"/>
    <w:rsid w:val="0057713E"/>
    <w:rsid w:val="005771B9"/>
    <w:rsid w:val="005774B7"/>
    <w:rsid w:val="005776E3"/>
    <w:rsid w:val="005824FD"/>
    <w:rsid w:val="0058480F"/>
    <w:rsid w:val="005849DC"/>
    <w:rsid w:val="00585DEA"/>
    <w:rsid w:val="0059080E"/>
    <w:rsid w:val="005922BE"/>
    <w:rsid w:val="00593E19"/>
    <w:rsid w:val="0059435B"/>
    <w:rsid w:val="005948E4"/>
    <w:rsid w:val="005955DA"/>
    <w:rsid w:val="005961C9"/>
    <w:rsid w:val="00596489"/>
    <w:rsid w:val="00596D3B"/>
    <w:rsid w:val="00596FBB"/>
    <w:rsid w:val="005A1333"/>
    <w:rsid w:val="005A14BB"/>
    <w:rsid w:val="005A2077"/>
    <w:rsid w:val="005A381C"/>
    <w:rsid w:val="005A4DFA"/>
    <w:rsid w:val="005A5029"/>
    <w:rsid w:val="005A5198"/>
    <w:rsid w:val="005A5B79"/>
    <w:rsid w:val="005A616D"/>
    <w:rsid w:val="005A76FF"/>
    <w:rsid w:val="005A793A"/>
    <w:rsid w:val="005B216B"/>
    <w:rsid w:val="005B2329"/>
    <w:rsid w:val="005B27B4"/>
    <w:rsid w:val="005B2C4C"/>
    <w:rsid w:val="005B3008"/>
    <w:rsid w:val="005B3B9A"/>
    <w:rsid w:val="005B44BC"/>
    <w:rsid w:val="005B47A8"/>
    <w:rsid w:val="005B65BB"/>
    <w:rsid w:val="005B722A"/>
    <w:rsid w:val="005C099F"/>
    <w:rsid w:val="005C1D98"/>
    <w:rsid w:val="005C303F"/>
    <w:rsid w:val="005C3355"/>
    <w:rsid w:val="005C36DE"/>
    <w:rsid w:val="005C3F69"/>
    <w:rsid w:val="005C475D"/>
    <w:rsid w:val="005C4BEC"/>
    <w:rsid w:val="005C7332"/>
    <w:rsid w:val="005C79F6"/>
    <w:rsid w:val="005D027E"/>
    <w:rsid w:val="005D1527"/>
    <w:rsid w:val="005D2445"/>
    <w:rsid w:val="005D28DD"/>
    <w:rsid w:val="005D33B2"/>
    <w:rsid w:val="005D3749"/>
    <w:rsid w:val="005D4475"/>
    <w:rsid w:val="005D46A0"/>
    <w:rsid w:val="005D5B7B"/>
    <w:rsid w:val="005D5E8E"/>
    <w:rsid w:val="005D6B59"/>
    <w:rsid w:val="005D74AE"/>
    <w:rsid w:val="005E02CF"/>
    <w:rsid w:val="005E0969"/>
    <w:rsid w:val="005E0EB3"/>
    <w:rsid w:val="005E136E"/>
    <w:rsid w:val="005E1A1A"/>
    <w:rsid w:val="005E29CF"/>
    <w:rsid w:val="005E3FE5"/>
    <w:rsid w:val="005E4D33"/>
    <w:rsid w:val="005E5744"/>
    <w:rsid w:val="005E7D8E"/>
    <w:rsid w:val="005F0046"/>
    <w:rsid w:val="005F0930"/>
    <w:rsid w:val="005F16AF"/>
    <w:rsid w:val="005F1EAB"/>
    <w:rsid w:val="005F22FE"/>
    <w:rsid w:val="005F2787"/>
    <w:rsid w:val="005F2E19"/>
    <w:rsid w:val="005F3020"/>
    <w:rsid w:val="005F5EFB"/>
    <w:rsid w:val="005F6A88"/>
    <w:rsid w:val="005F76BA"/>
    <w:rsid w:val="006001B2"/>
    <w:rsid w:val="006010C7"/>
    <w:rsid w:val="0060183D"/>
    <w:rsid w:val="00601D8B"/>
    <w:rsid w:val="0060253E"/>
    <w:rsid w:val="00603206"/>
    <w:rsid w:val="00603A51"/>
    <w:rsid w:val="006044B7"/>
    <w:rsid w:val="00604587"/>
    <w:rsid w:val="00605EDB"/>
    <w:rsid w:val="00606FF7"/>
    <w:rsid w:val="00607117"/>
    <w:rsid w:val="00611AAF"/>
    <w:rsid w:val="00612282"/>
    <w:rsid w:val="006129D0"/>
    <w:rsid w:val="00614B8A"/>
    <w:rsid w:val="00614C00"/>
    <w:rsid w:val="00615DE5"/>
    <w:rsid w:val="006164F0"/>
    <w:rsid w:val="0061666F"/>
    <w:rsid w:val="0061766D"/>
    <w:rsid w:val="0062000B"/>
    <w:rsid w:val="00621270"/>
    <w:rsid w:val="00621DA9"/>
    <w:rsid w:val="00621E51"/>
    <w:rsid w:val="006220AF"/>
    <w:rsid w:val="00622140"/>
    <w:rsid w:val="00623EBD"/>
    <w:rsid w:val="0062481C"/>
    <w:rsid w:val="00624D77"/>
    <w:rsid w:val="00625015"/>
    <w:rsid w:val="0062525D"/>
    <w:rsid w:val="00626287"/>
    <w:rsid w:val="00626465"/>
    <w:rsid w:val="0062747C"/>
    <w:rsid w:val="006310E5"/>
    <w:rsid w:val="0063165F"/>
    <w:rsid w:val="00631717"/>
    <w:rsid w:val="00631E28"/>
    <w:rsid w:val="006326B6"/>
    <w:rsid w:val="00633264"/>
    <w:rsid w:val="00633913"/>
    <w:rsid w:val="00634547"/>
    <w:rsid w:val="006368D7"/>
    <w:rsid w:val="00636AC8"/>
    <w:rsid w:val="006373A4"/>
    <w:rsid w:val="00643394"/>
    <w:rsid w:val="00644975"/>
    <w:rsid w:val="0064497D"/>
    <w:rsid w:val="006451A4"/>
    <w:rsid w:val="006451E8"/>
    <w:rsid w:val="00645818"/>
    <w:rsid w:val="0064588E"/>
    <w:rsid w:val="0064611D"/>
    <w:rsid w:val="00646E05"/>
    <w:rsid w:val="006477A5"/>
    <w:rsid w:val="00650516"/>
    <w:rsid w:val="006510AF"/>
    <w:rsid w:val="00651243"/>
    <w:rsid w:val="006515BE"/>
    <w:rsid w:val="00651E18"/>
    <w:rsid w:val="00651E73"/>
    <w:rsid w:val="00653718"/>
    <w:rsid w:val="006542E9"/>
    <w:rsid w:val="00654409"/>
    <w:rsid w:val="0065512B"/>
    <w:rsid w:val="006555AF"/>
    <w:rsid w:val="006557F1"/>
    <w:rsid w:val="006560C7"/>
    <w:rsid w:val="00660743"/>
    <w:rsid w:val="00660FAC"/>
    <w:rsid w:val="00661304"/>
    <w:rsid w:val="00664B18"/>
    <w:rsid w:val="006669CC"/>
    <w:rsid w:val="00670159"/>
    <w:rsid w:val="00672B13"/>
    <w:rsid w:val="00674CC9"/>
    <w:rsid w:val="00675165"/>
    <w:rsid w:val="00675DCA"/>
    <w:rsid w:val="0067671F"/>
    <w:rsid w:val="00677195"/>
    <w:rsid w:val="006776D1"/>
    <w:rsid w:val="00680457"/>
    <w:rsid w:val="00681F4E"/>
    <w:rsid w:val="00682A22"/>
    <w:rsid w:val="006832D7"/>
    <w:rsid w:val="00683C98"/>
    <w:rsid w:val="00683F2C"/>
    <w:rsid w:val="006850E5"/>
    <w:rsid w:val="00685A8E"/>
    <w:rsid w:val="00685E93"/>
    <w:rsid w:val="0068611E"/>
    <w:rsid w:val="00686152"/>
    <w:rsid w:val="00686526"/>
    <w:rsid w:val="00690479"/>
    <w:rsid w:val="006909ED"/>
    <w:rsid w:val="00690ECD"/>
    <w:rsid w:val="00692612"/>
    <w:rsid w:val="006926D0"/>
    <w:rsid w:val="006927AE"/>
    <w:rsid w:val="00694266"/>
    <w:rsid w:val="00694B12"/>
    <w:rsid w:val="00694BDA"/>
    <w:rsid w:val="00695058"/>
    <w:rsid w:val="0069516C"/>
    <w:rsid w:val="0069603F"/>
    <w:rsid w:val="006966B2"/>
    <w:rsid w:val="006966FB"/>
    <w:rsid w:val="00697959"/>
    <w:rsid w:val="00697E6F"/>
    <w:rsid w:val="006A0081"/>
    <w:rsid w:val="006A010B"/>
    <w:rsid w:val="006A0B05"/>
    <w:rsid w:val="006A2763"/>
    <w:rsid w:val="006A2796"/>
    <w:rsid w:val="006A6984"/>
    <w:rsid w:val="006A6F36"/>
    <w:rsid w:val="006A7ED7"/>
    <w:rsid w:val="006B0AD0"/>
    <w:rsid w:val="006B0CB4"/>
    <w:rsid w:val="006B147E"/>
    <w:rsid w:val="006B2B33"/>
    <w:rsid w:val="006B3E1C"/>
    <w:rsid w:val="006B53E3"/>
    <w:rsid w:val="006C0046"/>
    <w:rsid w:val="006C2B70"/>
    <w:rsid w:val="006C3BA4"/>
    <w:rsid w:val="006C4909"/>
    <w:rsid w:val="006C5A06"/>
    <w:rsid w:val="006C5BCD"/>
    <w:rsid w:val="006C6346"/>
    <w:rsid w:val="006D08E0"/>
    <w:rsid w:val="006D167F"/>
    <w:rsid w:val="006D203C"/>
    <w:rsid w:val="006D222F"/>
    <w:rsid w:val="006D2AF7"/>
    <w:rsid w:val="006D3914"/>
    <w:rsid w:val="006D5C85"/>
    <w:rsid w:val="006D66DB"/>
    <w:rsid w:val="006D6F23"/>
    <w:rsid w:val="006D7054"/>
    <w:rsid w:val="006D7575"/>
    <w:rsid w:val="006E03CB"/>
    <w:rsid w:val="006E18BD"/>
    <w:rsid w:val="006E2BA2"/>
    <w:rsid w:val="006E2F5D"/>
    <w:rsid w:val="006E3667"/>
    <w:rsid w:val="006E3A7C"/>
    <w:rsid w:val="006E42DA"/>
    <w:rsid w:val="006E55B0"/>
    <w:rsid w:val="006E6FEB"/>
    <w:rsid w:val="006E7851"/>
    <w:rsid w:val="006E7C4D"/>
    <w:rsid w:val="006E7F36"/>
    <w:rsid w:val="006F01B1"/>
    <w:rsid w:val="006F1364"/>
    <w:rsid w:val="006F2178"/>
    <w:rsid w:val="006F2588"/>
    <w:rsid w:val="006F38D3"/>
    <w:rsid w:val="006F4474"/>
    <w:rsid w:val="006F4C5F"/>
    <w:rsid w:val="006F57F4"/>
    <w:rsid w:val="006F5ADE"/>
    <w:rsid w:val="006F5FAA"/>
    <w:rsid w:val="006F6CDB"/>
    <w:rsid w:val="006F6F02"/>
    <w:rsid w:val="006F70E8"/>
    <w:rsid w:val="006F72E5"/>
    <w:rsid w:val="00701DD0"/>
    <w:rsid w:val="007020CF"/>
    <w:rsid w:val="007027F5"/>
    <w:rsid w:val="0070300D"/>
    <w:rsid w:val="007031FD"/>
    <w:rsid w:val="00703205"/>
    <w:rsid w:val="007036A3"/>
    <w:rsid w:val="00703A9F"/>
    <w:rsid w:val="00703CE3"/>
    <w:rsid w:val="007043A9"/>
    <w:rsid w:val="00704C1F"/>
    <w:rsid w:val="00704EE1"/>
    <w:rsid w:val="00705B26"/>
    <w:rsid w:val="0070651B"/>
    <w:rsid w:val="00706B35"/>
    <w:rsid w:val="007072FD"/>
    <w:rsid w:val="007105B1"/>
    <w:rsid w:val="0071096F"/>
    <w:rsid w:val="00712988"/>
    <w:rsid w:val="00712F57"/>
    <w:rsid w:val="00713168"/>
    <w:rsid w:val="00714936"/>
    <w:rsid w:val="00716DEC"/>
    <w:rsid w:val="00717F69"/>
    <w:rsid w:val="0072098C"/>
    <w:rsid w:val="00720DC4"/>
    <w:rsid w:val="00721142"/>
    <w:rsid w:val="00721E65"/>
    <w:rsid w:val="00721FD0"/>
    <w:rsid w:val="0072424C"/>
    <w:rsid w:val="0072425C"/>
    <w:rsid w:val="007247EF"/>
    <w:rsid w:val="00725AA8"/>
    <w:rsid w:val="00726BA3"/>
    <w:rsid w:val="0073149F"/>
    <w:rsid w:val="00731929"/>
    <w:rsid w:val="00731DE0"/>
    <w:rsid w:val="00736532"/>
    <w:rsid w:val="0073694E"/>
    <w:rsid w:val="00736F13"/>
    <w:rsid w:val="00736F25"/>
    <w:rsid w:val="00737EC1"/>
    <w:rsid w:val="007411D4"/>
    <w:rsid w:val="00741529"/>
    <w:rsid w:val="007423A5"/>
    <w:rsid w:val="00742B25"/>
    <w:rsid w:val="00743E50"/>
    <w:rsid w:val="0074493E"/>
    <w:rsid w:val="00744D97"/>
    <w:rsid w:val="0074539C"/>
    <w:rsid w:val="00745E2F"/>
    <w:rsid w:val="00745EDD"/>
    <w:rsid w:val="0075077B"/>
    <w:rsid w:val="007515E2"/>
    <w:rsid w:val="007524E2"/>
    <w:rsid w:val="00753CE8"/>
    <w:rsid w:val="00755719"/>
    <w:rsid w:val="007558DB"/>
    <w:rsid w:val="00755BDB"/>
    <w:rsid w:val="00755D65"/>
    <w:rsid w:val="00757672"/>
    <w:rsid w:val="007577DC"/>
    <w:rsid w:val="007633EB"/>
    <w:rsid w:val="0076365A"/>
    <w:rsid w:val="00763808"/>
    <w:rsid w:val="0076711F"/>
    <w:rsid w:val="007717E7"/>
    <w:rsid w:val="0077255A"/>
    <w:rsid w:val="00772B85"/>
    <w:rsid w:val="00772D73"/>
    <w:rsid w:val="00773B52"/>
    <w:rsid w:val="00774942"/>
    <w:rsid w:val="00774A24"/>
    <w:rsid w:val="007752B6"/>
    <w:rsid w:val="0077540B"/>
    <w:rsid w:val="007756FD"/>
    <w:rsid w:val="00775A5E"/>
    <w:rsid w:val="0077608C"/>
    <w:rsid w:val="00776579"/>
    <w:rsid w:val="00776D85"/>
    <w:rsid w:val="00776F7B"/>
    <w:rsid w:val="00777F18"/>
    <w:rsid w:val="00780F28"/>
    <w:rsid w:val="00780F42"/>
    <w:rsid w:val="00782A83"/>
    <w:rsid w:val="00784F72"/>
    <w:rsid w:val="00785C71"/>
    <w:rsid w:val="007860B4"/>
    <w:rsid w:val="00787C69"/>
    <w:rsid w:val="0079072A"/>
    <w:rsid w:val="00790818"/>
    <w:rsid w:val="00790923"/>
    <w:rsid w:val="00791B49"/>
    <w:rsid w:val="00793A65"/>
    <w:rsid w:val="00793E1D"/>
    <w:rsid w:val="0079545F"/>
    <w:rsid w:val="00795572"/>
    <w:rsid w:val="00797DCD"/>
    <w:rsid w:val="00797EE3"/>
    <w:rsid w:val="007A0010"/>
    <w:rsid w:val="007A0020"/>
    <w:rsid w:val="007A1003"/>
    <w:rsid w:val="007A1052"/>
    <w:rsid w:val="007A157D"/>
    <w:rsid w:val="007A190B"/>
    <w:rsid w:val="007A2650"/>
    <w:rsid w:val="007A27D4"/>
    <w:rsid w:val="007A2899"/>
    <w:rsid w:val="007A3C62"/>
    <w:rsid w:val="007A411B"/>
    <w:rsid w:val="007A753C"/>
    <w:rsid w:val="007A7DD6"/>
    <w:rsid w:val="007B0309"/>
    <w:rsid w:val="007B17D3"/>
    <w:rsid w:val="007B1A39"/>
    <w:rsid w:val="007B26A7"/>
    <w:rsid w:val="007B2CD8"/>
    <w:rsid w:val="007B2FCA"/>
    <w:rsid w:val="007B323D"/>
    <w:rsid w:val="007B3CA4"/>
    <w:rsid w:val="007B64A0"/>
    <w:rsid w:val="007B70A0"/>
    <w:rsid w:val="007C1127"/>
    <w:rsid w:val="007C1D25"/>
    <w:rsid w:val="007C20BA"/>
    <w:rsid w:val="007C2CFB"/>
    <w:rsid w:val="007C3585"/>
    <w:rsid w:val="007C35DE"/>
    <w:rsid w:val="007C3E5A"/>
    <w:rsid w:val="007C4C12"/>
    <w:rsid w:val="007C5FE4"/>
    <w:rsid w:val="007C7E24"/>
    <w:rsid w:val="007D007F"/>
    <w:rsid w:val="007D0174"/>
    <w:rsid w:val="007D027A"/>
    <w:rsid w:val="007D1B02"/>
    <w:rsid w:val="007D4285"/>
    <w:rsid w:val="007D6D32"/>
    <w:rsid w:val="007D7090"/>
    <w:rsid w:val="007D7248"/>
    <w:rsid w:val="007D73EA"/>
    <w:rsid w:val="007E0318"/>
    <w:rsid w:val="007E17CC"/>
    <w:rsid w:val="007E1875"/>
    <w:rsid w:val="007E1EB2"/>
    <w:rsid w:val="007E2BA6"/>
    <w:rsid w:val="007E4571"/>
    <w:rsid w:val="007E469F"/>
    <w:rsid w:val="007E4958"/>
    <w:rsid w:val="007E4E55"/>
    <w:rsid w:val="007E4EAA"/>
    <w:rsid w:val="007E534C"/>
    <w:rsid w:val="007E6031"/>
    <w:rsid w:val="007E621D"/>
    <w:rsid w:val="007E74B3"/>
    <w:rsid w:val="007E77D8"/>
    <w:rsid w:val="007E7847"/>
    <w:rsid w:val="007E79F4"/>
    <w:rsid w:val="007F03B6"/>
    <w:rsid w:val="007F0509"/>
    <w:rsid w:val="007F0ED6"/>
    <w:rsid w:val="007F1D2C"/>
    <w:rsid w:val="007F247D"/>
    <w:rsid w:val="007F2AC8"/>
    <w:rsid w:val="007F2CAA"/>
    <w:rsid w:val="007F3F17"/>
    <w:rsid w:val="007F497E"/>
    <w:rsid w:val="007F59EB"/>
    <w:rsid w:val="007F5C65"/>
    <w:rsid w:val="00801043"/>
    <w:rsid w:val="008015CA"/>
    <w:rsid w:val="00801BE2"/>
    <w:rsid w:val="00802F27"/>
    <w:rsid w:val="0080470E"/>
    <w:rsid w:val="0080540D"/>
    <w:rsid w:val="008062CB"/>
    <w:rsid w:val="00806CDE"/>
    <w:rsid w:val="00810983"/>
    <w:rsid w:val="00810D3D"/>
    <w:rsid w:val="00811E93"/>
    <w:rsid w:val="00814BFA"/>
    <w:rsid w:val="00820E23"/>
    <w:rsid w:val="00820F1D"/>
    <w:rsid w:val="0082184B"/>
    <w:rsid w:val="00821D32"/>
    <w:rsid w:val="00822067"/>
    <w:rsid w:val="00822CC4"/>
    <w:rsid w:val="0082423C"/>
    <w:rsid w:val="008254BC"/>
    <w:rsid w:val="00825D70"/>
    <w:rsid w:val="008264E6"/>
    <w:rsid w:val="00827898"/>
    <w:rsid w:val="00827F94"/>
    <w:rsid w:val="008303E2"/>
    <w:rsid w:val="00830A23"/>
    <w:rsid w:val="008318AF"/>
    <w:rsid w:val="00833239"/>
    <w:rsid w:val="0083335C"/>
    <w:rsid w:val="0083618E"/>
    <w:rsid w:val="008363F1"/>
    <w:rsid w:val="00836724"/>
    <w:rsid w:val="00836BA0"/>
    <w:rsid w:val="0084022F"/>
    <w:rsid w:val="0084030D"/>
    <w:rsid w:val="00840723"/>
    <w:rsid w:val="0084074E"/>
    <w:rsid w:val="008411DD"/>
    <w:rsid w:val="00842237"/>
    <w:rsid w:val="00842322"/>
    <w:rsid w:val="00842B7C"/>
    <w:rsid w:val="0084412B"/>
    <w:rsid w:val="008447FB"/>
    <w:rsid w:val="00844C7D"/>
    <w:rsid w:val="00844E7F"/>
    <w:rsid w:val="008523C6"/>
    <w:rsid w:val="00852E18"/>
    <w:rsid w:val="00853017"/>
    <w:rsid w:val="00853B27"/>
    <w:rsid w:val="00854184"/>
    <w:rsid w:val="00854E64"/>
    <w:rsid w:val="00855571"/>
    <w:rsid w:val="008558CC"/>
    <w:rsid w:val="008609D1"/>
    <w:rsid w:val="0086168D"/>
    <w:rsid w:val="008616D3"/>
    <w:rsid w:val="00861A1C"/>
    <w:rsid w:val="00862087"/>
    <w:rsid w:val="008625EB"/>
    <w:rsid w:val="00863BA9"/>
    <w:rsid w:val="00863D9B"/>
    <w:rsid w:val="008640EC"/>
    <w:rsid w:val="0086619B"/>
    <w:rsid w:val="00866932"/>
    <w:rsid w:val="00866EA7"/>
    <w:rsid w:val="00870310"/>
    <w:rsid w:val="00870757"/>
    <w:rsid w:val="00871C3C"/>
    <w:rsid w:val="00873702"/>
    <w:rsid w:val="0087484B"/>
    <w:rsid w:val="0087519B"/>
    <w:rsid w:val="0088194F"/>
    <w:rsid w:val="00882123"/>
    <w:rsid w:val="00882789"/>
    <w:rsid w:val="008829D3"/>
    <w:rsid w:val="00883A15"/>
    <w:rsid w:val="00884C4F"/>
    <w:rsid w:val="008854A1"/>
    <w:rsid w:val="008857AD"/>
    <w:rsid w:val="00886075"/>
    <w:rsid w:val="008864F5"/>
    <w:rsid w:val="0089215B"/>
    <w:rsid w:val="00892FE5"/>
    <w:rsid w:val="008936CA"/>
    <w:rsid w:val="00893702"/>
    <w:rsid w:val="00894FE9"/>
    <w:rsid w:val="00895419"/>
    <w:rsid w:val="00895E59"/>
    <w:rsid w:val="008A05C6"/>
    <w:rsid w:val="008A172B"/>
    <w:rsid w:val="008A1737"/>
    <w:rsid w:val="008A1DA7"/>
    <w:rsid w:val="008A2408"/>
    <w:rsid w:val="008A2B2D"/>
    <w:rsid w:val="008A2DD1"/>
    <w:rsid w:val="008A2E52"/>
    <w:rsid w:val="008A3AE4"/>
    <w:rsid w:val="008A3BF7"/>
    <w:rsid w:val="008A52CB"/>
    <w:rsid w:val="008A52D3"/>
    <w:rsid w:val="008A53C2"/>
    <w:rsid w:val="008A5FEF"/>
    <w:rsid w:val="008A6150"/>
    <w:rsid w:val="008A67C8"/>
    <w:rsid w:val="008A69D1"/>
    <w:rsid w:val="008A6BA6"/>
    <w:rsid w:val="008A6CD6"/>
    <w:rsid w:val="008A7480"/>
    <w:rsid w:val="008B20D7"/>
    <w:rsid w:val="008B299A"/>
    <w:rsid w:val="008B2ABE"/>
    <w:rsid w:val="008B3037"/>
    <w:rsid w:val="008B401C"/>
    <w:rsid w:val="008B4A8D"/>
    <w:rsid w:val="008B5C8A"/>
    <w:rsid w:val="008B73EC"/>
    <w:rsid w:val="008C0169"/>
    <w:rsid w:val="008C1040"/>
    <w:rsid w:val="008C3480"/>
    <w:rsid w:val="008C45C2"/>
    <w:rsid w:val="008C4FD5"/>
    <w:rsid w:val="008C57F3"/>
    <w:rsid w:val="008C581A"/>
    <w:rsid w:val="008C67F2"/>
    <w:rsid w:val="008C683B"/>
    <w:rsid w:val="008C704B"/>
    <w:rsid w:val="008C7BDE"/>
    <w:rsid w:val="008D134C"/>
    <w:rsid w:val="008D4010"/>
    <w:rsid w:val="008D597A"/>
    <w:rsid w:val="008E0679"/>
    <w:rsid w:val="008E12F3"/>
    <w:rsid w:val="008E1FC1"/>
    <w:rsid w:val="008E49F7"/>
    <w:rsid w:val="008E707E"/>
    <w:rsid w:val="008E7146"/>
    <w:rsid w:val="008E7528"/>
    <w:rsid w:val="008E755C"/>
    <w:rsid w:val="008F0E1E"/>
    <w:rsid w:val="008F0E30"/>
    <w:rsid w:val="008F1612"/>
    <w:rsid w:val="008F182B"/>
    <w:rsid w:val="008F2007"/>
    <w:rsid w:val="008F27D8"/>
    <w:rsid w:val="008F2D71"/>
    <w:rsid w:val="008F2E63"/>
    <w:rsid w:val="008F46FA"/>
    <w:rsid w:val="008F6589"/>
    <w:rsid w:val="008F718B"/>
    <w:rsid w:val="00900573"/>
    <w:rsid w:val="00900D5C"/>
    <w:rsid w:val="0090264C"/>
    <w:rsid w:val="00902689"/>
    <w:rsid w:val="00902E7B"/>
    <w:rsid w:val="009047A9"/>
    <w:rsid w:val="00905E8E"/>
    <w:rsid w:val="00907680"/>
    <w:rsid w:val="00910031"/>
    <w:rsid w:val="00910842"/>
    <w:rsid w:val="00910981"/>
    <w:rsid w:val="00910CE7"/>
    <w:rsid w:val="00911D99"/>
    <w:rsid w:val="009129DC"/>
    <w:rsid w:val="00912D86"/>
    <w:rsid w:val="009132A6"/>
    <w:rsid w:val="009167B2"/>
    <w:rsid w:val="00916B38"/>
    <w:rsid w:val="009202E5"/>
    <w:rsid w:val="0092163A"/>
    <w:rsid w:val="009222A7"/>
    <w:rsid w:val="0092338B"/>
    <w:rsid w:val="0092396F"/>
    <w:rsid w:val="0092431C"/>
    <w:rsid w:val="009246B2"/>
    <w:rsid w:val="00924775"/>
    <w:rsid w:val="0092493B"/>
    <w:rsid w:val="00924B07"/>
    <w:rsid w:val="00925C85"/>
    <w:rsid w:val="00925C8B"/>
    <w:rsid w:val="00926178"/>
    <w:rsid w:val="00926813"/>
    <w:rsid w:val="00926A64"/>
    <w:rsid w:val="00931358"/>
    <w:rsid w:val="009316F5"/>
    <w:rsid w:val="00931A35"/>
    <w:rsid w:val="00932352"/>
    <w:rsid w:val="009329E0"/>
    <w:rsid w:val="00932B9F"/>
    <w:rsid w:val="00933385"/>
    <w:rsid w:val="009353BB"/>
    <w:rsid w:val="00935E18"/>
    <w:rsid w:val="00936B61"/>
    <w:rsid w:val="00936E7B"/>
    <w:rsid w:val="0093702A"/>
    <w:rsid w:val="009373C3"/>
    <w:rsid w:val="00937716"/>
    <w:rsid w:val="00941711"/>
    <w:rsid w:val="009433E9"/>
    <w:rsid w:val="00944507"/>
    <w:rsid w:val="009448F4"/>
    <w:rsid w:val="00944CF6"/>
    <w:rsid w:val="009450EA"/>
    <w:rsid w:val="009459E2"/>
    <w:rsid w:val="0094658B"/>
    <w:rsid w:val="00946B8A"/>
    <w:rsid w:val="0095161C"/>
    <w:rsid w:val="0095166E"/>
    <w:rsid w:val="0095185F"/>
    <w:rsid w:val="00951D56"/>
    <w:rsid w:val="00951FAD"/>
    <w:rsid w:val="0095448D"/>
    <w:rsid w:val="00954870"/>
    <w:rsid w:val="00954D7B"/>
    <w:rsid w:val="00955530"/>
    <w:rsid w:val="0095575C"/>
    <w:rsid w:val="00955C99"/>
    <w:rsid w:val="00956F8E"/>
    <w:rsid w:val="009578C0"/>
    <w:rsid w:val="00960309"/>
    <w:rsid w:val="00961336"/>
    <w:rsid w:val="00961620"/>
    <w:rsid w:val="00961D8F"/>
    <w:rsid w:val="00963027"/>
    <w:rsid w:val="0096330A"/>
    <w:rsid w:val="00963B50"/>
    <w:rsid w:val="009641CE"/>
    <w:rsid w:val="009650A6"/>
    <w:rsid w:val="0096526F"/>
    <w:rsid w:val="009657B9"/>
    <w:rsid w:val="009679A2"/>
    <w:rsid w:val="009703A4"/>
    <w:rsid w:val="009704E6"/>
    <w:rsid w:val="009740F1"/>
    <w:rsid w:val="009748A9"/>
    <w:rsid w:val="009778B5"/>
    <w:rsid w:val="00980970"/>
    <w:rsid w:val="00980D39"/>
    <w:rsid w:val="00981461"/>
    <w:rsid w:val="00983C62"/>
    <w:rsid w:val="009844D6"/>
    <w:rsid w:val="00985817"/>
    <w:rsid w:val="00987BCD"/>
    <w:rsid w:val="00992B93"/>
    <w:rsid w:val="00995023"/>
    <w:rsid w:val="00996186"/>
    <w:rsid w:val="00996419"/>
    <w:rsid w:val="009A02CA"/>
    <w:rsid w:val="009A693B"/>
    <w:rsid w:val="009A6B4D"/>
    <w:rsid w:val="009A7025"/>
    <w:rsid w:val="009B0DAF"/>
    <w:rsid w:val="009B30B9"/>
    <w:rsid w:val="009B30F3"/>
    <w:rsid w:val="009B3639"/>
    <w:rsid w:val="009B3D68"/>
    <w:rsid w:val="009B3EB6"/>
    <w:rsid w:val="009B3ECC"/>
    <w:rsid w:val="009B5478"/>
    <w:rsid w:val="009B5E57"/>
    <w:rsid w:val="009B62CA"/>
    <w:rsid w:val="009B7573"/>
    <w:rsid w:val="009B78DB"/>
    <w:rsid w:val="009B7AB8"/>
    <w:rsid w:val="009C0210"/>
    <w:rsid w:val="009C03CC"/>
    <w:rsid w:val="009C2403"/>
    <w:rsid w:val="009C2DB3"/>
    <w:rsid w:val="009C3C6B"/>
    <w:rsid w:val="009C48D0"/>
    <w:rsid w:val="009C4FB0"/>
    <w:rsid w:val="009C4FEF"/>
    <w:rsid w:val="009C5C13"/>
    <w:rsid w:val="009C6839"/>
    <w:rsid w:val="009D2CC3"/>
    <w:rsid w:val="009D2E12"/>
    <w:rsid w:val="009D2FB7"/>
    <w:rsid w:val="009D451F"/>
    <w:rsid w:val="009D4620"/>
    <w:rsid w:val="009E0CA1"/>
    <w:rsid w:val="009E2E2B"/>
    <w:rsid w:val="009E38BF"/>
    <w:rsid w:val="009E4386"/>
    <w:rsid w:val="009E4B60"/>
    <w:rsid w:val="009E56C0"/>
    <w:rsid w:val="009E5EEF"/>
    <w:rsid w:val="009E6F5E"/>
    <w:rsid w:val="009F179D"/>
    <w:rsid w:val="009F26B2"/>
    <w:rsid w:val="009F3B8D"/>
    <w:rsid w:val="009F4081"/>
    <w:rsid w:val="009F41B4"/>
    <w:rsid w:val="009F450F"/>
    <w:rsid w:val="009F4676"/>
    <w:rsid w:val="009F4E16"/>
    <w:rsid w:val="009F5368"/>
    <w:rsid w:val="00A0000F"/>
    <w:rsid w:val="00A012CA"/>
    <w:rsid w:val="00A02F16"/>
    <w:rsid w:val="00A0318A"/>
    <w:rsid w:val="00A0334D"/>
    <w:rsid w:val="00A0356E"/>
    <w:rsid w:val="00A03742"/>
    <w:rsid w:val="00A03A0E"/>
    <w:rsid w:val="00A04B9C"/>
    <w:rsid w:val="00A04CB9"/>
    <w:rsid w:val="00A04D3E"/>
    <w:rsid w:val="00A04EF5"/>
    <w:rsid w:val="00A06C76"/>
    <w:rsid w:val="00A07456"/>
    <w:rsid w:val="00A07603"/>
    <w:rsid w:val="00A11556"/>
    <w:rsid w:val="00A11660"/>
    <w:rsid w:val="00A11F2E"/>
    <w:rsid w:val="00A12936"/>
    <w:rsid w:val="00A12C31"/>
    <w:rsid w:val="00A143BF"/>
    <w:rsid w:val="00A15C23"/>
    <w:rsid w:val="00A165E7"/>
    <w:rsid w:val="00A20166"/>
    <w:rsid w:val="00A20646"/>
    <w:rsid w:val="00A20ED0"/>
    <w:rsid w:val="00A21C79"/>
    <w:rsid w:val="00A21FD8"/>
    <w:rsid w:val="00A22DED"/>
    <w:rsid w:val="00A242D9"/>
    <w:rsid w:val="00A244E2"/>
    <w:rsid w:val="00A263ED"/>
    <w:rsid w:val="00A264F7"/>
    <w:rsid w:val="00A26DE9"/>
    <w:rsid w:val="00A2770B"/>
    <w:rsid w:val="00A30617"/>
    <w:rsid w:val="00A30EC4"/>
    <w:rsid w:val="00A30FE8"/>
    <w:rsid w:val="00A31863"/>
    <w:rsid w:val="00A31A7D"/>
    <w:rsid w:val="00A324D7"/>
    <w:rsid w:val="00A32606"/>
    <w:rsid w:val="00A3295D"/>
    <w:rsid w:val="00A334CB"/>
    <w:rsid w:val="00A3415D"/>
    <w:rsid w:val="00A345AD"/>
    <w:rsid w:val="00A35E3F"/>
    <w:rsid w:val="00A368EA"/>
    <w:rsid w:val="00A36E31"/>
    <w:rsid w:val="00A3779E"/>
    <w:rsid w:val="00A40559"/>
    <w:rsid w:val="00A42297"/>
    <w:rsid w:val="00A431AD"/>
    <w:rsid w:val="00A436D5"/>
    <w:rsid w:val="00A44415"/>
    <w:rsid w:val="00A449AE"/>
    <w:rsid w:val="00A45657"/>
    <w:rsid w:val="00A45694"/>
    <w:rsid w:val="00A464C9"/>
    <w:rsid w:val="00A464DF"/>
    <w:rsid w:val="00A4771C"/>
    <w:rsid w:val="00A47846"/>
    <w:rsid w:val="00A518D1"/>
    <w:rsid w:val="00A519E8"/>
    <w:rsid w:val="00A52995"/>
    <w:rsid w:val="00A5374B"/>
    <w:rsid w:val="00A53A75"/>
    <w:rsid w:val="00A5543C"/>
    <w:rsid w:val="00A55CFC"/>
    <w:rsid w:val="00A564CE"/>
    <w:rsid w:val="00A57F6D"/>
    <w:rsid w:val="00A61617"/>
    <w:rsid w:val="00A624D6"/>
    <w:rsid w:val="00A62948"/>
    <w:rsid w:val="00A642EE"/>
    <w:rsid w:val="00A658C7"/>
    <w:rsid w:val="00A65D26"/>
    <w:rsid w:val="00A66E25"/>
    <w:rsid w:val="00A671D9"/>
    <w:rsid w:val="00A71E17"/>
    <w:rsid w:val="00A72198"/>
    <w:rsid w:val="00A72D94"/>
    <w:rsid w:val="00A72ECA"/>
    <w:rsid w:val="00A75158"/>
    <w:rsid w:val="00A754B0"/>
    <w:rsid w:val="00A75B89"/>
    <w:rsid w:val="00A77586"/>
    <w:rsid w:val="00A7766F"/>
    <w:rsid w:val="00A81F9B"/>
    <w:rsid w:val="00A8214E"/>
    <w:rsid w:val="00A82940"/>
    <w:rsid w:val="00A835CC"/>
    <w:rsid w:val="00A8505C"/>
    <w:rsid w:val="00A8588C"/>
    <w:rsid w:val="00A85AD5"/>
    <w:rsid w:val="00A85C8D"/>
    <w:rsid w:val="00A868EC"/>
    <w:rsid w:val="00A87315"/>
    <w:rsid w:val="00A87E82"/>
    <w:rsid w:val="00A916D9"/>
    <w:rsid w:val="00A92057"/>
    <w:rsid w:val="00A93616"/>
    <w:rsid w:val="00A9479A"/>
    <w:rsid w:val="00A959AE"/>
    <w:rsid w:val="00A965E7"/>
    <w:rsid w:val="00A973B6"/>
    <w:rsid w:val="00A97C78"/>
    <w:rsid w:val="00AA0089"/>
    <w:rsid w:val="00AA393A"/>
    <w:rsid w:val="00AA4C70"/>
    <w:rsid w:val="00AA4D47"/>
    <w:rsid w:val="00AA5AAB"/>
    <w:rsid w:val="00AA6CCF"/>
    <w:rsid w:val="00AA7767"/>
    <w:rsid w:val="00AA7AE9"/>
    <w:rsid w:val="00AB1592"/>
    <w:rsid w:val="00AB17A8"/>
    <w:rsid w:val="00AB4FB0"/>
    <w:rsid w:val="00AB583E"/>
    <w:rsid w:val="00AB5E00"/>
    <w:rsid w:val="00AB6D0D"/>
    <w:rsid w:val="00AB77AC"/>
    <w:rsid w:val="00AC055C"/>
    <w:rsid w:val="00AC0CB6"/>
    <w:rsid w:val="00AC116E"/>
    <w:rsid w:val="00AC195D"/>
    <w:rsid w:val="00AC2104"/>
    <w:rsid w:val="00AC31DC"/>
    <w:rsid w:val="00AC4799"/>
    <w:rsid w:val="00AC5F3C"/>
    <w:rsid w:val="00AC6378"/>
    <w:rsid w:val="00AC73E6"/>
    <w:rsid w:val="00AC7523"/>
    <w:rsid w:val="00AD1C49"/>
    <w:rsid w:val="00AD248D"/>
    <w:rsid w:val="00AD2855"/>
    <w:rsid w:val="00AD41CD"/>
    <w:rsid w:val="00AD5A24"/>
    <w:rsid w:val="00AD64BE"/>
    <w:rsid w:val="00AE0753"/>
    <w:rsid w:val="00AE1E52"/>
    <w:rsid w:val="00AE34F1"/>
    <w:rsid w:val="00AE3BC0"/>
    <w:rsid w:val="00AE5FD0"/>
    <w:rsid w:val="00AE6E29"/>
    <w:rsid w:val="00AE75F5"/>
    <w:rsid w:val="00AE7954"/>
    <w:rsid w:val="00AF0BAF"/>
    <w:rsid w:val="00AF2C59"/>
    <w:rsid w:val="00AF36C5"/>
    <w:rsid w:val="00AF464A"/>
    <w:rsid w:val="00AF508B"/>
    <w:rsid w:val="00AF52DE"/>
    <w:rsid w:val="00AF5748"/>
    <w:rsid w:val="00AF61F7"/>
    <w:rsid w:val="00AF6338"/>
    <w:rsid w:val="00AF66FD"/>
    <w:rsid w:val="00AF6B23"/>
    <w:rsid w:val="00AF6FA5"/>
    <w:rsid w:val="00AF7488"/>
    <w:rsid w:val="00AF756C"/>
    <w:rsid w:val="00B010C5"/>
    <w:rsid w:val="00B01C59"/>
    <w:rsid w:val="00B04BE9"/>
    <w:rsid w:val="00B079E3"/>
    <w:rsid w:val="00B07D44"/>
    <w:rsid w:val="00B07FED"/>
    <w:rsid w:val="00B11024"/>
    <w:rsid w:val="00B111A2"/>
    <w:rsid w:val="00B11AFF"/>
    <w:rsid w:val="00B11CED"/>
    <w:rsid w:val="00B11D0A"/>
    <w:rsid w:val="00B128FD"/>
    <w:rsid w:val="00B130AE"/>
    <w:rsid w:val="00B13114"/>
    <w:rsid w:val="00B1325D"/>
    <w:rsid w:val="00B14C6C"/>
    <w:rsid w:val="00B1517A"/>
    <w:rsid w:val="00B153F7"/>
    <w:rsid w:val="00B16523"/>
    <w:rsid w:val="00B171F7"/>
    <w:rsid w:val="00B175CC"/>
    <w:rsid w:val="00B22492"/>
    <w:rsid w:val="00B22CAA"/>
    <w:rsid w:val="00B239ED"/>
    <w:rsid w:val="00B24442"/>
    <w:rsid w:val="00B24E27"/>
    <w:rsid w:val="00B24E64"/>
    <w:rsid w:val="00B2620C"/>
    <w:rsid w:val="00B30511"/>
    <w:rsid w:val="00B30EE5"/>
    <w:rsid w:val="00B352E4"/>
    <w:rsid w:val="00B37123"/>
    <w:rsid w:val="00B403C9"/>
    <w:rsid w:val="00B4066A"/>
    <w:rsid w:val="00B41FD3"/>
    <w:rsid w:val="00B433D0"/>
    <w:rsid w:val="00B44220"/>
    <w:rsid w:val="00B44A13"/>
    <w:rsid w:val="00B44ABC"/>
    <w:rsid w:val="00B45BC9"/>
    <w:rsid w:val="00B45F65"/>
    <w:rsid w:val="00B46D4B"/>
    <w:rsid w:val="00B516FC"/>
    <w:rsid w:val="00B5195F"/>
    <w:rsid w:val="00B5383F"/>
    <w:rsid w:val="00B552ED"/>
    <w:rsid w:val="00B5699D"/>
    <w:rsid w:val="00B56CCF"/>
    <w:rsid w:val="00B57177"/>
    <w:rsid w:val="00B575FC"/>
    <w:rsid w:val="00B60BB2"/>
    <w:rsid w:val="00B61150"/>
    <w:rsid w:val="00B61621"/>
    <w:rsid w:val="00B6353E"/>
    <w:rsid w:val="00B639F2"/>
    <w:rsid w:val="00B641AB"/>
    <w:rsid w:val="00B64C0C"/>
    <w:rsid w:val="00B651D7"/>
    <w:rsid w:val="00B65D1B"/>
    <w:rsid w:val="00B66403"/>
    <w:rsid w:val="00B70906"/>
    <w:rsid w:val="00B70A9B"/>
    <w:rsid w:val="00B714E8"/>
    <w:rsid w:val="00B71FE3"/>
    <w:rsid w:val="00B728E1"/>
    <w:rsid w:val="00B72ECD"/>
    <w:rsid w:val="00B73045"/>
    <w:rsid w:val="00B74450"/>
    <w:rsid w:val="00B74632"/>
    <w:rsid w:val="00B74AAE"/>
    <w:rsid w:val="00B75742"/>
    <w:rsid w:val="00B7607F"/>
    <w:rsid w:val="00B76854"/>
    <w:rsid w:val="00B83487"/>
    <w:rsid w:val="00B83513"/>
    <w:rsid w:val="00B838B8"/>
    <w:rsid w:val="00B84649"/>
    <w:rsid w:val="00B857F0"/>
    <w:rsid w:val="00B8613D"/>
    <w:rsid w:val="00B8642B"/>
    <w:rsid w:val="00B86628"/>
    <w:rsid w:val="00B916F0"/>
    <w:rsid w:val="00B923A8"/>
    <w:rsid w:val="00B9251A"/>
    <w:rsid w:val="00B925AA"/>
    <w:rsid w:val="00B930A2"/>
    <w:rsid w:val="00B94753"/>
    <w:rsid w:val="00B94846"/>
    <w:rsid w:val="00B94BDA"/>
    <w:rsid w:val="00B9662A"/>
    <w:rsid w:val="00B966DF"/>
    <w:rsid w:val="00BA046A"/>
    <w:rsid w:val="00BA0F4D"/>
    <w:rsid w:val="00BA2D56"/>
    <w:rsid w:val="00BA36FE"/>
    <w:rsid w:val="00BA41DF"/>
    <w:rsid w:val="00BA5E56"/>
    <w:rsid w:val="00BA62AC"/>
    <w:rsid w:val="00BA69E7"/>
    <w:rsid w:val="00BA6E64"/>
    <w:rsid w:val="00BB0585"/>
    <w:rsid w:val="00BB1423"/>
    <w:rsid w:val="00BB3BED"/>
    <w:rsid w:val="00BB4CE2"/>
    <w:rsid w:val="00BB6E61"/>
    <w:rsid w:val="00BC0488"/>
    <w:rsid w:val="00BC1418"/>
    <w:rsid w:val="00BC308B"/>
    <w:rsid w:val="00BC326C"/>
    <w:rsid w:val="00BC400F"/>
    <w:rsid w:val="00BC454D"/>
    <w:rsid w:val="00BC73E7"/>
    <w:rsid w:val="00BC7668"/>
    <w:rsid w:val="00BC7C1C"/>
    <w:rsid w:val="00BC7EDA"/>
    <w:rsid w:val="00BC7F57"/>
    <w:rsid w:val="00BD0310"/>
    <w:rsid w:val="00BD354C"/>
    <w:rsid w:val="00BD5267"/>
    <w:rsid w:val="00BD52D5"/>
    <w:rsid w:val="00BE00D8"/>
    <w:rsid w:val="00BE099C"/>
    <w:rsid w:val="00BE1190"/>
    <w:rsid w:val="00BE1CD5"/>
    <w:rsid w:val="00BE3384"/>
    <w:rsid w:val="00BE36F8"/>
    <w:rsid w:val="00BE4667"/>
    <w:rsid w:val="00BE51C2"/>
    <w:rsid w:val="00BE779E"/>
    <w:rsid w:val="00BF0D0A"/>
    <w:rsid w:val="00BF1BBB"/>
    <w:rsid w:val="00BF217C"/>
    <w:rsid w:val="00BF3F44"/>
    <w:rsid w:val="00BF44A7"/>
    <w:rsid w:val="00BF530D"/>
    <w:rsid w:val="00BF5521"/>
    <w:rsid w:val="00BF60AE"/>
    <w:rsid w:val="00BF7741"/>
    <w:rsid w:val="00C00915"/>
    <w:rsid w:val="00C00940"/>
    <w:rsid w:val="00C026BC"/>
    <w:rsid w:val="00C03187"/>
    <w:rsid w:val="00C050DD"/>
    <w:rsid w:val="00C06A89"/>
    <w:rsid w:val="00C076DC"/>
    <w:rsid w:val="00C078A2"/>
    <w:rsid w:val="00C10919"/>
    <w:rsid w:val="00C12885"/>
    <w:rsid w:val="00C12CB7"/>
    <w:rsid w:val="00C13431"/>
    <w:rsid w:val="00C14BF2"/>
    <w:rsid w:val="00C15118"/>
    <w:rsid w:val="00C15CFA"/>
    <w:rsid w:val="00C16725"/>
    <w:rsid w:val="00C1680C"/>
    <w:rsid w:val="00C16818"/>
    <w:rsid w:val="00C16FAA"/>
    <w:rsid w:val="00C17A1C"/>
    <w:rsid w:val="00C2014A"/>
    <w:rsid w:val="00C20575"/>
    <w:rsid w:val="00C21C68"/>
    <w:rsid w:val="00C2323F"/>
    <w:rsid w:val="00C24635"/>
    <w:rsid w:val="00C273AB"/>
    <w:rsid w:val="00C27458"/>
    <w:rsid w:val="00C2761D"/>
    <w:rsid w:val="00C27DA1"/>
    <w:rsid w:val="00C302DC"/>
    <w:rsid w:val="00C308F6"/>
    <w:rsid w:val="00C31A47"/>
    <w:rsid w:val="00C3204A"/>
    <w:rsid w:val="00C32772"/>
    <w:rsid w:val="00C340EF"/>
    <w:rsid w:val="00C341C2"/>
    <w:rsid w:val="00C35453"/>
    <w:rsid w:val="00C36EEF"/>
    <w:rsid w:val="00C40E91"/>
    <w:rsid w:val="00C41B88"/>
    <w:rsid w:val="00C4312D"/>
    <w:rsid w:val="00C4315B"/>
    <w:rsid w:val="00C438A3"/>
    <w:rsid w:val="00C468A1"/>
    <w:rsid w:val="00C472B9"/>
    <w:rsid w:val="00C505B3"/>
    <w:rsid w:val="00C51043"/>
    <w:rsid w:val="00C51B33"/>
    <w:rsid w:val="00C51DB2"/>
    <w:rsid w:val="00C538BE"/>
    <w:rsid w:val="00C548F1"/>
    <w:rsid w:val="00C5537D"/>
    <w:rsid w:val="00C556E8"/>
    <w:rsid w:val="00C55884"/>
    <w:rsid w:val="00C558E5"/>
    <w:rsid w:val="00C55E0B"/>
    <w:rsid w:val="00C56EC2"/>
    <w:rsid w:val="00C57587"/>
    <w:rsid w:val="00C602F8"/>
    <w:rsid w:val="00C60F39"/>
    <w:rsid w:val="00C6109A"/>
    <w:rsid w:val="00C6224F"/>
    <w:rsid w:val="00C6359C"/>
    <w:rsid w:val="00C64E61"/>
    <w:rsid w:val="00C6524E"/>
    <w:rsid w:val="00C6542B"/>
    <w:rsid w:val="00C65883"/>
    <w:rsid w:val="00C6618C"/>
    <w:rsid w:val="00C66AB6"/>
    <w:rsid w:val="00C66CA2"/>
    <w:rsid w:val="00C66FD2"/>
    <w:rsid w:val="00C67B8C"/>
    <w:rsid w:val="00C67D3A"/>
    <w:rsid w:val="00C70A2D"/>
    <w:rsid w:val="00C71033"/>
    <w:rsid w:val="00C71A21"/>
    <w:rsid w:val="00C72532"/>
    <w:rsid w:val="00C72954"/>
    <w:rsid w:val="00C737AC"/>
    <w:rsid w:val="00C73F8A"/>
    <w:rsid w:val="00C74EF9"/>
    <w:rsid w:val="00C75EA6"/>
    <w:rsid w:val="00C77885"/>
    <w:rsid w:val="00C77D4E"/>
    <w:rsid w:val="00C77E42"/>
    <w:rsid w:val="00C80578"/>
    <w:rsid w:val="00C80E7E"/>
    <w:rsid w:val="00C813F6"/>
    <w:rsid w:val="00C81BB2"/>
    <w:rsid w:val="00C82AE1"/>
    <w:rsid w:val="00C839FF"/>
    <w:rsid w:val="00C84439"/>
    <w:rsid w:val="00C84BE5"/>
    <w:rsid w:val="00C85124"/>
    <w:rsid w:val="00C85446"/>
    <w:rsid w:val="00C85975"/>
    <w:rsid w:val="00C859BB"/>
    <w:rsid w:val="00C86C60"/>
    <w:rsid w:val="00C86EA7"/>
    <w:rsid w:val="00C876CF"/>
    <w:rsid w:val="00C87885"/>
    <w:rsid w:val="00C90C87"/>
    <w:rsid w:val="00C91310"/>
    <w:rsid w:val="00C91CAF"/>
    <w:rsid w:val="00C91D46"/>
    <w:rsid w:val="00C92559"/>
    <w:rsid w:val="00C934F6"/>
    <w:rsid w:val="00C94AAE"/>
    <w:rsid w:val="00C95358"/>
    <w:rsid w:val="00C961A9"/>
    <w:rsid w:val="00C970CB"/>
    <w:rsid w:val="00C9793C"/>
    <w:rsid w:val="00C97DFF"/>
    <w:rsid w:val="00CA047B"/>
    <w:rsid w:val="00CA07C6"/>
    <w:rsid w:val="00CA09F4"/>
    <w:rsid w:val="00CA1479"/>
    <w:rsid w:val="00CA150A"/>
    <w:rsid w:val="00CA155E"/>
    <w:rsid w:val="00CA1CFE"/>
    <w:rsid w:val="00CA1F75"/>
    <w:rsid w:val="00CA2820"/>
    <w:rsid w:val="00CA3F48"/>
    <w:rsid w:val="00CA45B2"/>
    <w:rsid w:val="00CA7019"/>
    <w:rsid w:val="00CB079F"/>
    <w:rsid w:val="00CB0AA5"/>
    <w:rsid w:val="00CB0F57"/>
    <w:rsid w:val="00CB48DB"/>
    <w:rsid w:val="00CB71E3"/>
    <w:rsid w:val="00CC01AD"/>
    <w:rsid w:val="00CC0481"/>
    <w:rsid w:val="00CC1435"/>
    <w:rsid w:val="00CC325E"/>
    <w:rsid w:val="00CC38D1"/>
    <w:rsid w:val="00CC4D11"/>
    <w:rsid w:val="00CC6DE0"/>
    <w:rsid w:val="00CC774D"/>
    <w:rsid w:val="00CD0CD0"/>
    <w:rsid w:val="00CD1A12"/>
    <w:rsid w:val="00CD2AFE"/>
    <w:rsid w:val="00CD2B6E"/>
    <w:rsid w:val="00CD31D2"/>
    <w:rsid w:val="00CD3BD6"/>
    <w:rsid w:val="00CD418E"/>
    <w:rsid w:val="00CD41FC"/>
    <w:rsid w:val="00CD49F1"/>
    <w:rsid w:val="00CD4A00"/>
    <w:rsid w:val="00CD5BF9"/>
    <w:rsid w:val="00CD6923"/>
    <w:rsid w:val="00CE084E"/>
    <w:rsid w:val="00CE0CC0"/>
    <w:rsid w:val="00CE1A47"/>
    <w:rsid w:val="00CE1EAD"/>
    <w:rsid w:val="00CE28AE"/>
    <w:rsid w:val="00CE3B28"/>
    <w:rsid w:val="00CE4949"/>
    <w:rsid w:val="00CE4EA2"/>
    <w:rsid w:val="00CE63C1"/>
    <w:rsid w:val="00CE672E"/>
    <w:rsid w:val="00CE70F5"/>
    <w:rsid w:val="00CE75CB"/>
    <w:rsid w:val="00CF03EA"/>
    <w:rsid w:val="00CF0EE9"/>
    <w:rsid w:val="00CF14CA"/>
    <w:rsid w:val="00CF1F99"/>
    <w:rsid w:val="00CF256A"/>
    <w:rsid w:val="00CF3F0E"/>
    <w:rsid w:val="00CF5535"/>
    <w:rsid w:val="00CF5CBA"/>
    <w:rsid w:val="00CF6816"/>
    <w:rsid w:val="00CF6C7E"/>
    <w:rsid w:val="00CF7BC6"/>
    <w:rsid w:val="00D00FBE"/>
    <w:rsid w:val="00D011D2"/>
    <w:rsid w:val="00D01642"/>
    <w:rsid w:val="00D0224D"/>
    <w:rsid w:val="00D038F2"/>
    <w:rsid w:val="00D041BC"/>
    <w:rsid w:val="00D05195"/>
    <w:rsid w:val="00D05285"/>
    <w:rsid w:val="00D05787"/>
    <w:rsid w:val="00D06330"/>
    <w:rsid w:val="00D07585"/>
    <w:rsid w:val="00D07CC3"/>
    <w:rsid w:val="00D07D29"/>
    <w:rsid w:val="00D129AE"/>
    <w:rsid w:val="00D12B5D"/>
    <w:rsid w:val="00D1379C"/>
    <w:rsid w:val="00D149D9"/>
    <w:rsid w:val="00D15772"/>
    <w:rsid w:val="00D15BE7"/>
    <w:rsid w:val="00D1602C"/>
    <w:rsid w:val="00D17D5F"/>
    <w:rsid w:val="00D20C3B"/>
    <w:rsid w:val="00D20F74"/>
    <w:rsid w:val="00D21A29"/>
    <w:rsid w:val="00D21CE9"/>
    <w:rsid w:val="00D22582"/>
    <w:rsid w:val="00D23108"/>
    <w:rsid w:val="00D2341D"/>
    <w:rsid w:val="00D236EB"/>
    <w:rsid w:val="00D23E91"/>
    <w:rsid w:val="00D27A8A"/>
    <w:rsid w:val="00D30DF1"/>
    <w:rsid w:val="00D31B65"/>
    <w:rsid w:val="00D31C59"/>
    <w:rsid w:val="00D328A9"/>
    <w:rsid w:val="00D3480C"/>
    <w:rsid w:val="00D3607D"/>
    <w:rsid w:val="00D36515"/>
    <w:rsid w:val="00D37C9D"/>
    <w:rsid w:val="00D42730"/>
    <w:rsid w:val="00D4357B"/>
    <w:rsid w:val="00D436AD"/>
    <w:rsid w:val="00D4455E"/>
    <w:rsid w:val="00D4481E"/>
    <w:rsid w:val="00D44FB5"/>
    <w:rsid w:val="00D461AB"/>
    <w:rsid w:val="00D46AAA"/>
    <w:rsid w:val="00D47068"/>
    <w:rsid w:val="00D474D1"/>
    <w:rsid w:val="00D47899"/>
    <w:rsid w:val="00D503CA"/>
    <w:rsid w:val="00D50F48"/>
    <w:rsid w:val="00D51446"/>
    <w:rsid w:val="00D51AD5"/>
    <w:rsid w:val="00D524A2"/>
    <w:rsid w:val="00D53FF9"/>
    <w:rsid w:val="00D54E71"/>
    <w:rsid w:val="00D5578F"/>
    <w:rsid w:val="00D563D7"/>
    <w:rsid w:val="00D605C2"/>
    <w:rsid w:val="00D60D58"/>
    <w:rsid w:val="00D613A8"/>
    <w:rsid w:val="00D63722"/>
    <w:rsid w:val="00D63BF5"/>
    <w:rsid w:val="00D64F96"/>
    <w:rsid w:val="00D6587B"/>
    <w:rsid w:val="00D66647"/>
    <w:rsid w:val="00D66860"/>
    <w:rsid w:val="00D67B7C"/>
    <w:rsid w:val="00D70520"/>
    <w:rsid w:val="00D713EC"/>
    <w:rsid w:val="00D7232D"/>
    <w:rsid w:val="00D723D1"/>
    <w:rsid w:val="00D7289E"/>
    <w:rsid w:val="00D74D42"/>
    <w:rsid w:val="00D76895"/>
    <w:rsid w:val="00D7692C"/>
    <w:rsid w:val="00D77B1B"/>
    <w:rsid w:val="00D806EC"/>
    <w:rsid w:val="00D80F37"/>
    <w:rsid w:val="00D81C1C"/>
    <w:rsid w:val="00D8230E"/>
    <w:rsid w:val="00D8327C"/>
    <w:rsid w:val="00D835EE"/>
    <w:rsid w:val="00D84EB0"/>
    <w:rsid w:val="00D854A4"/>
    <w:rsid w:val="00D858B4"/>
    <w:rsid w:val="00D85D34"/>
    <w:rsid w:val="00D86452"/>
    <w:rsid w:val="00D8759D"/>
    <w:rsid w:val="00D8775F"/>
    <w:rsid w:val="00D90541"/>
    <w:rsid w:val="00D91BFE"/>
    <w:rsid w:val="00D91FB2"/>
    <w:rsid w:val="00D9361D"/>
    <w:rsid w:val="00D93782"/>
    <w:rsid w:val="00D9475A"/>
    <w:rsid w:val="00D9514F"/>
    <w:rsid w:val="00D9548C"/>
    <w:rsid w:val="00D95F3C"/>
    <w:rsid w:val="00D9680F"/>
    <w:rsid w:val="00D97261"/>
    <w:rsid w:val="00DA0C8F"/>
    <w:rsid w:val="00DA150B"/>
    <w:rsid w:val="00DA319A"/>
    <w:rsid w:val="00DA3ADA"/>
    <w:rsid w:val="00DA4158"/>
    <w:rsid w:val="00DA4E74"/>
    <w:rsid w:val="00DA510D"/>
    <w:rsid w:val="00DA587F"/>
    <w:rsid w:val="00DA5D76"/>
    <w:rsid w:val="00DA5EA7"/>
    <w:rsid w:val="00DA602E"/>
    <w:rsid w:val="00DA64DC"/>
    <w:rsid w:val="00DA762A"/>
    <w:rsid w:val="00DB0C0B"/>
    <w:rsid w:val="00DB119F"/>
    <w:rsid w:val="00DB1602"/>
    <w:rsid w:val="00DB19D4"/>
    <w:rsid w:val="00DB304A"/>
    <w:rsid w:val="00DB3950"/>
    <w:rsid w:val="00DB4696"/>
    <w:rsid w:val="00DB6F0C"/>
    <w:rsid w:val="00DB700E"/>
    <w:rsid w:val="00DC039A"/>
    <w:rsid w:val="00DC0CFD"/>
    <w:rsid w:val="00DC0F76"/>
    <w:rsid w:val="00DC1457"/>
    <w:rsid w:val="00DC19C5"/>
    <w:rsid w:val="00DC2866"/>
    <w:rsid w:val="00DC43C0"/>
    <w:rsid w:val="00DC4A8A"/>
    <w:rsid w:val="00DC564A"/>
    <w:rsid w:val="00DC5D95"/>
    <w:rsid w:val="00DC5ED5"/>
    <w:rsid w:val="00DC71B6"/>
    <w:rsid w:val="00DC7A63"/>
    <w:rsid w:val="00DD0079"/>
    <w:rsid w:val="00DD02C2"/>
    <w:rsid w:val="00DD09E3"/>
    <w:rsid w:val="00DD1BE4"/>
    <w:rsid w:val="00DD24B6"/>
    <w:rsid w:val="00DD270C"/>
    <w:rsid w:val="00DD2DD8"/>
    <w:rsid w:val="00DD3371"/>
    <w:rsid w:val="00DD3E66"/>
    <w:rsid w:val="00DD47AD"/>
    <w:rsid w:val="00DD4B7F"/>
    <w:rsid w:val="00DD5856"/>
    <w:rsid w:val="00DD590E"/>
    <w:rsid w:val="00DD62DB"/>
    <w:rsid w:val="00DD708F"/>
    <w:rsid w:val="00DD78C3"/>
    <w:rsid w:val="00DE05DA"/>
    <w:rsid w:val="00DE0F89"/>
    <w:rsid w:val="00DE0F8E"/>
    <w:rsid w:val="00DE146B"/>
    <w:rsid w:val="00DE1870"/>
    <w:rsid w:val="00DE19B5"/>
    <w:rsid w:val="00DE1C54"/>
    <w:rsid w:val="00DE1D67"/>
    <w:rsid w:val="00DE30FC"/>
    <w:rsid w:val="00DE31C3"/>
    <w:rsid w:val="00DE3FDF"/>
    <w:rsid w:val="00DE4CDE"/>
    <w:rsid w:val="00DE5A30"/>
    <w:rsid w:val="00DE5FB6"/>
    <w:rsid w:val="00DE654F"/>
    <w:rsid w:val="00DF0221"/>
    <w:rsid w:val="00DF093A"/>
    <w:rsid w:val="00DF0BC0"/>
    <w:rsid w:val="00DF1F22"/>
    <w:rsid w:val="00DF24B6"/>
    <w:rsid w:val="00DF4DAA"/>
    <w:rsid w:val="00DF5A17"/>
    <w:rsid w:val="00DF618A"/>
    <w:rsid w:val="00DF646B"/>
    <w:rsid w:val="00E0003D"/>
    <w:rsid w:val="00E000EA"/>
    <w:rsid w:val="00E0033E"/>
    <w:rsid w:val="00E00E2A"/>
    <w:rsid w:val="00E02856"/>
    <w:rsid w:val="00E02B14"/>
    <w:rsid w:val="00E02B41"/>
    <w:rsid w:val="00E02B56"/>
    <w:rsid w:val="00E03155"/>
    <w:rsid w:val="00E038A9"/>
    <w:rsid w:val="00E04425"/>
    <w:rsid w:val="00E04688"/>
    <w:rsid w:val="00E04AB4"/>
    <w:rsid w:val="00E04F1B"/>
    <w:rsid w:val="00E061F2"/>
    <w:rsid w:val="00E07876"/>
    <w:rsid w:val="00E13069"/>
    <w:rsid w:val="00E14D2F"/>
    <w:rsid w:val="00E175A3"/>
    <w:rsid w:val="00E21AE9"/>
    <w:rsid w:val="00E21C25"/>
    <w:rsid w:val="00E22A45"/>
    <w:rsid w:val="00E236EE"/>
    <w:rsid w:val="00E25A31"/>
    <w:rsid w:val="00E30791"/>
    <w:rsid w:val="00E31BE3"/>
    <w:rsid w:val="00E32CE9"/>
    <w:rsid w:val="00E33513"/>
    <w:rsid w:val="00E34491"/>
    <w:rsid w:val="00E34B9C"/>
    <w:rsid w:val="00E34C6B"/>
    <w:rsid w:val="00E34C81"/>
    <w:rsid w:val="00E37005"/>
    <w:rsid w:val="00E41945"/>
    <w:rsid w:val="00E41976"/>
    <w:rsid w:val="00E41BF4"/>
    <w:rsid w:val="00E420C3"/>
    <w:rsid w:val="00E42642"/>
    <w:rsid w:val="00E42890"/>
    <w:rsid w:val="00E44B63"/>
    <w:rsid w:val="00E45B04"/>
    <w:rsid w:val="00E460E3"/>
    <w:rsid w:val="00E46413"/>
    <w:rsid w:val="00E46F17"/>
    <w:rsid w:val="00E47520"/>
    <w:rsid w:val="00E47598"/>
    <w:rsid w:val="00E47613"/>
    <w:rsid w:val="00E47D67"/>
    <w:rsid w:val="00E50F1E"/>
    <w:rsid w:val="00E5135E"/>
    <w:rsid w:val="00E51843"/>
    <w:rsid w:val="00E5221D"/>
    <w:rsid w:val="00E53D98"/>
    <w:rsid w:val="00E54A18"/>
    <w:rsid w:val="00E54B34"/>
    <w:rsid w:val="00E55120"/>
    <w:rsid w:val="00E556AD"/>
    <w:rsid w:val="00E55951"/>
    <w:rsid w:val="00E55ABE"/>
    <w:rsid w:val="00E562EB"/>
    <w:rsid w:val="00E56AC8"/>
    <w:rsid w:val="00E57867"/>
    <w:rsid w:val="00E57FE2"/>
    <w:rsid w:val="00E602D8"/>
    <w:rsid w:val="00E608D9"/>
    <w:rsid w:val="00E62A8A"/>
    <w:rsid w:val="00E64A4C"/>
    <w:rsid w:val="00E65759"/>
    <w:rsid w:val="00E701B6"/>
    <w:rsid w:val="00E70C05"/>
    <w:rsid w:val="00E712CA"/>
    <w:rsid w:val="00E716FA"/>
    <w:rsid w:val="00E722BA"/>
    <w:rsid w:val="00E72D9D"/>
    <w:rsid w:val="00E73AE0"/>
    <w:rsid w:val="00E73C21"/>
    <w:rsid w:val="00E75D0E"/>
    <w:rsid w:val="00E80649"/>
    <w:rsid w:val="00E82568"/>
    <w:rsid w:val="00E82574"/>
    <w:rsid w:val="00E8259C"/>
    <w:rsid w:val="00E8264A"/>
    <w:rsid w:val="00E8341E"/>
    <w:rsid w:val="00E83523"/>
    <w:rsid w:val="00E84FE7"/>
    <w:rsid w:val="00E8606F"/>
    <w:rsid w:val="00E86321"/>
    <w:rsid w:val="00E86487"/>
    <w:rsid w:val="00E86F97"/>
    <w:rsid w:val="00E8717F"/>
    <w:rsid w:val="00E906C1"/>
    <w:rsid w:val="00E9164A"/>
    <w:rsid w:val="00E91B60"/>
    <w:rsid w:val="00E923EA"/>
    <w:rsid w:val="00E9471F"/>
    <w:rsid w:val="00E9481D"/>
    <w:rsid w:val="00E952DF"/>
    <w:rsid w:val="00E9653A"/>
    <w:rsid w:val="00E9679F"/>
    <w:rsid w:val="00E96804"/>
    <w:rsid w:val="00E97861"/>
    <w:rsid w:val="00EA076B"/>
    <w:rsid w:val="00EA1908"/>
    <w:rsid w:val="00EA2328"/>
    <w:rsid w:val="00EA3054"/>
    <w:rsid w:val="00EA3416"/>
    <w:rsid w:val="00EA3A0F"/>
    <w:rsid w:val="00EA3CB1"/>
    <w:rsid w:val="00EA3D3D"/>
    <w:rsid w:val="00EA42FB"/>
    <w:rsid w:val="00EA52FD"/>
    <w:rsid w:val="00EA5D47"/>
    <w:rsid w:val="00EA7ABB"/>
    <w:rsid w:val="00EA7EB4"/>
    <w:rsid w:val="00EB0323"/>
    <w:rsid w:val="00EB0411"/>
    <w:rsid w:val="00EB11D5"/>
    <w:rsid w:val="00EB3542"/>
    <w:rsid w:val="00EB3A95"/>
    <w:rsid w:val="00EB4BB3"/>
    <w:rsid w:val="00EB5020"/>
    <w:rsid w:val="00EB5199"/>
    <w:rsid w:val="00EB5202"/>
    <w:rsid w:val="00EB7030"/>
    <w:rsid w:val="00EB7361"/>
    <w:rsid w:val="00EC037B"/>
    <w:rsid w:val="00EC0AFD"/>
    <w:rsid w:val="00EC3224"/>
    <w:rsid w:val="00EC333A"/>
    <w:rsid w:val="00EC36DF"/>
    <w:rsid w:val="00EC58B7"/>
    <w:rsid w:val="00EC597C"/>
    <w:rsid w:val="00EC5C0B"/>
    <w:rsid w:val="00EC6268"/>
    <w:rsid w:val="00EC761C"/>
    <w:rsid w:val="00EC7921"/>
    <w:rsid w:val="00ED0EE3"/>
    <w:rsid w:val="00ED249C"/>
    <w:rsid w:val="00ED29A5"/>
    <w:rsid w:val="00ED36BD"/>
    <w:rsid w:val="00ED3C8A"/>
    <w:rsid w:val="00ED5A2E"/>
    <w:rsid w:val="00ED6118"/>
    <w:rsid w:val="00EE24AE"/>
    <w:rsid w:val="00EE2AB8"/>
    <w:rsid w:val="00EE4D99"/>
    <w:rsid w:val="00EE5229"/>
    <w:rsid w:val="00EE647D"/>
    <w:rsid w:val="00EE724E"/>
    <w:rsid w:val="00EE7C4B"/>
    <w:rsid w:val="00EE7F1A"/>
    <w:rsid w:val="00EF014D"/>
    <w:rsid w:val="00EF0BF4"/>
    <w:rsid w:val="00EF18F1"/>
    <w:rsid w:val="00EF2083"/>
    <w:rsid w:val="00EF38EB"/>
    <w:rsid w:val="00EF411D"/>
    <w:rsid w:val="00EF5E23"/>
    <w:rsid w:val="00EF60A1"/>
    <w:rsid w:val="00EF6238"/>
    <w:rsid w:val="00EF7DF0"/>
    <w:rsid w:val="00F010FA"/>
    <w:rsid w:val="00F01690"/>
    <w:rsid w:val="00F01AC6"/>
    <w:rsid w:val="00F029F2"/>
    <w:rsid w:val="00F03795"/>
    <w:rsid w:val="00F03FCE"/>
    <w:rsid w:val="00F06772"/>
    <w:rsid w:val="00F072B0"/>
    <w:rsid w:val="00F079CF"/>
    <w:rsid w:val="00F07F6F"/>
    <w:rsid w:val="00F07FA9"/>
    <w:rsid w:val="00F10BF6"/>
    <w:rsid w:val="00F111C9"/>
    <w:rsid w:val="00F112E8"/>
    <w:rsid w:val="00F12271"/>
    <w:rsid w:val="00F127E2"/>
    <w:rsid w:val="00F127E4"/>
    <w:rsid w:val="00F12F56"/>
    <w:rsid w:val="00F15030"/>
    <w:rsid w:val="00F161CE"/>
    <w:rsid w:val="00F16A06"/>
    <w:rsid w:val="00F16CCA"/>
    <w:rsid w:val="00F1778B"/>
    <w:rsid w:val="00F21215"/>
    <w:rsid w:val="00F21850"/>
    <w:rsid w:val="00F22A18"/>
    <w:rsid w:val="00F22B0F"/>
    <w:rsid w:val="00F23434"/>
    <w:rsid w:val="00F23CB0"/>
    <w:rsid w:val="00F245FB"/>
    <w:rsid w:val="00F24AB3"/>
    <w:rsid w:val="00F24C46"/>
    <w:rsid w:val="00F24DC5"/>
    <w:rsid w:val="00F2581E"/>
    <w:rsid w:val="00F25CE7"/>
    <w:rsid w:val="00F26393"/>
    <w:rsid w:val="00F26E7F"/>
    <w:rsid w:val="00F276B3"/>
    <w:rsid w:val="00F30DC9"/>
    <w:rsid w:val="00F30FA5"/>
    <w:rsid w:val="00F3231C"/>
    <w:rsid w:val="00F32577"/>
    <w:rsid w:val="00F3294C"/>
    <w:rsid w:val="00F32D3F"/>
    <w:rsid w:val="00F3311C"/>
    <w:rsid w:val="00F33863"/>
    <w:rsid w:val="00F33C50"/>
    <w:rsid w:val="00F33D03"/>
    <w:rsid w:val="00F3656B"/>
    <w:rsid w:val="00F36EB3"/>
    <w:rsid w:val="00F37453"/>
    <w:rsid w:val="00F37CC5"/>
    <w:rsid w:val="00F40574"/>
    <w:rsid w:val="00F40E40"/>
    <w:rsid w:val="00F413C1"/>
    <w:rsid w:val="00F41894"/>
    <w:rsid w:val="00F41C38"/>
    <w:rsid w:val="00F42637"/>
    <w:rsid w:val="00F43FD4"/>
    <w:rsid w:val="00F44D49"/>
    <w:rsid w:val="00F45129"/>
    <w:rsid w:val="00F46747"/>
    <w:rsid w:val="00F472F4"/>
    <w:rsid w:val="00F51648"/>
    <w:rsid w:val="00F51E8B"/>
    <w:rsid w:val="00F520D8"/>
    <w:rsid w:val="00F53170"/>
    <w:rsid w:val="00F5397C"/>
    <w:rsid w:val="00F53A7E"/>
    <w:rsid w:val="00F54AEE"/>
    <w:rsid w:val="00F55033"/>
    <w:rsid w:val="00F55502"/>
    <w:rsid w:val="00F56769"/>
    <w:rsid w:val="00F57948"/>
    <w:rsid w:val="00F57B9B"/>
    <w:rsid w:val="00F60233"/>
    <w:rsid w:val="00F60650"/>
    <w:rsid w:val="00F630D7"/>
    <w:rsid w:val="00F6395E"/>
    <w:rsid w:val="00F63F47"/>
    <w:rsid w:val="00F64F89"/>
    <w:rsid w:val="00F66B9E"/>
    <w:rsid w:val="00F66FF3"/>
    <w:rsid w:val="00F67E77"/>
    <w:rsid w:val="00F70EB5"/>
    <w:rsid w:val="00F7104A"/>
    <w:rsid w:val="00F74CE4"/>
    <w:rsid w:val="00F7579B"/>
    <w:rsid w:val="00F75C16"/>
    <w:rsid w:val="00F770AE"/>
    <w:rsid w:val="00F7748B"/>
    <w:rsid w:val="00F77754"/>
    <w:rsid w:val="00F80FD7"/>
    <w:rsid w:val="00F81410"/>
    <w:rsid w:val="00F823B5"/>
    <w:rsid w:val="00F84D0A"/>
    <w:rsid w:val="00F86523"/>
    <w:rsid w:val="00F8736A"/>
    <w:rsid w:val="00F879E6"/>
    <w:rsid w:val="00F90DFF"/>
    <w:rsid w:val="00F91390"/>
    <w:rsid w:val="00F91CA6"/>
    <w:rsid w:val="00F91DEC"/>
    <w:rsid w:val="00F91E0F"/>
    <w:rsid w:val="00F92ABD"/>
    <w:rsid w:val="00F931F8"/>
    <w:rsid w:val="00F93D2B"/>
    <w:rsid w:val="00F93D6D"/>
    <w:rsid w:val="00F93FEF"/>
    <w:rsid w:val="00F976AF"/>
    <w:rsid w:val="00F97ECA"/>
    <w:rsid w:val="00FA05E5"/>
    <w:rsid w:val="00FA0B3E"/>
    <w:rsid w:val="00FA0C2C"/>
    <w:rsid w:val="00FA11C2"/>
    <w:rsid w:val="00FA2391"/>
    <w:rsid w:val="00FA254A"/>
    <w:rsid w:val="00FA2F00"/>
    <w:rsid w:val="00FA2F30"/>
    <w:rsid w:val="00FA3627"/>
    <w:rsid w:val="00FA4D8D"/>
    <w:rsid w:val="00FA51E1"/>
    <w:rsid w:val="00FA54B4"/>
    <w:rsid w:val="00FA6C05"/>
    <w:rsid w:val="00FA7A66"/>
    <w:rsid w:val="00FB011D"/>
    <w:rsid w:val="00FB1B3F"/>
    <w:rsid w:val="00FB3BDB"/>
    <w:rsid w:val="00FB41F3"/>
    <w:rsid w:val="00FB6939"/>
    <w:rsid w:val="00FB6A52"/>
    <w:rsid w:val="00FB71FB"/>
    <w:rsid w:val="00FC3C28"/>
    <w:rsid w:val="00FC67F0"/>
    <w:rsid w:val="00FC73FF"/>
    <w:rsid w:val="00FD0B76"/>
    <w:rsid w:val="00FD0E6D"/>
    <w:rsid w:val="00FD299B"/>
    <w:rsid w:val="00FD3D22"/>
    <w:rsid w:val="00FD4FCF"/>
    <w:rsid w:val="00FD6CE3"/>
    <w:rsid w:val="00FD7500"/>
    <w:rsid w:val="00FE00C9"/>
    <w:rsid w:val="00FE0EDD"/>
    <w:rsid w:val="00FE11CF"/>
    <w:rsid w:val="00FE1451"/>
    <w:rsid w:val="00FE16CB"/>
    <w:rsid w:val="00FE1E50"/>
    <w:rsid w:val="00FE2D42"/>
    <w:rsid w:val="00FE2F01"/>
    <w:rsid w:val="00FE350A"/>
    <w:rsid w:val="00FE3725"/>
    <w:rsid w:val="00FE3956"/>
    <w:rsid w:val="00FE3FA9"/>
    <w:rsid w:val="00FE491F"/>
    <w:rsid w:val="00FE4E98"/>
    <w:rsid w:val="00FE752E"/>
    <w:rsid w:val="00FF0E4B"/>
    <w:rsid w:val="00FF1DD2"/>
    <w:rsid w:val="00FF2A49"/>
    <w:rsid w:val="00FF2F83"/>
    <w:rsid w:val="00FF498E"/>
    <w:rsid w:val="00FF5C7C"/>
    <w:rsid w:val="00FF690B"/>
    <w:rsid w:val="00FF7C93"/>
    <w:rsid w:val="0117225E"/>
    <w:rsid w:val="01382F29"/>
    <w:rsid w:val="01396E1E"/>
    <w:rsid w:val="014F4893"/>
    <w:rsid w:val="01A8164C"/>
    <w:rsid w:val="01BA61B0"/>
    <w:rsid w:val="01C40DDD"/>
    <w:rsid w:val="01FD609D"/>
    <w:rsid w:val="02491C5D"/>
    <w:rsid w:val="02887054"/>
    <w:rsid w:val="02AF383B"/>
    <w:rsid w:val="02ED7EC0"/>
    <w:rsid w:val="02FF1B60"/>
    <w:rsid w:val="03011BBD"/>
    <w:rsid w:val="033C0E47"/>
    <w:rsid w:val="03622A5E"/>
    <w:rsid w:val="04445A22"/>
    <w:rsid w:val="04545D1C"/>
    <w:rsid w:val="04640655"/>
    <w:rsid w:val="047D1717"/>
    <w:rsid w:val="04891E6A"/>
    <w:rsid w:val="04A00388"/>
    <w:rsid w:val="04D31337"/>
    <w:rsid w:val="04F5480B"/>
    <w:rsid w:val="04FF212C"/>
    <w:rsid w:val="05085485"/>
    <w:rsid w:val="052676B9"/>
    <w:rsid w:val="056A5D0F"/>
    <w:rsid w:val="056F1060"/>
    <w:rsid w:val="059E1945"/>
    <w:rsid w:val="060F639F"/>
    <w:rsid w:val="06135E8F"/>
    <w:rsid w:val="06565D7C"/>
    <w:rsid w:val="065D710A"/>
    <w:rsid w:val="066971DF"/>
    <w:rsid w:val="069A210C"/>
    <w:rsid w:val="06D82C35"/>
    <w:rsid w:val="070F2391"/>
    <w:rsid w:val="071E49B8"/>
    <w:rsid w:val="078D4E77"/>
    <w:rsid w:val="07993B10"/>
    <w:rsid w:val="079A613C"/>
    <w:rsid w:val="07AD2DE0"/>
    <w:rsid w:val="07BE5518"/>
    <w:rsid w:val="07DA1F25"/>
    <w:rsid w:val="08163734"/>
    <w:rsid w:val="082C756D"/>
    <w:rsid w:val="08805332"/>
    <w:rsid w:val="08987C53"/>
    <w:rsid w:val="08D25CF3"/>
    <w:rsid w:val="094F3EB0"/>
    <w:rsid w:val="095742E5"/>
    <w:rsid w:val="096609CC"/>
    <w:rsid w:val="099F02FD"/>
    <w:rsid w:val="09BF1E8A"/>
    <w:rsid w:val="09F158A1"/>
    <w:rsid w:val="0A18657B"/>
    <w:rsid w:val="0A3F414B"/>
    <w:rsid w:val="0A7669ED"/>
    <w:rsid w:val="0A786C09"/>
    <w:rsid w:val="0AC459AA"/>
    <w:rsid w:val="0B15391B"/>
    <w:rsid w:val="0B204BAA"/>
    <w:rsid w:val="0B2E5519"/>
    <w:rsid w:val="0B6D1902"/>
    <w:rsid w:val="0C0B13B7"/>
    <w:rsid w:val="0C572C27"/>
    <w:rsid w:val="0C6A2581"/>
    <w:rsid w:val="0C7E602C"/>
    <w:rsid w:val="0CCE0D62"/>
    <w:rsid w:val="0D004C93"/>
    <w:rsid w:val="0D35493D"/>
    <w:rsid w:val="0D5D70E8"/>
    <w:rsid w:val="0D842293"/>
    <w:rsid w:val="0D8F64E3"/>
    <w:rsid w:val="0DA63A8D"/>
    <w:rsid w:val="0E8D7402"/>
    <w:rsid w:val="0ED25B02"/>
    <w:rsid w:val="0EEF3AD8"/>
    <w:rsid w:val="0F0A65A4"/>
    <w:rsid w:val="0F1A64E0"/>
    <w:rsid w:val="0F7F738F"/>
    <w:rsid w:val="0F847DFE"/>
    <w:rsid w:val="0FB00BF3"/>
    <w:rsid w:val="0FC14BAE"/>
    <w:rsid w:val="0FC401FA"/>
    <w:rsid w:val="0FE37B49"/>
    <w:rsid w:val="0FF07438"/>
    <w:rsid w:val="1010575F"/>
    <w:rsid w:val="1047079D"/>
    <w:rsid w:val="10545A22"/>
    <w:rsid w:val="112A6783"/>
    <w:rsid w:val="11902A8A"/>
    <w:rsid w:val="11907DDD"/>
    <w:rsid w:val="11B81FE1"/>
    <w:rsid w:val="11E9433C"/>
    <w:rsid w:val="122338FE"/>
    <w:rsid w:val="123E24E6"/>
    <w:rsid w:val="12571675"/>
    <w:rsid w:val="1293001F"/>
    <w:rsid w:val="12D746E8"/>
    <w:rsid w:val="13297296"/>
    <w:rsid w:val="132F14E4"/>
    <w:rsid w:val="133B6A25"/>
    <w:rsid w:val="13653AA2"/>
    <w:rsid w:val="139B5716"/>
    <w:rsid w:val="140B289C"/>
    <w:rsid w:val="145A112D"/>
    <w:rsid w:val="147C72F5"/>
    <w:rsid w:val="14A1697E"/>
    <w:rsid w:val="14A423A8"/>
    <w:rsid w:val="14B95E54"/>
    <w:rsid w:val="14BF0754"/>
    <w:rsid w:val="14F275B8"/>
    <w:rsid w:val="14FC21E4"/>
    <w:rsid w:val="15112B53"/>
    <w:rsid w:val="15BD7BC5"/>
    <w:rsid w:val="15D70805"/>
    <w:rsid w:val="15FD7FC2"/>
    <w:rsid w:val="16096967"/>
    <w:rsid w:val="162B2D81"/>
    <w:rsid w:val="16612C47"/>
    <w:rsid w:val="16BD4442"/>
    <w:rsid w:val="16D36F75"/>
    <w:rsid w:val="17045380"/>
    <w:rsid w:val="172B47D4"/>
    <w:rsid w:val="1767428D"/>
    <w:rsid w:val="17B9616B"/>
    <w:rsid w:val="17E83453"/>
    <w:rsid w:val="18046CA4"/>
    <w:rsid w:val="181866A5"/>
    <w:rsid w:val="1824217E"/>
    <w:rsid w:val="18260642"/>
    <w:rsid w:val="18626802"/>
    <w:rsid w:val="18B52DD6"/>
    <w:rsid w:val="18C8066D"/>
    <w:rsid w:val="18DF7E53"/>
    <w:rsid w:val="19383152"/>
    <w:rsid w:val="19483C4A"/>
    <w:rsid w:val="19CA0B03"/>
    <w:rsid w:val="19CF0CDB"/>
    <w:rsid w:val="1A1A3838"/>
    <w:rsid w:val="1A3B555D"/>
    <w:rsid w:val="1AF5395E"/>
    <w:rsid w:val="1AF71484"/>
    <w:rsid w:val="1B09638A"/>
    <w:rsid w:val="1B426E45"/>
    <w:rsid w:val="1B493507"/>
    <w:rsid w:val="1B7927E1"/>
    <w:rsid w:val="1B7C407F"/>
    <w:rsid w:val="1B7C7BDB"/>
    <w:rsid w:val="1BA97A7C"/>
    <w:rsid w:val="1BC379B0"/>
    <w:rsid w:val="1BD01CD5"/>
    <w:rsid w:val="1BD40173"/>
    <w:rsid w:val="1BD9327F"/>
    <w:rsid w:val="1BDB2F2E"/>
    <w:rsid w:val="1BF260EF"/>
    <w:rsid w:val="1BF63E31"/>
    <w:rsid w:val="1BF81957"/>
    <w:rsid w:val="1BFC59F3"/>
    <w:rsid w:val="1C236777"/>
    <w:rsid w:val="1C452B63"/>
    <w:rsid w:val="1C705992"/>
    <w:rsid w:val="1C8A6328"/>
    <w:rsid w:val="1CA275F6"/>
    <w:rsid w:val="1D046798"/>
    <w:rsid w:val="1D521943"/>
    <w:rsid w:val="1D597BE8"/>
    <w:rsid w:val="1D774AFE"/>
    <w:rsid w:val="1D937B3A"/>
    <w:rsid w:val="1D9E02DC"/>
    <w:rsid w:val="1DAA4ED3"/>
    <w:rsid w:val="1DBE272D"/>
    <w:rsid w:val="1DD51824"/>
    <w:rsid w:val="1E5E2859"/>
    <w:rsid w:val="1E7F74A5"/>
    <w:rsid w:val="1E9E4585"/>
    <w:rsid w:val="1EB10E9D"/>
    <w:rsid w:val="1EC10726"/>
    <w:rsid w:val="1EE04FE4"/>
    <w:rsid w:val="1EEA7E10"/>
    <w:rsid w:val="1F2667DB"/>
    <w:rsid w:val="1F811C64"/>
    <w:rsid w:val="1F953961"/>
    <w:rsid w:val="1FA3607E"/>
    <w:rsid w:val="1FB2006F"/>
    <w:rsid w:val="1FEC5CEA"/>
    <w:rsid w:val="200C370E"/>
    <w:rsid w:val="2020322B"/>
    <w:rsid w:val="2072144A"/>
    <w:rsid w:val="20C52902"/>
    <w:rsid w:val="20D109C9"/>
    <w:rsid w:val="20D44015"/>
    <w:rsid w:val="20D81D57"/>
    <w:rsid w:val="21022930"/>
    <w:rsid w:val="218B501C"/>
    <w:rsid w:val="21AB746C"/>
    <w:rsid w:val="22445E65"/>
    <w:rsid w:val="22A00653"/>
    <w:rsid w:val="22D07358"/>
    <w:rsid w:val="23511241"/>
    <w:rsid w:val="23D61CD7"/>
    <w:rsid w:val="24064BC6"/>
    <w:rsid w:val="24134E54"/>
    <w:rsid w:val="241F2510"/>
    <w:rsid w:val="24560A36"/>
    <w:rsid w:val="246758CC"/>
    <w:rsid w:val="24B7634F"/>
    <w:rsid w:val="24E616CE"/>
    <w:rsid w:val="251D40A6"/>
    <w:rsid w:val="25270BB7"/>
    <w:rsid w:val="252A68FA"/>
    <w:rsid w:val="25C44658"/>
    <w:rsid w:val="260D206A"/>
    <w:rsid w:val="26526108"/>
    <w:rsid w:val="265D69BA"/>
    <w:rsid w:val="26C875C9"/>
    <w:rsid w:val="26D66D39"/>
    <w:rsid w:val="26F31699"/>
    <w:rsid w:val="271E423C"/>
    <w:rsid w:val="272C4BAB"/>
    <w:rsid w:val="277420AE"/>
    <w:rsid w:val="27C923FA"/>
    <w:rsid w:val="280600C8"/>
    <w:rsid w:val="28173432"/>
    <w:rsid w:val="28904CC6"/>
    <w:rsid w:val="292A32F3"/>
    <w:rsid w:val="29AA48A0"/>
    <w:rsid w:val="29EE7EF6"/>
    <w:rsid w:val="2AA131BA"/>
    <w:rsid w:val="2ABE5B1A"/>
    <w:rsid w:val="2ACC78BB"/>
    <w:rsid w:val="2AF7636C"/>
    <w:rsid w:val="2B094EE9"/>
    <w:rsid w:val="2B147E30"/>
    <w:rsid w:val="2B157704"/>
    <w:rsid w:val="2B231E21"/>
    <w:rsid w:val="2B522706"/>
    <w:rsid w:val="2B537AAE"/>
    <w:rsid w:val="2B634913"/>
    <w:rsid w:val="2B724B56"/>
    <w:rsid w:val="2BD17ACF"/>
    <w:rsid w:val="2C8F5E2C"/>
    <w:rsid w:val="2CBC42DB"/>
    <w:rsid w:val="2CCB6C14"/>
    <w:rsid w:val="2CDD0918"/>
    <w:rsid w:val="2CDD6541"/>
    <w:rsid w:val="2D265BF9"/>
    <w:rsid w:val="2D3242BD"/>
    <w:rsid w:val="2D6C5D01"/>
    <w:rsid w:val="2D7E3C87"/>
    <w:rsid w:val="2D870D8D"/>
    <w:rsid w:val="2DD52523"/>
    <w:rsid w:val="2E100D83"/>
    <w:rsid w:val="2E1D349F"/>
    <w:rsid w:val="2E6E3CFB"/>
    <w:rsid w:val="2E84707B"/>
    <w:rsid w:val="2E953036"/>
    <w:rsid w:val="2E9D1EEA"/>
    <w:rsid w:val="2EA15E7F"/>
    <w:rsid w:val="2EA27501"/>
    <w:rsid w:val="2EC90F31"/>
    <w:rsid w:val="2ECA229B"/>
    <w:rsid w:val="2ED51684"/>
    <w:rsid w:val="2EE93382"/>
    <w:rsid w:val="2EF37D5C"/>
    <w:rsid w:val="2EFE0BDB"/>
    <w:rsid w:val="2F2B399A"/>
    <w:rsid w:val="2F6824F8"/>
    <w:rsid w:val="2F9D1590"/>
    <w:rsid w:val="2FA87F9B"/>
    <w:rsid w:val="2FCA31B3"/>
    <w:rsid w:val="30000983"/>
    <w:rsid w:val="301E60B7"/>
    <w:rsid w:val="3025488D"/>
    <w:rsid w:val="30315829"/>
    <w:rsid w:val="3049232A"/>
    <w:rsid w:val="30D21C26"/>
    <w:rsid w:val="30FB4485"/>
    <w:rsid w:val="31633FC8"/>
    <w:rsid w:val="31721BD3"/>
    <w:rsid w:val="31F2079F"/>
    <w:rsid w:val="32425E6E"/>
    <w:rsid w:val="326822C2"/>
    <w:rsid w:val="32E1603D"/>
    <w:rsid w:val="32EE71B8"/>
    <w:rsid w:val="33016EEC"/>
    <w:rsid w:val="331F55C4"/>
    <w:rsid w:val="33833DA5"/>
    <w:rsid w:val="33964943"/>
    <w:rsid w:val="339E0BDF"/>
    <w:rsid w:val="33BB49F1"/>
    <w:rsid w:val="34757B91"/>
    <w:rsid w:val="34A51AF9"/>
    <w:rsid w:val="34B65AB4"/>
    <w:rsid w:val="34BD32E6"/>
    <w:rsid w:val="351F5D4F"/>
    <w:rsid w:val="35B4113B"/>
    <w:rsid w:val="35BA6250"/>
    <w:rsid w:val="35CD7559"/>
    <w:rsid w:val="35F10F01"/>
    <w:rsid w:val="35F40F8A"/>
    <w:rsid w:val="35FF0824"/>
    <w:rsid w:val="36241873"/>
    <w:rsid w:val="364B3E33"/>
    <w:rsid w:val="369938DF"/>
    <w:rsid w:val="36B47799"/>
    <w:rsid w:val="36D861B6"/>
    <w:rsid w:val="36DC08F7"/>
    <w:rsid w:val="36DF56CB"/>
    <w:rsid w:val="36E0506A"/>
    <w:rsid w:val="36F54FB9"/>
    <w:rsid w:val="37704640"/>
    <w:rsid w:val="37DA5F5D"/>
    <w:rsid w:val="38390ED6"/>
    <w:rsid w:val="389B393F"/>
    <w:rsid w:val="38B60778"/>
    <w:rsid w:val="38BE0676"/>
    <w:rsid w:val="38CD7870"/>
    <w:rsid w:val="38D41444"/>
    <w:rsid w:val="38DE55D9"/>
    <w:rsid w:val="38F8669B"/>
    <w:rsid w:val="39037017"/>
    <w:rsid w:val="39202096"/>
    <w:rsid w:val="393D5813"/>
    <w:rsid w:val="395D6E46"/>
    <w:rsid w:val="397228F1"/>
    <w:rsid w:val="39783C80"/>
    <w:rsid w:val="39C02B76"/>
    <w:rsid w:val="39C73387"/>
    <w:rsid w:val="39F662DD"/>
    <w:rsid w:val="3A7206CF"/>
    <w:rsid w:val="3A763018"/>
    <w:rsid w:val="3AB605BC"/>
    <w:rsid w:val="3AC30F2B"/>
    <w:rsid w:val="3ADB0022"/>
    <w:rsid w:val="3B00734E"/>
    <w:rsid w:val="3B2319C9"/>
    <w:rsid w:val="3B464036"/>
    <w:rsid w:val="3B892174"/>
    <w:rsid w:val="3B90393F"/>
    <w:rsid w:val="3BAC7C11"/>
    <w:rsid w:val="3BBB6A8C"/>
    <w:rsid w:val="3C011D0B"/>
    <w:rsid w:val="3C4C5257"/>
    <w:rsid w:val="3C814BF9"/>
    <w:rsid w:val="3CBB45AF"/>
    <w:rsid w:val="3D031AB2"/>
    <w:rsid w:val="3D0F48FB"/>
    <w:rsid w:val="3D532A3A"/>
    <w:rsid w:val="3D624A2B"/>
    <w:rsid w:val="3D9E6A9A"/>
    <w:rsid w:val="3E077380"/>
    <w:rsid w:val="3E566547"/>
    <w:rsid w:val="3E595E2E"/>
    <w:rsid w:val="3EA370A9"/>
    <w:rsid w:val="3EAD1CD6"/>
    <w:rsid w:val="3F220916"/>
    <w:rsid w:val="3F2F48E2"/>
    <w:rsid w:val="40061FE5"/>
    <w:rsid w:val="40267F92"/>
    <w:rsid w:val="40556AC9"/>
    <w:rsid w:val="40B23206"/>
    <w:rsid w:val="40B25CC9"/>
    <w:rsid w:val="40B37E86"/>
    <w:rsid w:val="40B87CE8"/>
    <w:rsid w:val="40E13EB9"/>
    <w:rsid w:val="413B5CBF"/>
    <w:rsid w:val="41456B3D"/>
    <w:rsid w:val="41A76EB0"/>
    <w:rsid w:val="41B415CD"/>
    <w:rsid w:val="41FD11C6"/>
    <w:rsid w:val="420F4A55"/>
    <w:rsid w:val="4214206C"/>
    <w:rsid w:val="42576B28"/>
    <w:rsid w:val="42B62219"/>
    <w:rsid w:val="42B775C7"/>
    <w:rsid w:val="42C15B0A"/>
    <w:rsid w:val="42D55C9F"/>
    <w:rsid w:val="43106CD7"/>
    <w:rsid w:val="43444924"/>
    <w:rsid w:val="436F39FE"/>
    <w:rsid w:val="43B5465F"/>
    <w:rsid w:val="444E2BF5"/>
    <w:rsid w:val="445269C3"/>
    <w:rsid w:val="446C43E1"/>
    <w:rsid w:val="44B042CE"/>
    <w:rsid w:val="44C132A9"/>
    <w:rsid w:val="44C2264E"/>
    <w:rsid w:val="44E421C9"/>
    <w:rsid w:val="44F543D6"/>
    <w:rsid w:val="45322F35"/>
    <w:rsid w:val="45617CBE"/>
    <w:rsid w:val="462A159D"/>
    <w:rsid w:val="46537607"/>
    <w:rsid w:val="46AC6D17"/>
    <w:rsid w:val="46C978C9"/>
    <w:rsid w:val="4742527B"/>
    <w:rsid w:val="47446B47"/>
    <w:rsid w:val="47B16CDB"/>
    <w:rsid w:val="4828061F"/>
    <w:rsid w:val="48627FD5"/>
    <w:rsid w:val="486F624E"/>
    <w:rsid w:val="48BB4A14"/>
    <w:rsid w:val="48D16F09"/>
    <w:rsid w:val="49155047"/>
    <w:rsid w:val="49326A8B"/>
    <w:rsid w:val="49555444"/>
    <w:rsid w:val="49745ACD"/>
    <w:rsid w:val="49BE56DF"/>
    <w:rsid w:val="49CC7DFC"/>
    <w:rsid w:val="4A280DFB"/>
    <w:rsid w:val="4A4A4CEE"/>
    <w:rsid w:val="4A791A90"/>
    <w:rsid w:val="4AE34221"/>
    <w:rsid w:val="4B5A31E5"/>
    <w:rsid w:val="4B9304A5"/>
    <w:rsid w:val="4C071319"/>
    <w:rsid w:val="4C177328"/>
    <w:rsid w:val="4C1E4213"/>
    <w:rsid w:val="4C312198"/>
    <w:rsid w:val="4C5365B2"/>
    <w:rsid w:val="4CC16EE8"/>
    <w:rsid w:val="4CCD443F"/>
    <w:rsid w:val="4D33765E"/>
    <w:rsid w:val="4D3637DE"/>
    <w:rsid w:val="4D405917"/>
    <w:rsid w:val="4D810EFD"/>
    <w:rsid w:val="4D865A8C"/>
    <w:rsid w:val="4D930C30"/>
    <w:rsid w:val="4DCE1C69"/>
    <w:rsid w:val="4DD368EC"/>
    <w:rsid w:val="4DE67291"/>
    <w:rsid w:val="4E11186C"/>
    <w:rsid w:val="4E200716"/>
    <w:rsid w:val="4E234F52"/>
    <w:rsid w:val="4E685FE7"/>
    <w:rsid w:val="4E712D20"/>
    <w:rsid w:val="4E727C56"/>
    <w:rsid w:val="4E8F7829"/>
    <w:rsid w:val="4E94494C"/>
    <w:rsid w:val="4EC76DE4"/>
    <w:rsid w:val="4ECF7A46"/>
    <w:rsid w:val="4EED611E"/>
    <w:rsid w:val="4F2A1121"/>
    <w:rsid w:val="4F542EE9"/>
    <w:rsid w:val="4F626B0C"/>
    <w:rsid w:val="4FD5108C"/>
    <w:rsid w:val="4FFE1AC3"/>
    <w:rsid w:val="50083210"/>
    <w:rsid w:val="501663B8"/>
    <w:rsid w:val="50B138A7"/>
    <w:rsid w:val="51071719"/>
    <w:rsid w:val="515B7CB7"/>
    <w:rsid w:val="51605E19"/>
    <w:rsid w:val="51986B65"/>
    <w:rsid w:val="51F779E0"/>
    <w:rsid w:val="5201085F"/>
    <w:rsid w:val="52901C0A"/>
    <w:rsid w:val="529F5982"/>
    <w:rsid w:val="52AE4BDC"/>
    <w:rsid w:val="52B13C57"/>
    <w:rsid w:val="52BB733A"/>
    <w:rsid w:val="52D47EAB"/>
    <w:rsid w:val="52DE68A5"/>
    <w:rsid w:val="52F67C97"/>
    <w:rsid w:val="53933738"/>
    <w:rsid w:val="539E7317"/>
    <w:rsid w:val="53A04453"/>
    <w:rsid w:val="53CB1124"/>
    <w:rsid w:val="53D56D73"/>
    <w:rsid w:val="53D61877"/>
    <w:rsid w:val="53F046E7"/>
    <w:rsid w:val="5422241D"/>
    <w:rsid w:val="546319C0"/>
    <w:rsid w:val="54980180"/>
    <w:rsid w:val="54DF0D60"/>
    <w:rsid w:val="54ED0C26"/>
    <w:rsid w:val="552F56E3"/>
    <w:rsid w:val="55A86FB9"/>
    <w:rsid w:val="55EC7130"/>
    <w:rsid w:val="55FF6E63"/>
    <w:rsid w:val="563D5BDD"/>
    <w:rsid w:val="56811F6E"/>
    <w:rsid w:val="56AA4C94"/>
    <w:rsid w:val="577613A7"/>
    <w:rsid w:val="578515EA"/>
    <w:rsid w:val="57B65C47"/>
    <w:rsid w:val="5814471C"/>
    <w:rsid w:val="582C7ECA"/>
    <w:rsid w:val="58873140"/>
    <w:rsid w:val="593B28A8"/>
    <w:rsid w:val="5966544B"/>
    <w:rsid w:val="59C52172"/>
    <w:rsid w:val="59C75EEA"/>
    <w:rsid w:val="5A1E3E79"/>
    <w:rsid w:val="5A315A59"/>
    <w:rsid w:val="5A3D7A32"/>
    <w:rsid w:val="5A584D94"/>
    <w:rsid w:val="5A81078E"/>
    <w:rsid w:val="5A975FA5"/>
    <w:rsid w:val="5ABF05A5"/>
    <w:rsid w:val="5AFF16B3"/>
    <w:rsid w:val="5B307C41"/>
    <w:rsid w:val="5B4A5024"/>
    <w:rsid w:val="5B601D6D"/>
    <w:rsid w:val="5BA34735"/>
    <w:rsid w:val="5BB10BFF"/>
    <w:rsid w:val="5BC052E6"/>
    <w:rsid w:val="5BCC1717"/>
    <w:rsid w:val="5BF705DC"/>
    <w:rsid w:val="5BFE2D91"/>
    <w:rsid w:val="5C936557"/>
    <w:rsid w:val="5D5757D7"/>
    <w:rsid w:val="5D861862"/>
    <w:rsid w:val="5DAD189A"/>
    <w:rsid w:val="5DAD3649"/>
    <w:rsid w:val="5DC8369C"/>
    <w:rsid w:val="5DE0125F"/>
    <w:rsid w:val="5DFE7721"/>
    <w:rsid w:val="5E693A13"/>
    <w:rsid w:val="5E850121"/>
    <w:rsid w:val="5E9D546B"/>
    <w:rsid w:val="5EC12149"/>
    <w:rsid w:val="5F1E5DAC"/>
    <w:rsid w:val="5F245B8C"/>
    <w:rsid w:val="5FB07420"/>
    <w:rsid w:val="5FDA1285"/>
    <w:rsid w:val="6074044E"/>
    <w:rsid w:val="60883EF9"/>
    <w:rsid w:val="60A17B82"/>
    <w:rsid w:val="60B82A30"/>
    <w:rsid w:val="60C82547"/>
    <w:rsid w:val="61665FE8"/>
    <w:rsid w:val="61774699"/>
    <w:rsid w:val="61860438"/>
    <w:rsid w:val="61E34BB3"/>
    <w:rsid w:val="62123618"/>
    <w:rsid w:val="62312A9A"/>
    <w:rsid w:val="624A590A"/>
    <w:rsid w:val="635F7193"/>
    <w:rsid w:val="638018DF"/>
    <w:rsid w:val="63D27965"/>
    <w:rsid w:val="63D77671"/>
    <w:rsid w:val="63DA2CBD"/>
    <w:rsid w:val="63E10EDB"/>
    <w:rsid w:val="63EE4517"/>
    <w:rsid w:val="63F773CC"/>
    <w:rsid w:val="64371EBE"/>
    <w:rsid w:val="646A5FE5"/>
    <w:rsid w:val="646E4451"/>
    <w:rsid w:val="64917820"/>
    <w:rsid w:val="64AB4917"/>
    <w:rsid w:val="65222B6E"/>
    <w:rsid w:val="6552117D"/>
    <w:rsid w:val="656F7435"/>
    <w:rsid w:val="657038D9"/>
    <w:rsid w:val="65A417D5"/>
    <w:rsid w:val="65C77271"/>
    <w:rsid w:val="65D379C4"/>
    <w:rsid w:val="663A5C95"/>
    <w:rsid w:val="663A6CDE"/>
    <w:rsid w:val="66411416"/>
    <w:rsid w:val="66664CDC"/>
    <w:rsid w:val="666D606B"/>
    <w:rsid w:val="66A82BFF"/>
    <w:rsid w:val="66D103A8"/>
    <w:rsid w:val="66D71736"/>
    <w:rsid w:val="66F21508"/>
    <w:rsid w:val="67140294"/>
    <w:rsid w:val="6751773B"/>
    <w:rsid w:val="675D7E8D"/>
    <w:rsid w:val="677D0530"/>
    <w:rsid w:val="67A07D7A"/>
    <w:rsid w:val="67B657F0"/>
    <w:rsid w:val="67B81568"/>
    <w:rsid w:val="67C27CF0"/>
    <w:rsid w:val="67F836B7"/>
    <w:rsid w:val="68212C69"/>
    <w:rsid w:val="68320F9A"/>
    <w:rsid w:val="685017A0"/>
    <w:rsid w:val="685E3890"/>
    <w:rsid w:val="68A613C0"/>
    <w:rsid w:val="68B72764"/>
    <w:rsid w:val="68C53F3C"/>
    <w:rsid w:val="68F55EA4"/>
    <w:rsid w:val="692A1FF1"/>
    <w:rsid w:val="69C4290F"/>
    <w:rsid w:val="69C5425C"/>
    <w:rsid w:val="69E228CC"/>
    <w:rsid w:val="69E76134"/>
    <w:rsid w:val="69F820EF"/>
    <w:rsid w:val="6A3C1FDC"/>
    <w:rsid w:val="6A955B90"/>
    <w:rsid w:val="6AB04778"/>
    <w:rsid w:val="6AE775BA"/>
    <w:rsid w:val="6B144D07"/>
    <w:rsid w:val="6B1B4E90"/>
    <w:rsid w:val="6B5E01DB"/>
    <w:rsid w:val="6B7834E8"/>
    <w:rsid w:val="6B8C0D41"/>
    <w:rsid w:val="6BA22313"/>
    <w:rsid w:val="6C223546"/>
    <w:rsid w:val="6C924D2D"/>
    <w:rsid w:val="6C9536B5"/>
    <w:rsid w:val="6CAB3449"/>
    <w:rsid w:val="6CEB7CE9"/>
    <w:rsid w:val="6CF7668E"/>
    <w:rsid w:val="6D093393"/>
    <w:rsid w:val="6D203E37"/>
    <w:rsid w:val="6D45389E"/>
    <w:rsid w:val="6D6A3304"/>
    <w:rsid w:val="6D6F4814"/>
    <w:rsid w:val="6D91263F"/>
    <w:rsid w:val="6DBC51E2"/>
    <w:rsid w:val="6DE24C48"/>
    <w:rsid w:val="6DEA1D4F"/>
    <w:rsid w:val="6E124029"/>
    <w:rsid w:val="6E192634"/>
    <w:rsid w:val="6E1D0376"/>
    <w:rsid w:val="6E1D2124"/>
    <w:rsid w:val="6E5979CF"/>
    <w:rsid w:val="6E71421E"/>
    <w:rsid w:val="6EA63EC8"/>
    <w:rsid w:val="6EBA6FC6"/>
    <w:rsid w:val="6F190B3E"/>
    <w:rsid w:val="6F814935"/>
    <w:rsid w:val="6FA523D2"/>
    <w:rsid w:val="6FA846E1"/>
    <w:rsid w:val="6FB645DF"/>
    <w:rsid w:val="6FD9211F"/>
    <w:rsid w:val="70003AAC"/>
    <w:rsid w:val="70133417"/>
    <w:rsid w:val="705B0CE2"/>
    <w:rsid w:val="70DC0075"/>
    <w:rsid w:val="70F01D72"/>
    <w:rsid w:val="710F2420"/>
    <w:rsid w:val="711A75B4"/>
    <w:rsid w:val="7165177B"/>
    <w:rsid w:val="71BA7C8A"/>
    <w:rsid w:val="72247F25"/>
    <w:rsid w:val="724B2D4D"/>
    <w:rsid w:val="72516841"/>
    <w:rsid w:val="725D6F93"/>
    <w:rsid w:val="72A042BA"/>
    <w:rsid w:val="72D134DE"/>
    <w:rsid w:val="7350235A"/>
    <w:rsid w:val="73571C35"/>
    <w:rsid w:val="739015EB"/>
    <w:rsid w:val="73BB70BD"/>
    <w:rsid w:val="73C77BD8"/>
    <w:rsid w:val="7443040B"/>
    <w:rsid w:val="747F76DB"/>
    <w:rsid w:val="74AF70D9"/>
    <w:rsid w:val="74BB4445"/>
    <w:rsid w:val="74D06143"/>
    <w:rsid w:val="750000AA"/>
    <w:rsid w:val="750951B1"/>
    <w:rsid w:val="7530273D"/>
    <w:rsid w:val="754F47C4"/>
    <w:rsid w:val="757C5983"/>
    <w:rsid w:val="758F0227"/>
    <w:rsid w:val="759C3342"/>
    <w:rsid w:val="75A1188D"/>
    <w:rsid w:val="75C8506C"/>
    <w:rsid w:val="75E44A1B"/>
    <w:rsid w:val="764F753B"/>
    <w:rsid w:val="774E77F3"/>
    <w:rsid w:val="77530965"/>
    <w:rsid w:val="775D7A36"/>
    <w:rsid w:val="77606298"/>
    <w:rsid w:val="77BC475C"/>
    <w:rsid w:val="77F4039A"/>
    <w:rsid w:val="781A76D5"/>
    <w:rsid w:val="781E2988"/>
    <w:rsid w:val="78411105"/>
    <w:rsid w:val="78544995"/>
    <w:rsid w:val="78C642A1"/>
    <w:rsid w:val="78CA10FB"/>
    <w:rsid w:val="791B54B2"/>
    <w:rsid w:val="791D56CF"/>
    <w:rsid w:val="79887A27"/>
    <w:rsid w:val="79C618C2"/>
    <w:rsid w:val="79DC7338"/>
    <w:rsid w:val="7A097A01"/>
    <w:rsid w:val="7A2B5BC9"/>
    <w:rsid w:val="7A4E6EEF"/>
    <w:rsid w:val="7A551D86"/>
    <w:rsid w:val="7A5F02A5"/>
    <w:rsid w:val="7A770E0E"/>
    <w:rsid w:val="7A8962F1"/>
    <w:rsid w:val="7A906CC8"/>
    <w:rsid w:val="7ACB7228"/>
    <w:rsid w:val="7AEA5A84"/>
    <w:rsid w:val="7B3311D9"/>
    <w:rsid w:val="7B8732D3"/>
    <w:rsid w:val="7C2154D6"/>
    <w:rsid w:val="7C356822"/>
    <w:rsid w:val="7C3F3BF3"/>
    <w:rsid w:val="7C4371FA"/>
    <w:rsid w:val="7C7F3E50"/>
    <w:rsid w:val="7CEC5AE4"/>
    <w:rsid w:val="7D034BDB"/>
    <w:rsid w:val="7D0D6DBD"/>
    <w:rsid w:val="7D32101D"/>
    <w:rsid w:val="7DA449CF"/>
    <w:rsid w:val="7DCD3317"/>
    <w:rsid w:val="7DF933FE"/>
    <w:rsid w:val="7E4649A3"/>
    <w:rsid w:val="7E576F8D"/>
    <w:rsid w:val="7E837D82"/>
    <w:rsid w:val="7EC74712"/>
    <w:rsid w:val="7EC9775F"/>
    <w:rsid w:val="7ECF1219"/>
    <w:rsid w:val="7F166E48"/>
    <w:rsid w:val="7F5F07EF"/>
    <w:rsid w:val="7F7D0C75"/>
    <w:rsid w:val="7F954211"/>
    <w:rsid w:val="7FC0411D"/>
    <w:rsid w:val="7FC248DA"/>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jc w:val="both"/>
    </w:pPr>
    <w:rPr>
      <w:rFonts w:ascii="Times New Roman" w:hAnsi="Times New Roman" w:eastAsia="宋体" w:cs="宋体"/>
      <w:sz w:val="24"/>
      <w:szCs w:val="24"/>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autoRedefine/>
    <w:unhideWhenUsed/>
    <w:qFormat/>
    <w:uiPriority w:val="9"/>
    <w:pPr>
      <w:keepNext/>
      <w:keepLines/>
      <w:spacing w:before="100" w:beforeLines="100" w:after="100" w:afterLines="100"/>
      <w:outlineLvl w:val="1"/>
    </w:pPr>
    <w:rPr>
      <w:rFonts w:eastAsia="黑体" w:cs="Times New Roman"/>
      <w:b/>
      <w:bCs/>
      <w:szCs w:val="32"/>
    </w:rPr>
  </w:style>
  <w:style w:type="paragraph" w:styleId="4">
    <w:name w:val="heading 3"/>
    <w:basedOn w:val="1"/>
    <w:next w:val="1"/>
    <w:link w:val="31"/>
    <w:autoRedefine/>
    <w:unhideWhenUsed/>
    <w:qFormat/>
    <w:uiPriority w:val="9"/>
    <w:pPr>
      <w:keepNext/>
      <w:keepLines/>
      <w:spacing w:before="100" w:beforeLines="100" w:after="100" w:afterLines="100"/>
      <w:outlineLvl w:val="2"/>
    </w:pPr>
    <w:rPr>
      <w:rFonts w:eastAsia="黑体"/>
      <w:b/>
      <w:bCs/>
      <w:szCs w:val="32"/>
    </w:rPr>
  </w:style>
  <w:style w:type="paragraph" w:styleId="5">
    <w:name w:val="heading 4"/>
    <w:basedOn w:val="4"/>
    <w:next w:val="1"/>
    <w:link w:val="32"/>
    <w:autoRedefine/>
    <w:unhideWhenUsed/>
    <w:qFormat/>
    <w:uiPriority w:val="9"/>
    <w:pPr>
      <w:outlineLvl w:val="3"/>
    </w:pPr>
  </w:style>
  <w:style w:type="paragraph" w:styleId="6">
    <w:name w:val="heading 5"/>
    <w:basedOn w:val="1"/>
    <w:next w:val="1"/>
    <w:link w:val="33"/>
    <w:autoRedefine/>
    <w:unhideWhenUsed/>
    <w:qFormat/>
    <w:uiPriority w:val="9"/>
    <w:pPr>
      <w:keepNext/>
      <w:keepLines/>
      <w:spacing w:before="280" w:after="290" w:line="376" w:lineRule="auto"/>
      <w:outlineLvl w:val="4"/>
    </w:pPr>
    <w:rPr>
      <w:bCs/>
      <w:szCs w:val="28"/>
    </w:rPr>
  </w:style>
  <w:style w:type="paragraph" w:styleId="7">
    <w:name w:val="heading 6"/>
    <w:basedOn w:val="1"/>
    <w:next w:val="1"/>
    <w:link w:val="45"/>
    <w:autoRedefine/>
    <w:unhideWhenUsed/>
    <w:qFormat/>
    <w:uiPriority w:val="0"/>
    <w:pPr>
      <w:keepNext/>
      <w:keepLines/>
      <w:spacing w:before="240" w:after="64" w:line="320" w:lineRule="auto"/>
      <w:outlineLvl w:val="5"/>
    </w:pPr>
    <w:rPr>
      <w:rFonts w:asciiTheme="majorHAnsi" w:hAnsiTheme="majorHAnsi" w:eastAsiaTheme="majorEastAsia" w:cstheme="majorBidi"/>
      <w:bCs/>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35"/>
    <w:autoRedefine/>
    <w:unhideWhenUsed/>
    <w:qFormat/>
    <w:uiPriority w:val="99"/>
    <w:rPr>
      <w:rFonts w:ascii="宋体" w:hAnsi="宋体"/>
      <w:b/>
      <w:color w:val="FF0000"/>
    </w:rPr>
  </w:style>
  <w:style w:type="paragraph" w:styleId="9">
    <w:name w:val="toc 3"/>
    <w:basedOn w:val="1"/>
    <w:next w:val="1"/>
    <w:autoRedefine/>
    <w:unhideWhenUsed/>
    <w:qFormat/>
    <w:uiPriority w:val="39"/>
    <w:pPr>
      <w:spacing w:after="100" w:line="259" w:lineRule="auto"/>
      <w:ind w:left="440"/>
    </w:pPr>
    <w:rPr>
      <w:rFonts w:cs="Times New Roman"/>
      <w:sz w:val="22"/>
      <w:szCs w:val="22"/>
    </w:rPr>
  </w:style>
  <w:style w:type="paragraph" w:styleId="10">
    <w:name w:val="Date"/>
    <w:basedOn w:val="1"/>
    <w:next w:val="1"/>
    <w:link w:val="46"/>
    <w:autoRedefine/>
    <w:qFormat/>
    <w:uiPriority w:val="0"/>
    <w:pPr>
      <w:ind w:left="100" w:leftChars="2500"/>
    </w:pPr>
  </w:style>
  <w:style w:type="paragraph" w:styleId="11">
    <w:name w:val="Balloon Text"/>
    <w:basedOn w:val="1"/>
    <w:link w:val="37"/>
    <w:autoRedefine/>
    <w:unhideWhenUsed/>
    <w:qFormat/>
    <w:uiPriority w:val="99"/>
    <w:rPr>
      <w:rFonts w:ascii="宋体" w:hAnsi="宋体"/>
      <w:sz w:val="18"/>
      <w:szCs w:val="18"/>
    </w:rPr>
  </w:style>
  <w:style w:type="paragraph" w:styleId="12">
    <w:name w:val="footer"/>
    <w:basedOn w:val="1"/>
    <w:link w:val="29"/>
    <w:autoRedefine/>
    <w:qFormat/>
    <w:uiPriority w:val="99"/>
    <w:pPr>
      <w:tabs>
        <w:tab w:val="center" w:pos="4153"/>
        <w:tab w:val="right" w:pos="8306"/>
      </w:tabs>
      <w:snapToGrid w:val="0"/>
    </w:pPr>
    <w:rPr>
      <w:sz w:val="18"/>
      <w:szCs w:val="18"/>
    </w:rPr>
  </w:style>
  <w:style w:type="paragraph" w:styleId="13">
    <w:name w:val="header"/>
    <w:basedOn w:val="1"/>
    <w:link w:val="28"/>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style>
  <w:style w:type="paragraph" w:styleId="15">
    <w:name w:val="toc 2"/>
    <w:basedOn w:val="1"/>
    <w:next w:val="1"/>
    <w:autoRedefine/>
    <w:qFormat/>
    <w:uiPriority w:val="39"/>
    <w:pPr>
      <w:ind w:left="420" w:leftChars="200"/>
    </w:pPr>
  </w:style>
  <w:style w:type="paragraph" w:styleId="16">
    <w:name w:val="Normal (Web)"/>
    <w:basedOn w:val="1"/>
    <w:autoRedefine/>
    <w:qFormat/>
    <w:uiPriority w:val="0"/>
  </w:style>
  <w:style w:type="paragraph" w:styleId="17">
    <w:name w:val="Title"/>
    <w:basedOn w:val="1"/>
    <w:next w:val="1"/>
    <w:link w:val="43"/>
    <w:autoRedefine/>
    <w:qFormat/>
    <w:uiPriority w:val="99"/>
    <w:pPr>
      <w:spacing w:before="240" w:after="60"/>
      <w:jc w:val="center"/>
      <w:outlineLvl w:val="0"/>
    </w:pPr>
    <w:rPr>
      <w:rFonts w:asciiTheme="majorHAnsi" w:hAnsiTheme="majorHAnsi" w:eastAsiaTheme="majorEastAsia" w:cstheme="majorBidi"/>
      <w:b/>
      <w:bCs/>
      <w:sz w:val="32"/>
      <w:szCs w:val="32"/>
    </w:rPr>
  </w:style>
  <w:style w:type="paragraph" w:styleId="18">
    <w:name w:val="annotation subject"/>
    <w:basedOn w:val="8"/>
    <w:next w:val="8"/>
    <w:link w:val="36"/>
    <w:autoRedefine/>
    <w:unhideWhenUsed/>
    <w:qFormat/>
    <w:uiPriority w:val="99"/>
    <w:rPr>
      <w:b w:val="0"/>
      <w:bCs/>
    </w:rPr>
  </w:style>
  <w:style w:type="table" w:styleId="20">
    <w:name w:val="Table Grid"/>
    <w:basedOn w:val="19"/>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bCs/>
    </w:rPr>
  </w:style>
  <w:style w:type="character" w:styleId="23">
    <w:name w:val="FollowedHyperlink"/>
    <w:basedOn w:val="21"/>
    <w:autoRedefine/>
    <w:qFormat/>
    <w:uiPriority w:val="0"/>
    <w:rPr>
      <w:color w:val="954F72" w:themeColor="followedHyperlink"/>
      <w:u w:val="single"/>
      <w14:textFill>
        <w14:solidFill>
          <w14:schemeClr w14:val="folHlink"/>
        </w14:solidFill>
      </w14:textFill>
    </w:rPr>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autoRedefine/>
    <w:unhideWhenUsed/>
    <w:qFormat/>
    <w:uiPriority w:val="99"/>
    <w:rPr>
      <w:sz w:val="21"/>
      <w:szCs w:val="21"/>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customStyle="1" w:styleId="27">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28">
    <w:name w:val="页眉 字符"/>
    <w:basedOn w:val="21"/>
    <w:link w:val="13"/>
    <w:autoRedefine/>
    <w:qFormat/>
    <w:uiPriority w:val="99"/>
    <w:rPr>
      <w:rFonts w:asciiTheme="minorHAnsi" w:hAnsiTheme="minorHAnsi" w:eastAsiaTheme="minorEastAsia" w:cstheme="minorBidi"/>
      <w:kern w:val="2"/>
      <w:sz w:val="18"/>
      <w:szCs w:val="18"/>
    </w:rPr>
  </w:style>
  <w:style w:type="character" w:customStyle="1" w:styleId="29">
    <w:name w:val="页脚 字符"/>
    <w:basedOn w:val="21"/>
    <w:link w:val="12"/>
    <w:autoRedefine/>
    <w:qFormat/>
    <w:uiPriority w:val="99"/>
    <w:rPr>
      <w:rFonts w:asciiTheme="minorHAnsi" w:hAnsiTheme="minorHAnsi" w:eastAsiaTheme="minorEastAsia" w:cstheme="minorBidi"/>
      <w:kern w:val="2"/>
      <w:sz w:val="18"/>
      <w:szCs w:val="18"/>
    </w:rPr>
  </w:style>
  <w:style w:type="character" w:customStyle="1" w:styleId="30">
    <w:name w:val="标题 2 字符"/>
    <w:basedOn w:val="21"/>
    <w:link w:val="3"/>
    <w:autoRedefine/>
    <w:qFormat/>
    <w:uiPriority w:val="9"/>
    <w:rPr>
      <w:rFonts w:eastAsia="黑体"/>
      <w:b/>
      <w:bCs/>
      <w:sz w:val="24"/>
      <w:szCs w:val="32"/>
    </w:rPr>
  </w:style>
  <w:style w:type="character" w:customStyle="1" w:styleId="31">
    <w:name w:val="标题 3 字符"/>
    <w:basedOn w:val="21"/>
    <w:link w:val="4"/>
    <w:autoRedefine/>
    <w:qFormat/>
    <w:uiPriority w:val="9"/>
    <w:rPr>
      <w:rFonts w:eastAsia="黑体" w:cs="宋体"/>
      <w:b/>
      <w:bCs/>
      <w:sz w:val="24"/>
      <w:szCs w:val="32"/>
    </w:rPr>
  </w:style>
  <w:style w:type="character" w:customStyle="1" w:styleId="32">
    <w:name w:val="标题 4 字符"/>
    <w:basedOn w:val="21"/>
    <w:link w:val="5"/>
    <w:autoRedefine/>
    <w:qFormat/>
    <w:uiPriority w:val="9"/>
    <w:rPr>
      <w:rFonts w:ascii="黑体" w:hAnsi="黑体" w:eastAsia="黑体" w:cs="宋体"/>
      <w:bCs/>
      <w:sz w:val="21"/>
      <w:szCs w:val="32"/>
    </w:rPr>
  </w:style>
  <w:style w:type="character" w:customStyle="1" w:styleId="33">
    <w:name w:val="标题 5 字符"/>
    <w:basedOn w:val="21"/>
    <w:link w:val="6"/>
    <w:autoRedefine/>
    <w:qFormat/>
    <w:uiPriority w:val="9"/>
    <w:rPr>
      <w:rFonts w:cs="宋体"/>
      <w:bCs/>
      <w:sz w:val="24"/>
      <w:szCs w:val="28"/>
    </w:rPr>
  </w:style>
  <w:style w:type="paragraph" w:customStyle="1" w:styleId="34">
    <w:name w:val="fw2"/>
    <w:basedOn w:val="1"/>
    <w:autoRedefine/>
    <w:qFormat/>
    <w:uiPriority w:val="0"/>
    <w:pPr>
      <w:spacing w:before="100" w:beforeAutospacing="1" w:after="100" w:afterAutospacing="1"/>
    </w:pPr>
    <w:rPr>
      <w:rFonts w:ascii="宋体" w:hAnsi="宋体"/>
    </w:rPr>
  </w:style>
  <w:style w:type="character" w:customStyle="1" w:styleId="35">
    <w:name w:val="批注文字 字符"/>
    <w:basedOn w:val="21"/>
    <w:link w:val="8"/>
    <w:autoRedefine/>
    <w:qFormat/>
    <w:uiPriority w:val="99"/>
    <w:rPr>
      <w:rFonts w:ascii="宋体" w:hAnsi="宋体" w:cs="宋体"/>
      <w:b/>
      <w:color w:val="FF0000"/>
      <w:sz w:val="24"/>
      <w:szCs w:val="24"/>
    </w:rPr>
  </w:style>
  <w:style w:type="character" w:customStyle="1" w:styleId="36">
    <w:name w:val="批注主题 字符"/>
    <w:basedOn w:val="35"/>
    <w:link w:val="18"/>
    <w:autoRedefine/>
    <w:qFormat/>
    <w:uiPriority w:val="99"/>
    <w:rPr>
      <w:rFonts w:ascii="宋体" w:hAnsi="宋体" w:cs="宋体"/>
      <w:b w:val="0"/>
      <w:bCs/>
      <w:color w:val="FF0000"/>
      <w:sz w:val="21"/>
      <w:szCs w:val="24"/>
    </w:rPr>
  </w:style>
  <w:style w:type="character" w:customStyle="1" w:styleId="37">
    <w:name w:val="批注框文本 字符"/>
    <w:basedOn w:val="21"/>
    <w:link w:val="11"/>
    <w:autoRedefine/>
    <w:qFormat/>
    <w:uiPriority w:val="99"/>
    <w:rPr>
      <w:rFonts w:ascii="宋体" w:hAnsi="宋体" w:cs="宋体"/>
      <w:sz w:val="18"/>
      <w:szCs w:val="18"/>
    </w:rPr>
  </w:style>
  <w:style w:type="paragraph" w:customStyle="1" w:styleId="38">
    <w:name w:val="修订1"/>
    <w:autoRedefine/>
    <w:hidden/>
    <w:semiHidden/>
    <w:qFormat/>
    <w:uiPriority w:val="99"/>
    <w:rPr>
      <w:rFonts w:ascii="宋体" w:hAnsi="宋体" w:eastAsia="宋体" w:cs="宋体"/>
      <w:sz w:val="21"/>
      <w:szCs w:val="24"/>
      <w:lang w:val="en-US" w:eastAsia="zh-CN" w:bidi="ar-SA"/>
    </w:rPr>
  </w:style>
  <w:style w:type="character" w:customStyle="1" w:styleId="39">
    <w:name w:val="标题 1 字符"/>
    <w:basedOn w:val="21"/>
    <w:link w:val="2"/>
    <w:autoRedefine/>
    <w:qFormat/>
    <w:uiPriority w:val="0"/>
    <w:rPr>
      <w:rFonts w:asciiTheme="minorHAnsi" w:hAnsiTheme="minorHAnsi" w:eastAsiaTheme="minorEastAsia" w:cstheme="minorBidi"/>
      <w:b/>
      <w:bCs/>
      <w:kern w:val="44"/>
      <w:sz w:val="44"/>
      <w:szCs w:val="44"/>
    </w:rPr>
  </w:style>
  <w:style w:type="paragraph" w:customStyle="1" w:styleId="40">
    <w:name w:val="TOC 标题1"/>
    <w:basedOn w:val="2"/>
    <w:next w:val="1"/>
    <w:autoRedefine/>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styleId="41">
    <w:name w:val="Placeholder Text"/>
    <w:basedOn w:val="21"/>
    <w:autoRedefine/>
    <w:semiHidden/>
    <w:qFormat/>
    <w:uiPriority w:val="99"/>
    <w:rPr>
      <w:color w:val="808080"/>
    </w:rPr>
  </w:style>
  <w:style w:type="paragraph" w:customStyle="1" w:styleId="42">
    <w:name w:val="修订2"/>
    <w:autoRedefine/>
    <w:hidden/>
    <w:semiHidden/>
    <w:qFormat/>
    <w:uiPriority w:val="99"/>
    <w:rPr>
      <w:rFonts w:ascii="Times New Roman" w:hAnsi="Times New Roman" w:eastAsia="宋体" w:cs="宋体"/>
      <w:sz w:val="24"/>
      <w:szCs w:val="24"/>
      <w:lang w:val="en-US" w:eastAsia="zh-CN" w:bidi="ar-SA"/>
    </w:rPr>
  </w:style>
  <w:style w:type="character" w:customStyle="1" w:styleId="43">
    <w:name w:val="标题 字符"/>
    <w:basedOn w:val="21"/>
    <w:link w:val="17"/>
    <w:autoRedefine/>
    <w:qFormat/>
    <w:uiPriority w:val="99"/>
    <w:rPr>
      <w:rFonts w:asciiTheme="majorHAnsi" w:hAnsiTheme="majorHAnsi" w:eastAsiaTheme="majorEastAsia" w:cstheme="majorBidi"/>
      <w:b/>
      <w:bCs/>
      <w:sz w:val="32"/>
      <w:szCs w:val="32"/>
    </w:rPr>
  </w:style>
  <w:style w:type="paragraph" w:styleId="44">
    <w:name w:val="List Paragraph"/>
    <w:basedOn w:val="1"/>
    <w:autoRedefine/>
    <w:qFormat/>
    <w:uiPriority w:val="99"/>
    <w:pPr>
      <w:ind w:firstLine="420" w:firstLineChars="200"/>
    </w:pPr>
  </w:style>
  <w:style w:type="character" w:customStyle="1" w:styleId="45">
    <w:name w:val="标题 6 字符"/>
    <w:basedOn w:val="21"/>
    <w:link w:val="7"/>
    <w:autoRedefine/>
    <w:qFormat/>
    <w:uiPriority w:val="0"/>
    <w:rPr>
      <w:rFonts w:asciiTheme="majorHAnsi" w:hAnsiTheme="majorHAnsi" w:eastAsiaTheme="majorEastAsia" w:cstheme="majorBidi"/>
      <w:bCs/>
      <w:sz w:val="24"/>
      <w:szCs w:val="24"/>
    </w:rPr>
  </w:style>
  <w:style w:type="character" w:customStyle="1" w:styleId="46">
    <w:name w:val="日期 字符"/>
    <w:basedOn w:val="21"/>
    <w:link w:val="10"/>
    <w:autoRedefine/>
    <w:qFormat/>
    <w:uiPriority w:val="0"/>
    <w:rPr>
      <w:rFonts w:cs="宋体"/>
      <w:sz w:val="24"/>
      <w:szCs w:val="24"/>
    </w:rPr>
  </w:style>
  <w:style w:type="paragraph" w:customStyle="1" w:styleId="47">
    <w:name w:val="封面标准号2"/>
    <w:autoRedefine/>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其他发布部门"/>
    <w:basedOn w:val="1"/>
    <w:autoRedefine/>
    <w:qFormat/>
    <w:uiPriority w:val="0"/>
    <w:pPr>
      <w:framePr w:w="7938" w:h="1134" w:hRule="exact" w:hSpace="125" w:vSpace="181" w:wrap="around" w:vAnchor="margin" w:hAnchor="text" w:x="2150" w:y="15310" w:anchorLock="1"/>
      <w:spacing w:line="0" w:lineRule="atLeast"/>
      <w:jc w:val="center"/>
    </w:pPr>
    <w:rPr>
      <w:rFonts w:ascii="黑体" w:eastAsia="黑体" w:cs="Times New Roman"/>
      <w:spacing w:val="20"/>
      <w:w w:val="135"/>
      <w:sz w:val="28"/>
      <w:szCs w:val="20"/>
    </w:rPr>
  </w:style>
  <w:style w:type="paragraph" w:customStyle="1" w:styleId="49">
    <w:name w:val="修订3"/>
    <w:autoRedefine/>
    <w:hidden/>
    <w:semiHidden/>
    <w:qFormat/>
    <w:uiPriority w:val="99"/>
    <w:rPr>
      <w:rFonts w:ascii="Times New Roman" w:hAnsi="Times New Roman" w:eastAsia="宋体" w:cs="宋体"/>
      <w:sz w:val="24"/>
      <w:szCs w:val="24"/>
      <w:lang w:val="en-US" w:eastAsia="zh-CN" w:bidi="ar-SA"/>
    </w:rPr>
  </w:style>
  <w:style w:type="paragraph" w:customStyle="1" w:styleId="50">
    <w:name w:val="修订4"/>
    <w:autoRedefine/>
    <w:hidden/>
    <w:unhideWhenUsed/>
    <w:qFormat/>
    <w:uiPriority w:val="99"/>
    <w:rPr>
      <w:rFonts w:ascii="Times New Roman" w:hAnsi="Times New Roman" w:eastAsia="宋体" w:cs="宋体"/>
      <w:sz w:val="24"/>
      <w:szCs w:val="24"/>
      <w:lang w:val="en-US" w:eastAsia="zh-CN" w:bidi="ar-SA"/>
    </w:rPr>
  </w:style>
  <w:style w:type="paragraph" w:customStyle="1" w:styleId="51">
    <w:name w:val="修订5"/>
    <w:autoRedefine/>
    <w:hidden/>
    <w:semiHidden/>
    <w:qFormat/>
    <w:uiPriority w:val="99"/>
    <w:rPr>
      <w:rFonts w:ascii="Times New Roman" w:hAnsi="Times New Roman" w:eastAsia="宋体" w:cs="宋体"/>
      <w:sz w:val="24"/>
      <w:szCs w:val="24"/>
      <w:lang w:val="en-US" w:eastAsia="zh-CN" w:bidi="ar-SA"/>
    </w:rPr>
  </w:style>
  <w:style w:type="character" w:customStyle="1" w:styleId="52">
    <w:name w:val="fontstyle01"/>
    <w:basedOn w:val="21"/>
    <w:autoRedefine/>
    <w:qFormat/>
    <w:uiPriority w:val="0"/>
    <w:rPr>
      <w:rFonts w:hint="default" w:ascii="NEU-BZ-S92-Regular" w:hAnsi="NEU-BZ-S92-Regular"/>
      <w:color w:val="242021"/>
      <w:sz w:val="16"/>
      <w:szCs w:val="16"/>
    </w:rPr>
  </w:style>
  <w:style w:type="paragraph" w:customStyle="1" w:styleId="53">
    <w:name w:val="ha3 fw2"/>
    <w:basedOn w:val="1"/>
    <w:autoRedefine/>
    <w:qFormat/>
    <w:uiPriority w:val="0"/>
    <w:pPr>
      <w:spacing w:before="100" w:beforeAutospacing="1" w:after="100" w:afterAutospacing="1"/>
    </w:pPr>
    <w:rPr>
      <w:rFonts w:ascii="宋体" w:hAnsi="宋体"/>
      <w:szCs w:val="22"/>
    </w:rPr>
  </w:style>
  <w:style w:type="character" w:customStyle="1" w:styleId="54">
    <w:name w:val="未处理的提及1"/>
    <w:basedOn w:val="21"/>
    <w:autoRedefine/>
    <w:semiHidden/>
    <w:unhideWhenUsed/>
    <w:qFormat/>
    <w:uiPriority w:val="99"/>
    <w:rPr>
      <w:color w:val="605E5C"/>
      <w:shd w:val="clear" w:color="auto" w:fill="E1DFDD"/>
    </w:rPr>
  </w:style>
  <w:style w:type="paragraph" w:customStyle="1" w:styleId="55">
    <w:name w:val="TOC 标题2"/>
    <w:basedOn w:val="2"/>
    <w:next w:val="1"/>
    <w:autoRedefine/>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56">
    <w:name w:val="修订6"/>
    <w:autoRedefine/>
    <w:hidden/>
    <w:unhideWhenUsed/>
    <w:qFormat/>
    <w:uiPriority w:val="99"/>
    <w:rPr>
      <w:rFonts w:ascii="Times New Roman" w:hAnsi="Times New Roman" w:eastAsia="宋体" w:cs="宋体"/>
      <w:sz w:val="24"/>
      <w:szCs w:val="24"/>
      <w:lang w:val="en-US" w:eastAsia="zh-CN" w:bidi="ar-SA"/>
    </w:rPr>
  </w:style>
  <w:style w:type="paragraph" w:customStyle="1" w:styleId="57">
    <w:name w:val="修订7"/>
    <w:autoRedefine/>
    <w:hidden/>
    <w:unhideWhenUsed/>
    <w:qFormat/>
    <w:uiPriority w:val="99"/>
    <w:rPr>
      <w:rFonts w:ascii="Times New Roman" w:hAnsi="Times New Roman" w:eastAsia="宋体" w:cs="宋体"/>
      <w:sz w:val="24"/>
      <w:szCs w:val="24"/>
      <w:lang w:val="en-US" w:eastAsia="zh-CN" w:bidi="ar-SA"/>
    </w:rPr>
  </w:style>
  <w:style w:type="paragraph" w:customStyle="1" w:styleId="58">
    <w:name w:val="修订8"/>
    <w:autoRedefine/>
    <w:hidden/>
    <w:unhideWhenUsed/>
    <w:qFormat/>
    <w:uiPriority w:val="99"/>
    <w:rPr>
      <w:rFonts w:ascii="Times New Roman" w:hAnsi="Times New Roman" w:eastAsia="宋体" w:cs="宋体"/>
      <w:sz w:val="24"/>
      <w:szCs w:val="24"/>
      <w:lang w:val="en-US" w:eastAsia="zh-CN" w:bidi="ar-SA"/>
    </w:rPr>
  </w:style>
  <w:style w:type="paragraph" w:customStyle="1" w:styleId="59">
    <w:name w:val="修订9"/>
    <w:autoRedefine/>
    <w:hidden/>
    <w:semiHidden/>
    <w:qFormat/>
    <w:uiPriority w:val="99"/>
    <w:rPr>
      <w:rFonts w:ascii="Times New Roman"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customXml" Target="../customXml/item1.xml"/><Relationship Id="rId31" Type="http://schemas.openxmlformats.org/officeDocument/2006/relationships/image" Target="media/image9.emf"/><Relationship Id="rId30" Type="http://schemas.openxmlformats.org/officeDocument/2006/relationships/oleObject" Target="embeddings/oleObject9.bin"/><Relationship Id="rId3" Type="http://schemas.openxmlformats.org/officeDocument/2006/relationships/footnotes" Target="footnotes.xml"/><Relationship Id="rId29" Type="http://schemas.openxmlformats.org/officeDocument/2006/relationships/image" Target="media/image8.wmf"/><Relationship Id="rId28" Type="http://schemas.openxmlformats.org/officeDocument/2006/relationships/oleObject" Target="embeddings/oleObject8.bin"/><Relationship Id="rId27" Type="http://schemas.openxmlformats.org/officeDocument/2006/relationships/image" Target="media/image7.wmf"/><Relationship Id="rId26" Type="http://schemas.openxmlformats.org/officeDocument/2006/relationships/oleObject" Target="embeddings/oleObject7.bin"/><Relationship Id="rId25" Type="http://schemas.openxmlformats.org/officeDocument/2006/relationships/image" Target="media/image6.wmf"/><Relationship Id="rId24" Type="http://schemas.openxmlformats.org/officeDocument/2006/relationships/oleObject" Target="embeddings/oleObject6.bin"/><Relationship Id="rId23" Type="http://schemas.openxmlformats.org/officeDocument/2006/relationships/image" Target="media/image5.wmf"/><Relationship Id="rId22" Type="http://schemas.openxmlformats.org/officeDocument/2006/relationships/oleObject" Target="embeddings/oleObject5.bin"/><Relationship Id="rId21" Type="http://schemas.openxmlformats.org/officeDocument/2006/relationships/image" Target="media/image4.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3.bin"/><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B966F-B903-4C39-9C8B-268784674391}">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29</Pages>
  <Words>3943</Words>
  <Characters>5759</Characters>
  <Lines>1031</Lines>
  <Paragraphs>1110</Paragraphs>
  <TotalTime>1</TotalTime>
  <ScaleCrop>false</ScaleCrop>
  <LinksUpToDate>false</LinksUpToDate>
  <CharactersWithSpaces>6525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2025-11-11T14:03:00Z</dcterms:created>
  <dc:creator>张黎昕</dc:creator>
  <cp:lastModifiedBy>游清华</cp:lastModifiedBy>
  <cp:lastPrinted>2026-01-14T03:49:00Z</cp:lastPrinted>
  <dcterms:modified xsi:type="dcterms:W3CDTF">2026-01-30T00:52:41Z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02190499448D460CA251EF1E40CCC36E_13</vt:lpwstr>
  </property>
  <property fmtid="{D5CDD505-2E9C-101B-9397-08002B2CF9AE}" pid="4" name="GrammarlyDocumentId">
    <vt:lpwstr>0aa7a1d7fe9f1697f7b45d4b8cb962dfe56f0eb8dc5d42d8e5a15a8bea37c7ae</vt:lpwstr>
  </property>
  <property fmtid="{D5CDD505-2E9C-101B-9397-08002B2CF9AE}" pid="5" name="KSOTemplateDocerSaveRecord">
    <vt:lpwstr>eyJoZGlkIjoiYTYyNGUxYzcxMWVmZTM5M2E2YWU0NTYxMDkyNjU1Y2UiLCJ1c2VySWQiOiI0MjUzMzg4OTcifQ==</vt:lpwstr>
  </property>
</Properties>
</file>