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Times New Roman" w:hAnsi="Times New Roman" w:eastAsia="方正仿宋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pStyle w:val="2"/>
        <w:rPr>
          <w:rFonts w:hint="default"/>
          <w:lang w:val="en-US" w:eastAsia="zh-CN"/>
        </w:rPr>
      </w:pPr>
    </w:p>
    <w:p>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广西壮族自治区《住宅专项维修资金</w:t>
      </w:r>
    </w:p>
    <w:p>
      <w:pPr>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管理办法》实施细则</w:t>
      </w:r>
    </w:p>
    <w:p>
      <w:pPr>
        <w:spacing w:line="59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caps w:val="0"/>
          <w:color w:val="auto"/>
          <w:sz w:val="32"/>
          <w:szCs w:val="32"/>
          <w:vertAlign w:val="baseline"/>
        </w:rPr>
        <w:t>征求意见稿</w:t>
      </w:r>
      <w:r>
        <w:rPr>
          <w:rFonts w:hint="eastAsia" w:ascii="方正楷体_GBK" w:hAnsi="方正楷体_GBK" w:eastAsia="方正楷体_GBK" w:cs="方正楷体_GBK"/>
          <w:sz w:val="32"/>
          <w:szCs w:val="32"/>
        </w:rPr>
        <w:t>）</w:t>
      </w:r>
    </w:p>
    <w:p>
      <w:pPr>
        <w:spacing w:line="590" w:lineRule="exact"/>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 xml:space="preserve">第一条 </w:t>
      </w:r>
      <w:r>
        <w:rPr>
          <w:rFonts w:ascii="Times New Roman" w:hAnsi="Times New Roman" w:eastAsia="方正仿宋_GBK"/>
          <w:sz w:val="32"/>
          <w:szCs w:val="32"/>
          <w:highlight w:val="none"/>
        </w:rPr>
        <w:t>为规范</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管理，保障住宅共用部位、共用设施设备维修、更新、改造，维护</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所有者的合法权益，根据《中华人民共和国民法典》《物业管理条例》《广西壮族自治区物业管理条例》《住宅专项维修资金管理办法》等法律</w:t>
      </w:r>
      <w:r>
        <w:rPr>
          <w:rFonts w:hint="eastAsia" w:eastAsia="方正仿宋_GBK"/>
          <w:sz w:val="32"/>
          <w:szCs w:val="32"/>
          <w:highlight w:val="none"/>
          <w:lang w:eastAsia="zh-CN"/>
        </w:rPr>
        <w:t>、</w:t>
      </w:r>
      <w:r>
        <w:rPr>
          <w:rFonts w:ascii="Times New Roman" w:hAnsi="Times New Roman" w:eastAsia="方正仿宋_GBK"/>
          <w:sz w:val="32"/>
          <w:szCs w:val="32"/>
          <w:highlight w:val="none"/>
        </w:rPr>
        <w:t>法规</w:t>
      </w:r>
      <w:r>
        <w:rPr>
          <w:rFonts w:hint="eastAsia" w:eastAsia="方正仿宋_GBK"/>
          <w:sz w:val="32"/>
          <w:szCs w:val="32"/>
          <w:highlight w:val="none"/>
          <w:lang w:eastAsia="zh-CN"/>
        </w:rPr>
        <w:t>和规章</w:t>
      </w:r>
      <w:r>
        <w:rPr>
          <w:rFonts w:ascii="Times New Roman" w:hAnsi="Times New Roman" w:eastAsia="方正仿宋_GBK"/>
          <w:sz w:val="32"/>
          <w:szCs w:val="32"/>
          <w:highlight w:val="none"/>
        </w:rPr>
        <w:t>，结合本自治区实际，制定本实施细则。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 xml:space="preserve">第二条 </w:t>
      </w:r>
      <w:r>
        <w:rPr>
          <w:rFonts w:ascii="Times New Roman" w:hAnsi="Times New Roman" w:eastAsia="方正仿宋_GBK"/>
          <w:sz w:val="32"/>
          <w:szCs w:val="32"/>
          <w:highlight w:val="none"/>
        </w:rPr>
        <w:t>本自治区行政区域内具有共用部位、共用设施设备的住宅、住宅小区内的非住宅或者住宅小区外与单幢住宅结构相连的非住宅的</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交存、管理</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使用和监督，适用本细则。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 xml:space="preserve">第三条 </w:t>
      </w:r>
      <w:r>
        <w:rPr>
          <w:rFonts w:ascii="Times New Roman" w:hAnsi="Times New Roman" w:eastAsia="方正仿宋_GBK"/>
          <w:sz w:val="32"/>
          <w:szCs w:val="32"/>
          <w:highlight w:val="none"/>
        </w:rPr>
        <w:t>自治区住房城乡建设主管部门</w:t>
      </w:r>
      <w:r>
        <w:rPr>
          <w:rFonts w:hint="eastAsia" w:eastAsia="方正仿宋_GBK"/>
          <w:sz w:val="32"/>
          <w:szCs w:val="32"/>
          <w:highlight w:val="none"/>
          <w:lang w:eastAsia="zh-CN"/>
        </w:rPr>
        <w:t>会同财政部门</w:t>
      </w:r>
      <w:r>
        <w:rPr>
          <w:rFonts w:ascii="Times New Roman" w:hAnsi="Times New Roman" w:eastAsia="方正仿宋_GBK"/>
          <w:sz w:val="32"/>
          <w:szCs w:val="32"/>
          <w:highlight w:val="none"/>
        </w:rPr>
        <w:t>负责指导、监督本自治区行政区域内</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县级以上人民政府住房城乡建设主管部门</w:t>
      </w:r>
      <w:r>
        <w:rPr>
          <w:rFonts w:hint="eastAsia" w:eastAsia="方正仿宋_GBK"/>
          <w:sz w:val="32"/>
          <w:szCs w:val="32"/>
          <w:highlight w:val="none"/>
          <w:lang w:eastAsia="zh-CN"/>
        </w:rPr>
        <w:t>会同财政部门</w:t>
      </w:r>
      <w:r>
        <w:rPr>
          <w:rFonts w:ascii="Times New Roman" w:hAnsi="Times New Roman" w:eastAsia="方正仿宋_GBK"/>
          <w:sz w:val="32"/>
          <w:szCs w:val="32"/>
          <w:highlight w:val="none"/>
        </w:rPr>
        <w:t>负责本行政区域内</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w:t>
      </w:r>
      <w:r>
        <w:rPr>
          <w:rFonts w:hint="eastAsia" w:eastAsia="方正仿宋_GBK"/>
          <w:sz w:val="32"/>
          <w:szCs w:val="32"/>
          <w:highlight w:val="none"/>
          <w:lang w:eastAsia="zh-CN"/>
        </w:rPr>
        <w:t>监督</w:t>
      </w:r>
      <w:r>
        <w:rPr>
          <w:rFonts w:ascii="Times New Roman" w:hAnsi="Times New Roman" w:eastAsia="方正仿宋_GBK"/>
          <w:sz w:val="32"/>
          <w:szCs w:val="32"/>
          <w:highlight w:val="none"/>
        </w:rPr>
        <w:t>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四</w:t>
      </w:r>
      <w:r>
        <w:rPr>
          <w:rFonts w:hint="eastAsia" w:ascii="方正黑体_GBK" w:hAnsi="方正黑体_GBK" w:eastAsia="方正黑体_GBK" w:cs="方正黑体_GBK"/>
          <w:sz w:val="32"/>
          <w:szCs w:val="32"/>
          <w:highlight w:val="none"/>
        </w:rPr>
        <w:t xml:space="preserve">条 </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管理机构（以下简称管理机构），承办</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的归集、使用、核算、监管等工作。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highlight w:val="none"/>
        </w:rPr>
      </w:pPr>
      <w:r>
        <w:rPr>
          <w:rFonts w:ascii="Times New Roman" w:hAnsi="Times New Roman" w:eastAsia="方正仿宋_GBK"/>
          <w:sz w:val="32"/>
          <w:szCs w:val="32"/>
          <w:highlight w:val="none"/>
        </w:rPr>
        <w:t>市、县人民政府财政部门应当对管理机构的管理经费予以保障。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 xml:space="preserve">条 </w:t>
      </w:r>
      <w:r>
        <w:rPr>
          <w:rFonts w:hint="eastAsia" w:ascii="Times New Roman" w:hAnsi="Times New Roman" w:eastAsia="方正仿宋_GBK"/>
          <w:sz w:val="32"/>
          <w:szCs w:val="32"/>
          <w:highlight w:val="none"/>
          <w:lang w:eastAsia="zh-CN"/>
        </w:rPr>
        <w:t>管理机构</w:t>
      </w:r>
      <w:r>
        <w:rPr>
          <w:rFonts w:ascii="Times New Roman" w:hAnsi="Times New Roman" w:eastAsia="方正仿宋_GBK"/>
          <w:sz w:val="32"/>
          <w:szCs w:val="32"/>
          <w:highlight w:val="none"/>
        </w:rPr>
        <w:t>应当通过</w:t>
      </w:r>
      <w:r>
        <w:rPr>
          <w:rFonts w:hint="eastAsia" w:ascii="Times New Roman" w:hAnsi="Times New Roman" w:eastAsia="方正仿宋_GBK"/>
          <w:sz w:val="32"/>
          <w:szCs w:val="32"/>
          <w:highlight w:val="none"/>
          <w:lang w:val="en-US" w:eastAsia="zh-CN"/>
        </w:rPr>
        <w:t>公开</w:t>
      </w:r>
      <w:r>
        <w:rPr>
          <w:rFonts w:ascii="Times New Roman" w:hAnsi="Times New Roman" w:eastAsia="方正仿宋_GBK"/>
          <w:sz w:val="32"/>
          <w:szCs w:val="32"/>
          <w:highlight w:val="none"/>
        </w:rPr>
        <w:t>招投标</w:t>
      </w:r>
      <w:r>
        <w:rPr>
          <w:rFonts w:hint="eastAsia" w:ascii="Times New Roman" w:hAnsi="Times New Roman" w:eastAsia="方正仿宋_GBK"/>
          <w:sz w:val="32"/>
          <w:szCs w:val="32"/>
          <w:highlight w:val="none"/>
          <w:lang w:eastAsia="zh-CN"/>
        </w:rPr>
        <w:t>的</w:t>
      </w:r>
      <w:r>
        <w:rPr>
          <w:rFonts w:ascii="Times New Roman" w:hAnsi="Times New Roman" w:eastAsia="方正仿宋_GBK"/>
          <w:sz w:val="32"/>
          <w:szCs w:val="32"/>
          <w:highlight w:val="none"/>
        </w:rPr>
        <w:t>方式择优确定专户管理银行</w:t>
      </w:r>
      <w:r>
        <w:rPr>
          <w:rFonts w:hint="eastAsia" w:ascii="Times New Roman" w:hAnsi="Times New Roman" w:eastAsia="方正仿宋_GBK"/>
          <w:sz w:val="32"/>
          <w:szCs w:val="32"/>
          <w:highlight w:val="none"/>
          <w:lang w:val="en-US" w:eastAsia="zh-CN"/>
        </w:rPr>
        <w:t>并</w:t>
      </w:r>
      <w:r>
        <w:rPr>
          <w:rFonts w:hint="eastAsia" w:ascii="Times New Roman" w:hAnsi="Times New Roman" w:eastAsia="方正仿宋_GBK"/>
          <w:sz w:val="32"/>
          <w:szCs w:val="32"/>
          <w:highlight w:val="none"/>
        </w:rPr>
        <w:t>开立住宅专项维修资金专户</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通过</w:t>
      </w:r>
      <w:r>
        <w:rPr>
          <w:rFonts w:hint="eastAsia" w:ascii="Times New Roman" w:hAnsi="Times New Roman" w:eastAsia="方正仿宋_GBK"/>
          <w:sz w:val="32"/>
          <w:szCs w:val="32"/>
          <w:highlight w:val="none"/>
        </w:rPr>
        <w:t>综合</w:t>
      </w:r>
      <w:r>
        <w:rPr>
          <w:rFonts w:hint="eastAsia" w:ascii="Times New Roman" w:hAnsi="Times New Roman" w:eastAsia="方正仿宋_GBK"/>
          <w:sz w:val="32"/>
          <w:szCs w:val="32"/>
          <w:highlight w:val="none"/>
          <w:lang w:eastAsia="zh-CN"/>
        </w:rPr>
        <w:t>其</w:t>
      </w:r>
      <w:r>
        <w:rPr>
          <w:rFonts w:hint="eastAsia" w:ascii="Times New Roman" w:hAnsi="Times New Roman" w:eastAsia="方正仿宋_GBK"/>
          <w:sz w:val="32"/>
          <w:szCs w:val="32"/>
          <w:highlight w:val="none"/>
        </w:rPr>
        <w:t>存款利率、资产规模和服务效能等因素</w:t>
      </w:r>
      <w:r>
        <w:rPr>
          <w:rFonts w:hint="eastAsia" w:ascii="Times New Roman" w:hAnsi="Times New Roman" w:eastAsia="方正仿宋_GBK"/>
          <w:sz w:val="32"/>
          <w:szCs w:val="32"/>
          <w:highlight w:val="none"/>
          <w:lang w:eastAsia="zh-CN"/>
        </w:rPr>
        <w:t>严格</w:t>
      </w:r>
      <w:r>
        <w:rPr>
          <w:rFonts w:hint="eastAsia" w:ascii="Times New Roman" w:hAnsi="Times New Roman" w:eastAsia="方正仿宋_GBK"/>
          <w:sz w:val="32"/>
          <w:szCs w:val="32"/>
          <w:highlight w:val="none"/>
        </w:rPr>
        <w:t>控制专户管理银行数量</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并</w:t>
      </w:r>
      <w:r>
        <w:rPr>
          <w:rFonts w:ascii="Times New Roman" w:hAnsi="Times New Roman" w:eastAsia="方正仿宋_GBK"/>
          <w:sz w:val="32"/>
          <w:szCs w:val="32"/>
          <w:highlight w:val="none"/>
        </w:rPr>
        <w:t>建立信息化管理系统，对</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w:t>
      </w:r>
      <w:r>
        <w:rPr>
          <w:rFonts w:hint="eastAsia" w:ascii="Times New Roman" w:hAnsi="Times New Roman" w:eastAsia="方正仿宋_GBK"/>
          <w:sz w:val="32"/>
          <w:szCs w:val="32"/>
          <w:highlight w:val="none"/>
          <w:lang w:val="en-US" w:eastAsia="zh-CN"/>
        </w:rPr>
        <w:t>归集</w:t>
      </w:r>
      <w:r>
        <w:rPr>
          <w:rFonts w:ascii="Times New Roman" w:hAnsi="Times New Roman" w:eastAsia="方正仿宋_GBK"/>
          <w:sz w:val="32"/>
          <w:szCs w:val="32"/>
          <w:highlight w:val="none"/>
        </w:rPr>
        <w:t>、存储、使用、增值和查询等进行统一管理。建立健全对专户管理银行的考核管理办法和退出机制，定期对专户管理银行服务效能、协管能力等进行考核。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val="en-US" w:eastAsia="zh-CN"/>
        </w:rPr>
      </w:pPr>
      <w:r>
        <w:rPr>
          <w:rFonts w:hint="eastAsia" w:ascii="方正黑体_GBK" w:hAnsi="方正黑体_GBK" w:eastAsia="方正黑体_GBK" w:cs="方正黑体_GBK"/>
          <w:sz w:val="32"/>
          <w:szCs w:val="32"/>
          <w:highlight w:val="none"/>
        </w:rPr>
        <w:t xml:space="preserve">第六条 </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的交存标准由县级以上人民政府住房城乡建设主管部门根据国家有关规定和住宅结构、电梯配备等情况确定和公布，并适时调整。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交存标准确定前，应当公布草案、召开座谈会和论证会，广泛征求住宅业主、价格主管部门、建筑工程造价机构和物业服务企业等方面的意见。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hint="eastAsia" w:ascii="方正黑体_GBK" w:hAnsi="方正黑体_GBK" w:eastAsia="方正黑体_GBK" w:cs="方正黑体_GBK"/>
          <w:sz w:val="32"/>
          <w:szCs w:val="32"/>
          <w:highlight w:val="none"/>
        </w:rPr>
        <w:t xml:space="preserve">第七条 </w:t>
      </w:r>
      <w:r>
        <w:rPr>
          <w:rFonts w:ascii="Times New Roman" w:hAnsi="Times New Roman" w:eastAsia="方正仿宋_GBK"/>
          <w:sz w:val="32"/>
          <w:szCs w:val="32"/>
          <w:highlight w:val="none"/>
        </w:rPr>
        <w:t>开发建设单位应当在</w:t>
      </w:r>
      <w:r>
        <w:rPr>
          <w:rFonts w:hint="eastAsia" w:ascii="Times New Roman" w:hAnsi="Times New Roman" w:eastAsia="方正仿宋_GBK"/>
          <w:sz w:val="32"/>
          <w:szCs w:val="32"/>
          <w:highlight w:val="none"/>
          <w:lang w:eastAsia="zh-CN"/>
        </w:rPr>
        <w:t>新建房屋</w:t>
      </w:r>
      <w:r>
        <w:rPr>
          <w:rFonts w:ascii="Times New Roman" w:hAnsi="Times New Roman" w:eastAsia="方正仿宋_GBK"/>
          <w:sz w:val="32"/>
          <w:szCs w:val="32"/>
          <w:highlight w:val="none"/>
        </w:rPr>
        <w:t>买卖合同</w:t>
      </w:r>
      <w:r>
        <w:rPr>
          <w:rFonts w:hint="eastAsia" w:ascii="Times New Roman" w:hAnsi="Times New Roman" w:eastAsia="方正仿宋_GBK"/>
          <w:sz w:val="32"/>
          <w:szCs w:val="32"/>
          <w:highlight w:val="none"/>
          <w:lang w:eastAsia="zh-CN"/>
        </w:rPr>
        <w:t>（建房协议）</w:t>
      </w:r>
      <w:r>
        <w:rPr>
          <w:rFonts w:ascii="Times New Roman" w:hAnsi="Times New Roman" w:eastAsia="方正仿宋_GBK"/>
          <w:sz w:val="32"/>
          <w:szCs w:val="32"/>
          <w:highlight w:val="none"/>
        </w:rPr>
        <w:t>中以专门条款与购房人约定</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有关事项。条款内容应包括</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的交存数额、交纳方式等。开发建设单位</w:t>
      </w:r>
      <w:r>
        <w:rPr>
          <w:rFonts w:hint="eastAsia" w:ascii="Times New Roman" w:hAnsi="Times New Roman" w:eastAsia="方正仿宋_GBK"/>
          <w:sz w:val="32"/>
          <w:szCs w:val="32"/>
          <w:highlight w:val="none"/>
          <w:lang w:eastAsia="zh-CN"/>
        </w:rPr>
        <w:t>与</w:t>
      </w:r>
      <w:r>
        <w:rPr>
          <w:rFonts w:ascii="Times New Roman" w:hAnsi="Times New Roman" w:eastAsia="方正仿宋_GBK"/>
          <w:sz w:val="32"/>
          <w:szCs w:val="32"/>
          <w:highlight w:val="none"/>
        </w:rPr>
        <w:t>购房人</w:t>
      </w:r>
      <w:r>
        <w:rPr>
          <w:rFonts w:hint="eastAsia" w:ascii="Times New Roman" w:hAnsi="Times New Roman" w:eastAsia="方正仿宋_GBK"/>
          <w:sz w:val="32"/>
          <w:szCs w:val="32"/>
          <w:highlight w:val="none"/>
          <w:lang w:eastAsia="zh-CN"/>
        </w:rPr>
        <w:t>签订新建房屋</w:t>
      </w:r>
      <w:r>
        <w:rPr>
          <w:rFonts w:ascii="Times New Roman" w:hAnsi="Times New Roman" w:eastAsia="方正仿宋_GBK"/>
          <w:sz w:val="32"/>
          <w:szCs w:val="32"/>
          <w:highlight w:val="none"/>
        </w:rPr>
        <w:t>买卖合同</w:t>
      </w:r>
      <w:r>
        <w:rPr>
          <w:rFonts w:hint="eastAsia" w:ascii="Times New Roman" w:hAnsi="Times New Roman" w:eastAsia="方正仿宋_GBK"/>
          <w:sz w:val="32"/>
          <w:szCs w:val="32"/>
          <w:highlight w:val="none"/>
          <w:lang w:eastAsia="zh-CN"/>
        </w:rPr>
        <w:t>（建房协议）时，应提醒督促购房人及时将</w:t>
      </w:r>
      <w:r>
        <w:rPr>
          <w:rFonts w:hint="eastAsia" w:ascii="Times New Roman" w:hAnsi="Times New Roman" w:eastAsia="方正仿宋_GBK"/>
          <w:sz w:val="32"/>
          <w:szCs w:val="32"/>
          <w:highlight w:val="none"/>
          <w:lang w:val="en-US" w:eastAsia="zh-CN"/>
        </w:rPr>
        <w:t>首期住宅专项维修资金存入住宅维修资金专户</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建设单位</w:t>
      </w:r>
      <w:r>
        <w:rPr>
          <w:rFonts w:hint="eastAsia" w:ascii="Times New Roman" w:hAnsi="Times New Roman" w:eastAsia="方正仿宋_GBK"/>
          <w:sz w:val="32"/>
          <w:szCs w:val="32"/>
          <w:highlight w:val="none"/>
          <w:lang w:eastAsia="zh-CN"/>
        </w:rPr>
        <w:t>在办理房屋交付手续前应向当地管理机构查询购房人</w:t>
      </w:r>
      <w:r>
        <w:rPr>
          <w:rFonts w:hint="eastAsia" w:ascii="Times New Roman" w:hAnsi="Times New Roman" w:eastAsia="方正仿宋_GBK"/>
          <w:sz w:val="32"/>
          <w:szCs w:val="32"/>
          <w:highlight w:val="none"/>
          <w:lang w:val="en-US" w:eastAsia="zh-CN"/>
        </w:rPr>
        <w:t>住宅专项维修资金缴存情况，</w:t>
      </w:r>
      <w:r>
        <w:rPr>
          <w:rFonts w:ascii="Times New Roman" w:hAnsi="Times New Roman" w:eastAsia="方正仿宋_GBK"/>
          <w:sz w:val="32"/>
          <w:szCs w:val="32"/>
          <w:highlight w:val="none"/>
        </w:rPr>
        <w:t>购</w:t>
      </w:r>
      <w:r>
        <w:rPr>
          <w:rFonts w:hint="eastAsia" w:ascii="Times New Roman" w:hAnsi="Times New Roman" w:eastAsia="方正仿宋_GBK"/>
          <w:sz w:val="32"/>
          <w:szCs w:val="32"/>
          <w:highlight w:val="none"/>
          <w:lang w:eastAsia="zh-CN"/>
        </w:rPr>
        <w:t>房人</w:t>
      </w:r>
      <w:r>
        <w:rPr>
          <w:rFonts w:ascii="Times New Roman" w:hAnsi="Times New Roman" w:eastAsia="方正仿宋_GBK"/>
          <w:sz w:val="32"/>
          <w:szCs w:val="32"/>
          <w:highlight w:val="none"/>
        </w:rPr>
        <w:t>未按规定交存首期</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的，开发建设单位或公有住房售房单位不得</w:t>
      </w:r>
      <w:r>
        <w:rPr>
          <w:rFonts w:hint="eastAsia" w:ascii="Times New Roman" w:hAnsi="Times New Roman" w:eastAsia="方正仿宋_GBK"/>
          <w:sz w:val="32"/>
          <w:szCs w:val="32"/>
          <w:highlight w:val="none"/>
          <w:lang w:eastAsia="zh-CN"/>
        </w:rPr>
        <w:t>将房屋交付购买人</w:t>
      </w:r>
      <w:r>
        <w:rPr>
          <w:rFonts w:ascii="Times New Roman" w:hAnsi="Times New Roman" w:eastAsia="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ascii="Times New Roman" w:hAnsi="Times New Roman" w:eastAsia="方正仿宋_GBK"/>
          <w:sz w:val="32"/>
          <w:szCs w:val="32"/>
          <w:highlight w:val="none"/>
        </w:rPr>
        <w:t>建设单位</w:t>
      </w:r>
      <w:r>
        <w:rPr>
          <w:rFonts w:hint="eastAsia" w:ascii="Times New Roman" w:hAnsi="Times New Roman" w:eastAsia="方正仿宋_GBK"/>
          <w:sz w:val="32"/>
          <w:szCs w:val="32"/>
          <w:highlight w:val="none"/>
          <w:lang w:eastAsia="zh-CN"/>
        </w:rPr>
        <w:t>自留、自持的房屋，由建设单位在竣工验收备案前存入物业专项维修资金专户</w:t>
      </w:r>
      <w:r>
        <w:rPr>
          <w:rFonts w:hint="eastAsia" w:ascii="Times New Roman" w:hAnsi="Times New Roman" w:eastAsia="方正仿宋_GBK"/>
          <w:sz w:val="32"/>
          <w:szCs w:val="32"/>
          <w:highlight w:val="none"/>
          <w:lang w:val="en-US" w:eastAsia="zh-CN"/>
        </w:rPr>
        <w:t>；</w:t>
      </w:r>
      <w:r>
        <w:rPr>
          <w:rFonts w:hint="eastAsia" w:ascii="Times New Roman" w:hAnsi="Times New Roman" w:eastAsia="方正仿宋_GBK"/>
          <w:sz w:val="32"/>
          <w:szCs w:val="32"/>
          <w:highlight w:val="none"/>
          <w:lang w:eastAsia="zh-CN"/>
        </w:rPr>
        <w:t>法院拍卖的尚未销售的新建商品房，竞得人在办理不动产</w:t>
      </w:r>
      <w:r>
        <w:rPr>
          <w:rFonts w:hint="eastAsia" w:eastAsia="方正仿宋_GBK"/>
          <w:sz w:val="32"/>
          <w:szCs w:val="32"/>
          <w:highlight w:val="none"/>
          <w:lang w:val="en-US" w:eastAsia="zh-CN"/>
        </w:rPr>
        <w:t>权登记</w:t>
      </w:r>
      <w:r>
        <w:rPr>
          <w:rFonts w:hint="eastAsia" w:ascii="Times New Roman" w:hAnsi="Times New Roman" w:eastAsia="方正仿宋_GBK"/>
          <w:sz w:val="32"/>
          <w:szCs w:val="32"/>
          <w:highlight w:val="none"/>
          <w:lang w:eastAsia="zh-CN"/>
        </w:rPr>
        <w:t>前应将</w:t>
      </w:r>
      <w:r>
        <w:rPr>
          <w:rFonts w:hint="eastAsia" w:ascii="Times New Roman" w:hAnsi="Times New Roman" w:eastAsia="方正仿宋_GBK"/>
          <w:sz w:val="32"/>
          <w:szCs w:val="32"/>
          <w:highlight w:val="none"/>
          <w:lang w:val="en-US" w:eastAsia="zh-CN"/>
        </w:rPr>
        <w:t>首期住宅专项维修资金存入住宅维修资金专户</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 xml:space="preserve">第八条 </w:t>
      </w:r>
      <w:r>
        <w:rPr>
          <w:rFonts w:ascii="Times New Roman" w:hAnsi="Times New Roman" w:eastAsia="方正仿宋_GBK"/>
          <w:sz w:val="32"/>
          <w:szCs w:val="32"/>
          <w:highlight w:val="none"/>
        </w:rPr>
        <w:t>房屋所有权转让时，该房屋的</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余额随房屋所有权同时转移。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bookmarkStart w:id="0" w:name="OLE_LINK1"/>
      <w:r>
        <w:rPr>
          <w:rFonts w:ascii="Times New Roman" w:hAnsi="Times New Roman" w:eastAsia="方正仿宋_GBK"/>
          <w:sz w:val="32"/>
          <w:szCs w:val="32"/>
          <w:highlight w:val="none"/>
        </w:rPr>
        <w:t>在办理不动产</w:t>
      </w:r>
      <w:r>
        <w:rPr>
          <w:rFonts w:hint="eastAsia" w:eastAsia="方正仿宋_GBK"/>
          <w:sz w:val="32"/>
          <w:szCs w:val="32"/>
          <w:highlight w:val="none"/>
          <w:lang w:val="en-US" w:eastAsia="zh-CN"/>
        </w:rPr>
        <w:t>转移</w:t>
      </w:r>
      <w:r>
        <w:rPr>
          <w:rFonts w:ascii="Times New Roman" w:hAnsi="Times New Roman" w:eastAsia="方正仿宋_GBK"/>
          <w:sz w:val="32"/>
          <w:szCs w:val="32"/>
          <w:highlight w:val="none"/>
        </w:rPr>
        <w:t>登记时，出让人应当向受让人说明住宅专项维修资金交存情况</w:t>
      </w:r>
      <w:r>
        <w:rPr>
          <w:rFonts w:hint="eastAsia" w:ascii="Times New Roman" w:hAnsi="Times New Roman" w:eastAsia="方正仿宋_GBK"/>
          <w:sz w:val="32"/>
          <w:szCs w:val="32"/>
          <w:highlight w:val="none"/>
          <w:lang w:eastAsia="zh-CN"/>
        </w:rPr>
        <w:t>，并出具有关凭证</w:t>
      </w:r>
      <w:r>
        <w:rPr>
          <w:rFonts w:ascii="Times New Roman" w:hAnsi="Times New Roman" w:eastAsia="方正仿宋_GBK"/>
          <w:sz w:val="32"/>
          <w:szCs w:val="32"/>
          <w:highlight w:val="none"/>
        </w:rPr>
        <w:t>。不动产变更登记后，受让人应当</w:t>
      </w:r>
      <w:r>
        <w:rPr>
          <w:rFonts w:hint="eastAsia" w:ascii="Times New Roman" w:hAnsi="Times New Roman" w:eastAsia="方正仿宋_GBK"/>
          <w:sz w:val="32"/>
          <w:szCs w:val="32"/>
          <w:highlight w:val="none"/>
        </w:rPr>
        <w:t>及时</w:t>
      </w:r>
      <w:r>
        <w:rPr>
          <w:rFonts w:ascii="Times New Roman" w:hAnsi="Times New Roman" w:eastAsia="方正仿宋_GBK"/>
          <w:sz w:val="32"/>
          <w:szCs w:val="32"/>
          <w:highlight w:val="none"/>
        </w:rPr>
        <w:t>到管理机构办理维修资金</w:t>
      </w:r>
      <w:r>
        <w:rPr>
          <w:rFonts w:hint="eastAsia" w:ascii="Times New Roman" w:hAnsi="Times New Roman" w:eastAsia="方正仿宋_GBK"/>
          <w:sz w:val="32"/>
          <w:szCs w:val="32"/>
          <w:highlight w:val="none"/>
        </w:rPr>
        <w:t>信息</w:t>
      </w:r>
      <w:r>
        <w:rPr>
          <w:rFonts w:ascii="Times New Roman" w:hAnsi="Times New Roman" w:eastAsia="方正仿宋_GBK"/>
          <w:sz w:val="32"/>
          <w:szCs w:val="32"/>
          <w:highlight w:val="none"/>
        </w:rPr>
        <w:t>变更手续</w:t>
      </w:r>
      <w:bookmarkEnd w:id="0"/>
      <w:r>
        <w:rPr>
          <w:rFonts w:ascii="Times New Roman" w:hAnsi="Times New Roman" w:eastAsia="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 xml:space="preserve">第九条 </w:t>
      </w:r>
      <w:r>
        <w:rPr>
          <w:rFonts w:ascii="Times New Roman" w:hAnsi="Times New Roman" w:eastAsia="方正仿宋_GBK"/>
          <w:sz w:val="32"/>
          <w:szCs w:val="32"/>
          <w:highlight w:val="none"/>
        </w:rPr>
        <w:t>业主交存的</w:t>
      </w:r>
      <w:r>
        <w:rPr>
          <w:rFonts w:hint="eastAsia" w:ascii="Times New Roman" w:hAnsi="Times New Roman" w:eastAsia="方正仿宋_GBK"/>
          <w:sz w:val="32"/>
          <w:szCs w:val="32"/>
          <w:highlight w:val="none"/>
        </w:rPr>
        <w:t>住宅专项维修资金</w:t>
      </w:r>
      <w:r>
        <w:rPr>
          <w:rFonts w:hint="eastAsia" w:ascii="Times New Roman" w:hAnsi="Times New Roman" w:eastAsia="方正仿宋_GBK"/>
          <w:sz w:val="32"/>
          <w:szCs w:val="32"/>
          <w:highlight w:val="none"/>
          <w:lang w:eastAsia="zh-CN"/>
        </w:rPr>
        <w:t>及</w:t>
      </w:r>
      <w:r>
        <w:rPr>
          <w:rFonts w:hint="eastAsia" w:ascii="Times New Roman" w:hAnsi="Times New Roman" w:eastAsia="方正仿宋_GBK"/>
          <w:sz w:val="32"/>
          <w:szCs w:val="32"/>
          <w:highlight w:val="none"/>
          <w:lang w:val="en-US" w:eastAsia="zh-CN"/>
        </w:rPr>
        <w:t>增值收益归业主所有</w:t>
      </w:r>
      <w:r>
        <w:rPr>
          <w:rFonts w:hint="eastAsia" w:eastAsia="方正仿宋_GBK"/>
          <w:sz w:val="32"/>
          <w:szCs w:val="32"/>
          <w:highlight w:val="none"/>
          <w:lang w:eastAsia="zh-CN"/>
        </w:rPr>
        <w:t>，</w:t>
      </w:r>
      <w:r>
        <w:rPr>
          <w:rFonts w:hint="eastAsia" w:eastAsia="方正仿宋_GBK"/>
          <w:sz w:val="32"/>
          <w:szCs w:val="32"/>
          <w:highlight w:val="none"/>
          <w:lang w:val="en-US" w:eastAsia="zh-CN"/>
        </w:rPr>
        <w:t>任何单位和个人不得挪用、侵占</w:t>
      </w:r>
      <w:r>
        <w:rPr>
          <w:rFonts w:hint="eastAsia" w:eastAsia="方正仿宋_GBK"/>
          <w:sz w:val="32"/>
          <w:szCs w:val="32"/>
          <w:highlight w:val="none"/>
        </w:rPr>
        <w:t>。</w:t>
      </w:r>
      <w:r>
        <w:rPr>
          <w:rFonts w:hint="eastAsia" w:ascii="Times New Roman" w:hAnsi="Times New Roman" w:eastAsia="方正仿宋_GBK"/>
          <w:sz w:val="32"/>
          <w:szCs w:val="32"/>
          <w:highlight w:val="none"/>
        </w:rPr>
        <w:t>住宅专项维修资金</w:t>
      </w:r>
      <w:r>
        <w:rPr>
          <w:rFonts w:hint="eastAsia" w:ascii="Times New Roman" w:hAnsi="Times New Roman" w:eastAsia="方正仿宋_GBK"/>
          <w:sz w:val="32"/>
          <w:szCs w:val="32"/>
          <w:highlight w:val="none"/>
          <w:lang w:eastAsia="zh-CN"/>
        </w:rPr>
        <w:t>的</w:t>
      </w:r>
      <w:r>
        <w:rPr>
          <w:rFonts w:hint="eastAsia" w:ascii="Times New Roman" w:hAnsi="Times New Roman" w:eastAsia="方正仿宋_GBK"/>
          <w:sz w:val="32"/>
          <w:szCs w:val="32"/>
          <w:highlight w:val="none"/>
          <w:lang w:val="en-US" w:eastAsia="zh-CN"/>
        </w:rPr>
        <w:t>增值收益</w:t>
      </w:r>
      <w:r>
        <w:rPr>
          <w:rFonts w:ascii="Times New Roman" w:hAnsi="Times New Roman" w:eastAsia="方正仿宋_GBK"/>
          <w:sz w:val="32"/>
          <w:szCs w:val="32"/>
          <w:highlight w:val="none"/>
        </w:rPr>
        <w:t>应当转入住宅专项维修资金</w:t>
      </w:r>
      <w:r>
        <w:rPr>
          <w:rFonts w:hint="eastAsia" w:ascii="Times New Roman" w:hAnsi="Times New Roman" w:eastAsia="方正仿宋_GBK"/>
          <w:sz w:val="32"/>
          <w:szCs w:val="32"/>
          <w:highlight w:val="none"/>
          <w:lang w:eastAsia="zh-CN"/>
        </w:rPr>
        <w:t>专户</w:t>
      </w:r>
      <w:r>
        <w:rPr>
          <w:rFonts w:ascii="Times New Roman" w:hAnsi="Times New Roman" w:eastAsia="方正仿宋_GBK"/>
          <w:sz w:val="32"/>
          <w:szCs w:val="32"/>
          <w:highlight w:val="none"/>
        </w:rPr>
        <w:t>滚存使用</w:t>
      </w:r>
      <w:r>
        <w:rPr>
          <w:rFonts w:hint="eastAsia" w:ascii="Times New Roman" w:hAnsi="Times New Roman" w:eastAsia="方正仿宋_GBK"/>
          <w:sz w:val="32"/>
          <w:szCs w:val="32"/>
          <w:highlight w:val="none"/>
          <w:lang w:eastAsia="zh-CN"/>
        </w:rPr>
        <w:t>，按</w:t>
      </w:r>
      <w:r>
        <w:rPr>
          <w:rFonts w:hint="eastAsia" w:eastAsia="方正仿宋_GBK"/>
          <w:sz w:val="32"/>
          <w:szCs w:val="32"/>
          <w:highlight w:val="none"/>
          <w:lang w:val="en-US" w:eastAsia="zh-CN"/>
        </w:rPr>
        <w:t>每户</w:t>
      </w:r>
      <w:r>
        <w:rPr>
          <w:rFonts w:hint="eastAsia" w:ascii="Times New Roman" w:hAnsi="Times New Roman" w:eastAsia="方正仿宋_GBK"/>
          <w:sz w:val="32"/>
          <w:szCs w:val="32"/>
          <w:highlight w:val="none"/>
          <w:lang w:eastAsia="zh-CN"/>
        </w:rPr>
        <w:t>专有部分面积</w:t>
      </w:r>
      <w:r>
        <w:rPr>
          <w:rFonts w:hint="eastAsia" w:eastAsia="方正仿宋_GBK"/>
          <w:sz w:val="32"/>
          <w:szCs w:val="32"/>
          <w:highlight w:val="none"/>
          <w:lang w:val="en-US" w:eastAsia="zh-CN"/>
        </w:rPr>
        <w:t>比例</w:t>
      </w:r>
      <w:r>
        <w:rPr>
          <w:rFonts w:hint="eastAsia" w:ascii="Times New Roman" w:hAnsi="Times New Roman" w:eastAsia="方正仿宋_GBK"/>
          <w:sz w:val="32"/>
          <w:szCs w:val="32"/>
          <w:highlight w:val="none"/>
          <w:lang w:eastAsia="zh-CN"/>
        </w:rPr>
        <w:t>分配并</w:t>
      </w:r>
      <w:r>
        <w:rPr>
          <w:rFonts w:hint="eastAsia" w:eastAsia="方正仿宋_GBK"/>
          <w:sz w:val="32"/>
          <w:szCs w:val="32"/>
          <w:highlight w:val="none"/>
        </w:rPr>
        <w:t>记账到户</w:t>
      </w:r>
      <w:r>
        <w:rPr>
          <w:rFonts w:hint="eastAsia"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 xml:space="preserve">第十条 </w:t>
      </w:r>
      <w:r>
        <w:rPr>
          <w:rFonts w:ascii="Times New Roman" w:hAnsi="Times New Roman" w:eastAsia="方正仿宋_GBK"/>
          <w:sz w:val="32"/>
          <w:szCs w:val="32"/>
          <w:highlight w:val="none"/>
        </w:rPr>
        <w:t>住宅共用部位和共用设施设备的经营收益以及共用设施设备报废的残值收益，应当</w:t>
      </w:r>
      <w:r>
        <w:rPr>
          <w:rFonts w:hint="eastAsia" w:eastAsia="方正仿宋_GBK"/>
          <w:sz w:val="32"/>
          <w:szCs w:val="32"/>
          <w:highlight w:val="none"/>
          <w:lang w:eastAsia="zh-CN"/>
        </w:rPr>
        <w:t>主要</w:t>
      </w:r>
      <w:r>
        <w:rPr>
          <w:rFonts w:ascii="Times New Roman" w:hAnsi="Times New Roman" w:eastAsia="方正仿宋_GBK"/>
          <w:sz w:val="32"/>
          <w:szCs w:val="32"/>
          <w:highlight w:val="none"/>
        </w:rPr>
        <w:t>作为</w:t>
      </w:r>
      <w:r>
        <w:rPr>
          <w:rFonts w:hint="eastAsia" w:ascii="Times New Roman" w:hAnsi="Times New Roman" w:eastAsia="方正仿宋_GBK"/>
          <w:sz w:val="32"/>
          <w:szCs w:val="32"/>
          <w:highlight w:val="none"/>
        </w:rPr>
        <w:t>住宅</w:t>
      </w:r>
      <w:r>
        <w:rPr>
          <w:rFonts w:ascii="Times New Roman" w:hAnsi="Times New Roman" w:eastAsia="方正仿宋_GBK"/>
          <w:sz w:val="32"/>
          <w:szCs w:val="32"/>
          <w:highlight w:val="none"/>
        </w:rPr>
        <w:t>专项维修资金滚存使用，纳入业主的分户账</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按照业主大会的决定，统筹用于物业管理区域共用设施设备的维修养护。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lang w:val="en-US" w:eastAsia="zh-CN"/>
        </w:rPr>
        <w:t>第十一条</w:t>
      </w:r>
      <w:r>
        <w:rPr>
          <w:rFonts w:hint="eastAsia" w:ascii="Times New Roman" w:hAnsi="Times New Roman" w:eastAsia="方正仿宋_GBK"/>
          <w:sz w:val="32"/>
          <w:szCs w:val="32"/>
          <w:highlight w:val="none"/>
          <w:lang w:val="en-US" w:eastAsia="zh-CN"/>
        </w:rPr>
        <w:t xml:space="preserve"> </w:t>
      </w:r>
      <w:r>
        <w:rPr>
          <w:rFonts w:hint="eastAsia" w:ascii="Times New Roman" w:hAnsi="Times New Roman" w:eastAsia="方正仿宋_GBK"/>
          <w:sz w:val="32"/>
          <w:szCs w:val="32"/>
          <w:highlight w:val="none"/>
        </w:rPr>
        <w:t>物业专项维修资金余额不足首期筹集金额百分之三十的，业主应当按照相关法律法规以及业主大会的决定续筹。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尚未成立业主大会的</w:t>
      </w:r>
      <w:r>
        <w:rPr>
          <w:rFonts w:hint="eastAsia" w:ascii="Times New Roman" w:hAnsi="Times New Roman" w:eastAsia="方正仿宋_GBK"/>
          <w:sz w:val="32"/>
          <w:szCs w:val="32"/>
          <w:highlight w:val="none"/>
          <w:lang w:val="en-US" w:eastAsia="zh-CN"/>
        </w:rPr>
        <w:t>住宅小区</w:t>
      </w:r>
      <w:r>
        <w:rPr>
          <w:rFonts w:hint="eastAsia" w:ascii="Times New Roman" w:hAnsi="Times New Roman" w:eastAsia="方正仿宋_GBK"/>
          <w:sz w:val="32"/>
          <w:szCs w:val="32"/>
          <w:highlight w:val="none"/>
        </w:rPr>
        <w:t>，其住宅专项维修资金余额不足时，按照</w:t>
      </w:r>
      <w:r>
        <w:rPr>
          <w:rFonts w:hint="eastAsia" w:ascii="Times New Roman" w:hAnsi="Times New Roman" w:eastAsia="方正仿宋_GBK"/>
          <w:sz w:val="32"/>
          <w:szCs w:val="32"/>
          <w:highlight w:val="none"/>
          <w:lang w:val="en-US" w:eastAsia="zh-CN"/>
        </w:rPr>
        <w:t>不低于</w:t>
      </w:r>
      <w:r>
        <w:rPr>
          <w:rFonts w:hint="eastAsia" w:ascii="Times New Roman" w:hAnsi="Times New Roman" w:eastAsia="方正仿宋_GBK"/>
          <w:sz w:val="32"/>
          <w:szCs w:val="32"/>
          <w:highlight w:val="none"/>
        </w:rPr>
        <w:t>首期住宅专项维修资金</w:t>
      </w:r>
      <w:r>
        <w:rPr>
          <w:rFonts w:hint="eastAsia" w:ascii="Times New Roman" w:hAnsi="Times New Roman" w:eastAsia="方正仿宋_GBK"/>
          <w:sz w:val="32"/>
          <w:szCs w:val="32"/>
          <w:highlight w:val="none"/>
          <w:lang w:val="en-US" w:eastAsia="zh-CN"/>
        </w:rPr>
        <w:t>的缴存</w:t>
      </w:r>
      <w:r>
        <w:rPr>
          <w:rFonts w:hint="eastAsia" w:ascii="Times New Roman" w:hAnsi="Times New Roman" w:eastAsia="方正仿宋_GBK"/>
          <w:sz w:val="32"/>
          <w:szCs w:val="32"/>
          <w:highlight w:val="none"/>
        </w:rPr>
        <w:t>标准补足。</w:t>
      </w:r>
      <w:r>
        <w:rPr>
          <w:rFonts w:hint="eastAsia" w:ascii="Times New Roman" w:hAnsi="Times New Roman" w:eastAsia="方正仿宋_GBK"/>
          <w:sz w:val="32"/>
          <w:szCs w:val="32"/>
          <w:highlight w:val="none"/>
          <w:lang w:val="en-US" w:eastAsia="zh-CN"/>
        </w:rPr>
        <w:t>由</w:t>
      </w:r>
      <w:r>
        <w:rPr>
          <w:rFonts w:hint="eastAsia" w:ascii="Times New Roman" w:hAnsi="Times New Roman" w:eastAsia="方正仿宋_GBK"/>
          <w:sz w:val="32"/>
          <w:szCs w:val="32"/>
          <w:highlight w:val="none"/>
        </w:rPr>
        <w:t>业主持管理机构开出的续交通知书到专户管理银行进行补交。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rPr>
      </w:pPr>
      <w:r>
        <w:rPr>
          <w:rFonts w:hint="eastAsia" w:ascii="Times New Roman" w:hAnsi="Times New Roman" w:eastAsia="方正仿宋_GBK"/>
          <w:sz w:val="32"/>
          <w:szCs w:val="32"/>
          <w:highlight w:val="none"/>
        </w:rPr>
        <w:t>已成立业主大会的</w:t>
      </w:r>
      <w:r>
        <w:rPr>
          <w:rFonts w:hint="eastAsia" w:ascii="Times New Roman" w:hAnsi="Times New Roman" w:eastAsia="方正仿宋_GBK"/>
          <w:sz w:val="32"/>
          <w:szCs w:val="32"/>
          <w:highlight w:val="none"/>
          <w:lang w:val="en-US" w:eastAsia="zh-CN"/>
        </w:rPr>
        <w:t>住宅小区</w:t>
      </w:r>
      <w:r>
        <w:rPr>
          <w:rFonts w:hint="eastAsia" w:ascii="Times New Roman" w:hAnsi="Times New Roman" w:eastAsia="方正仿宋_GBK"/>
          <w:sz w:val="32"/>
          <w:szCs w:val="32"/>
          <w:highlight w:val="none"/>
        </w:rPr>
        <w:t>，住宅专项维修资金筹集（续筹）方案由业主委员会</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物业管理委员会</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拟订，应当由专有部分面积占比三分之二以上的业主且人数占比三分之二以上的业主参与表决，应当经参与表决专有部分面积四分之三以上的业主且参与表决人数四分之三以上的业主同意后，由业主委员会具体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第十</w:t>
      </w:r>
      <w:r>
        <w:rPr>
          <w:rFonts w:hint="eastAsia" w:ascii="方正黑体_GBK" w:hAnsi="方正黑体_GBK" w:eastAsia="方正黑体_GBK" w:cs="方正黑体_GBK"/>
          <w:sz w:val="32"/>
          <w:szCs w:val="32"/>
          <w:highlight w:val="none"/>
          <w:lang w:eastAsia="zh-CN"/>
        </w:rPr>
        <w:t>二</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收取</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应开具由自治区财政厅统一监制的专用票据。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第十</w:t>
      </w:r>
      <w:r>
        <w:rPr>
          <w:rFonts w:hint="eastAsia" w:ascii="方正黑体_GBK" w:hAnsi="方正黑体_GBK" w:eastAsia="方正黑体_GBK" w:cs="方正黑体_GBK"/>
          <w:sz w:val="32"/>
          <w:szCs w:val="32"/>
          <w:highlight w:val="none"/>
          <w:lang w:eastAsia="zh-CN"/>
        </w:rPr>
        <w:t>三</w:t>
      </w:r>
      <w:r>
        <w:rPr>
          <w:rFonts w:hint="eastAsia" w:ascii="方正黑体_GBK" w:hAnsi="方正黑体_GBK" w:eastAsia="方正黑体_GBK" w:cs="方正黑体_GBK"/>
          <w:sz w:val="32"/>
          <w:szCs w:val="32"/>
          <w:highlight w:val="none"/>
        </w:rPr>
        <w:t xml:space="preserve">条 </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专用票据的领用、使用、保管、核销管理，应当按照国家财政部和自治区财政厅的有关规定执行，并接受财政部门的监督检查。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第十</w:t>
      </w:r>
      <w:r>
        <w:rPr>
          <w:rFonts w:hint="eastAsia" w:ascii="方正黑体_GBK" w:hAnsi="方正黑体_GBK" w:eastAsia="方正黑体_GBK" w:cs="方正黑体_GBK"/>
          <w:sz w:val="32"/>
          <w:szCs w:val="32"/>
          <w:highlight w:val="none"/>
          <w:lang w:eastAsia="zh-CN"/>
        </w:rPr>
        <w:t>四</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县级以上人民政府住房城乡建设主管部门应当建立健全</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档案资料管理制度。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第十</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业主大会成立后，决定不再委托管理机构代管</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的，应</w:t>
      </w:r>
      <w:r>
        <w:rPr>
          <w:rFonts w:hint="eastAsia" w:eastAsia="方正仿宋_GBK"/>
          <w:sz w:val="32"/>
          <w:szCs w:val="32"/>
          <w:highlight w:val="none"/>
          <w:lang w:eastAsia="zh-CN"/>
        </w:rPr>
        <w:t>遵循其依法制定的内部管理制度</w:t>
      </w:r>
      <w:r>
        <w:rPr>
          <w:rFonts w:ascii="Times New Roman" w:hAnsi="Times New Roman" w:eastAsia="方正仿宋_GBK"/>
          <w:sz w:val="32"/>
          <w:szCs w:val="32"/>
          <w:highlight w:val="none"/>
        </w:rPr>
        <w:t>，就自行管理</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的决议、</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筹集（续筹）、存储方案和专户管理银行（选择的专户银行应当与</w:t>
      </w:r>
      <w:r>
        <w:rPr>
          <w:rFonts w:hint="eastAsia" w:ascii="Times New Roman" w:hAnsi="Times New Roman" w:eastAsia="方正仿宋_GBK"/>
          <w:sz w:val="32"/>
          <w:szCs w:val="32"/>
          <w:highlight w:val="none"/>
          <w:lang w:val="en-US" w:eastAsia="zh-CN"/>
        </w:rPr>
        <w:t>属地</w:t>
      </w:r>
      <w:r>
        <w:rPr>
          <w:rFonts w:ascii="Times New Roman" w:hAnsi="Times New Roman" w:eastAsia="方正仿宋_GBK"/>
          <w:sz w:val="32"/>
          <w:szCs w:val="32"/>
          <w:highlight w:val="none"/>
        </w:rPr>
        <w:t>住房城乡建设主管部门公布的专户银行范围一致）、</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账目管理办法和管理责任人</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的使用办法、</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的第三方服务等事项进行表决，经达到符合法律法规表决比例的业主同意后，由业主委员会报</w:t>
      </w:r>
      <w:r>
        <w:rPr>
          <w:rFonts w:hint="eastAsia" w:eastAsia="方正仿宋_GBK"/>
          <w:sz w:val="32"/>
          <w:szCs w:val="32"/>
          <w:highlight w:val="none"/>
          <w:lang w:eastAsia="zh-CN"/>
        </w:rPr>
        <w:t>街道办事处或者乡镇人民政府</w:t>
      </w:r>
      <w:r>
        <w:rPr>
          <w:rFonts w:ascii="Times New Roman" w:hAnsi="Times New Roman" w:eastAsia="方正仿宋_GBK"/>
          <w:sz w:val="32"/>
          <w:szCs w:val="32"/>
          <w:highlight w:val="none"/>
        </w:rPr>
        <w:t>备案。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第十</w:t>
      </w: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条</w:t>
      </w:r>
      <w:r>
        <w:rPr>
          <w:rFonts w:ascii="Times New Roman" w:hAnsi="Times New Roman" w:eastAsia="方正仿宋_GBK"/>
          <w:sz w:val="32"/>
          <w:szCs w:val="32"/>
          <w:highlight w:val="none"/>
        </w:rPr>
        <w:t xml:space="preserve"> 业主大会决定自行管理</w:t>
      </w:r>
      <w:r>
        <w:rPr>
          <w:rFonts w:hint="eastAsia" w:ascii="Times New Roman" w:hAnsi="Times New Roman" w:eastAsia="方正仿宋_GBK"/>
          <w:sz w:val="32"/>
          <w:szCs w:val="32"/>
          <w:highlight w:val="none"/>
          <w:lang w:eastAsia="zh-CN"/>
        </w:rPr>
        <w:t>住宅专项维修资金</w:t>
      </w:r>
      <w:r>
        <w:rPr>
          <w:rFonts w:ascii="Times New Roman" w:hAnsi="Times New Roman" w:eastAsia="方正仿宋_GBK"/>
          <w:sz w:val="32"/>
          <w:szCs w:val="32"/>
          <w:highlight w:val="none"/>
        </w:rPr>
        <w:t>的，</w:t>
      </w:r>
      <w:r>
        <w:rPr>
          <w:rFonts w:hint="eastAsia" w:eastAsia="方正仿宋_GBK"/>
          <w:sz w:val="32"/>
          <w:szCs w:val="32"/>
          <w:highlight w:val="none"/>
          <w:lang w:eastAsia="zh-CN"/>
        </w:rPr>
        <w:t>由</w:t>
      </w:r>
      <w:r>
        <w:rPr>
          <w:rFonts w:ascii="Times New Roman" w:hAnsi="Times New Roman" w:eastAsia="方正仿宋_GBK"/>
          <w:sz w:val="32"/>
          <w:szCs w:val="32"/>
          <w:highlight w:val="none"/>
        </w:rPr>
        <w:t>业主委员会持</w:t>
      </w:r>
      <w:r>
        <w:rPr>
          <w:rFonts w:hint="eastAsia" w:eastAsia="方正仿宋_GBK"/>
          <w:sz w:val="32"/>
          <w:szCs w:val="32"/>
          <w:highlight w:val="none"/>
          <w:lang w:eastAsia="zh-CN"/>
        </w:rPr>
        <w:t>在街道办事处或者乡镇人民政府</w:t>
      </w:r>
      <w:r>
        <w:rPr>
          <w:rFonts w:ascii="Times New Roman" w:hAnsi="Times New Roman" w:eastAsia="方正仿宋_GBK"/>
          <w:sz w:val="32"/>
          <w:szCs w:val="32"/>
          <w:highlight w:val="none"/>
        </w:rPr>
        <w:t>备案</w:t>
      </w:r>
      <w:r>
        <w:rPr>
          <w:rFonts w:hint="eastAsia" w:eastAsia="方正仿宋_GBK"/>
          <w:sz w:val="32"/>
          <w:szCs w:val="32"/>
          <w:highlight w:val="none"/>
          <w:lang w:eastAsia="zh-CN"/>
        </w:rPr>
        <w:t>的</w:t>
      </w:r>
      <w:r>
        <w:rPr>
          <w:rFonts w:ascii="Times New Roman" w:hAnsi="Times New Roman" w:eastAsia="方正仿宋_GBK"/>
          <w:sz w:val="32"/>
          <w:szCs w:val="32"/>
          <w:highlight w:val="none"/>
        </w:rPr>
        <w:t>证明与业主大会决定的专户管理银行签订</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委托管理协议，委托管理协议应当加盖业主大会印章，开户主体应当明确为物业管理区域业主大会。业主大会开立银行专户后，业主委员会应当持</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委托管理协议和开户信息到管理机构办理</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划转手续。管理机构应当自受理之日起10个工作日内通知专户管理银行将该物业管理区域内</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账面余额划转至业主大会维修资金专户，并将维修资金有关收支情况账目等移交业主委员会。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sz w:val="32"/>
          <w:szCs w:val="32"/>
          <w:highlight w:val="none"/>
          <w:lang w:val="en-US" w:eastAsia="zh-CN"/>
        </w:rPr>
      </w:pPr>
      <w:r>
        <w:rPr>
          <w:rFonts w:hint="eastAsia" w:ascii="方正黑体_GBK" w:hAnsi="方正黑体_GBK" w:eastAsia="方正黑体_GBK" w:cs="方正黑体_GBK"/>
          <w:sz w:val="32"/>
          <w:szCs w:val="32"/>
          <w:highlight w:val="none"/>
        </w:rPr>
        <w:t>第十</w:t>
      </w: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各设区市</w:t>
      </w:r>
      <w:r>
        <w:rPr>
          <w:rFonts w:hint="eastAsia" w:ascii="Times New Roman" w:hAnsi="Times New Roman" w:eastAsia="方正仿宋_GBK"/>
          <w:sz w:val="32"/>
          <w:szCs w:val="32"/>
          <w:highlight w:val="none"/>
        </w:rPr>
        <w:t>可以</w:t>
      </w:r>
      <w:r>
        <w:rPr>
          <w:rFonts w:ascii="Times New Roman" w:hAnsi="Times New Roman" w:eastAsia="方正仿宋_GBK"/>
          <w:sz w:val="32"/>
          <w:szCs w:val="32"/>
          <w:highlight w:val="none"/>
        </w:rPr>
        <w:t>根据实际情况确定需进行审价、工程监理的项目价格区间</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涉及电梯、消防等设施设备维修的，市场监管、消防救援等部门予以配合。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eastAsia="方正仿宋_GBK"/>
          <w:sz w:val="32"/>
          <w:szCs w:val="32"/>
          <w:highlight w:val="none"/>
          <w:lang w:val="en-US" w:eastAsia="zh-CN"/>
        </w:rPr>
        <w:t>鼓励</w:t>
      </w:r>
      <w:r>
        <w:rPr>
          <w:rFonts w:hint="eastAsia" w:ascii="Times New Roman" w:hAnsi="Times New Roman" w:eastAsia="方正仿宋_GBK"/>
          <w:sz w:val="32"/>
          <w:szCs w:val="32"/>
          <w:highlight w:val="none"/>
          <w:lang w:eastAsia="zh-CN"/>
        </w:rPr>
        <w:t>管理机构</w:t>
      </w:r>
      <w:r>
        <w:rPr>
          <w:rFonts w:ascii="Times New Roman" w:hAnsi="Times New Roman" w:eastAsia="方正仿宋_GBK"/>
          <w:sz w:val="32"/>
          <w:szCs w:val="32"/>
          <w:highlight w:val="none"/>
        </w:rPr>
        <w:t>公示本地各项维修费用参考价格并定期更新。</w:t>
      </w:r>
      <w:r>
        <w:rPr>
          <w:rFonts w:hint="eastAsia" w:ascii="Times New Roman" w:hAnsi="Times New Roman" w:eastAsia="方正仿宋_GBK"/>
          <w:sz w:val="32"/>
          <w:szCs w:val="32"/>
          <w:highlight w:val="none"/>
          <w:lang w:eastAsia="zh-CN"/>
        </w:rPr>
        <w:t>按照“谁收益、谁承担”的原则，</w:t>
      </w:r>
      <w:r>
        <w:rPr>
          <w:rFonts w:ascii="Times New Roman" w:hAnsi="Times New Roman" w:eastAsia="方正仿宋_GBK"/>
          <w:sz w:val="32"/>
          <w:szCs w:val="32"/>
          <w:highlight w:val="none"/>
        </w:rPr>
        <w:t>有关的项目审价、监理、招投标等费用，可以在</w:t>
      </w:r>
      <w:r>
        <w:rPr>
          <w:rFonts w:hint="eastAsia" w:ascii="Times New Roman" w:hAnsi="Times New Roman" w:eastAsia="方正仿宋_GBK"/>
          <w:sz w:val="32"/>
          <w:szCs w:val="32"/>
          <w:highlight w:val="none"/>
        </w:rPr>
        <w:t>专项</w:t>
      </w:r>
      <w:r>
        <w:rPr>
          <w:rFonts w:ascii="Times New Roman" w:hAnsi="Times New Roman" w:eastAsia="方正仿宋_GBK"/>
          <w:sz w:val="32"/>
          <w:szCs w:val="32"/>
          <w:highlight w:val="none"/>
        </w:rPr>
        <w:t>维修资金中列支。</w:t>
      </w:r>
    </w:p>
    <w:p>
      <w:pPr>
        <w:keepNext w:val="0"/>
        <w:keepLines w:val="0"/>
        <w:pageBreakBefore w:val="0"/>
        <w:widowControl w:val="0"/>
        <w:kinsoku/>
        <w:wordWrap/>
        <w:overflowPunct/>
        <w:topLinePunct w:val="0"/>
        <w:autoSpaceDE/>
        <w:autoSpaceDN/>
        <w:bidi w:val="0"/>
        <w:adjustRightInd/>
        <w:snapToGrid/>
        <w:spacing w:before="0" w:line="590"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b w:val="0"/>
          <w:bCs w:val="0"/>
          <w:spacing w:val="0"/>
          <w:sz w:val="32"/>
          <w:szCs w:val="32"/>
          <w:highlight w:val="none"/>
        </w:rPr>
        <w:t>第十</w:t>
      </w:r>
      <w:r>
        <w:rPr>
          <w:rFonts w:hint="eastAsia" w:eastAsia="方正黑体_GBK" w:cs="Times New Roman"/>
          <w:b w:val="0"/>
          <w:bCs w:val="0"/>
          <w:spacing w:val="0"/>
          <w:sz w:val="32"/>
          <w:szCs w:val="32"/>
          <w:highlight w:val="none"/>
          <w:lang w:eastAsia="zh-CN"/>
        </w:rPr>
        <w:t>八</w:t>
      </w:r>
      <w:r>
        <w:rPr>
          <w:rFonts w:hint="default" w:ascii="Times New Roman" w:hAnsi="Times New Roman" w:eastAsia="方正黑体_GBK" w:cs="Times New Roman"/>
          <w:b w:val="0"/>
          <w:bCs w:val="0"/>
          <w:spacing w:val="0"/>
          <w:sz w:val="32"/>
          <w:szCs w:val="32"/>
          <w:highlight w:val="none"/>
        </w:rPr>
        <w:t>条</w:t>
      </w:r>
      <w:r>
        <w:rPr>
          <w:rFonts w:hint="default" w:ascii="Times New Roman" w:hAnsi="Times New Roman" w:eastAsia="方正仿宋_GBK" w:cs="Times New Roman"/>
          <w:spacing w:val="0"/>
          <w:sz w:val="32"/>
          <w:szCs w:val="32"/>
          <w:highlight w:val="none"/>
        </w:rPr>
        <w:t xml:space="preserve"> </w:t>
      </w:r>
      <w:r>
        <w:rPr>
          <w:rFonts w:hint="eastAsia" w:ascii="Times New Roman" w:hAnsi="Times New Roman" w:eastAsia="方正仿宋_GBK" w:cs="Times New Roman"/>
          <w:spacing w:val="0"/>
          <w:sz w:val="32"/>
          <w:szCs w:val="32"/>
          <w:highlight w:val="none"/>
          <w:lang w:eastAsia="zh-CN"/>
        </w:rPr>
        <w:t>在</w:t>
      </w:r>
      <w:r>
        <w:rPr>
          <w:rFonts w:hint="default" w:ascii="Times New Roman" w:hAnsi="Times New Roman" w:eastAsia="方正仿宋_GBK" w:cs="Times New Roman"/>
          <w:spacing w:val="0"/>
          <w:sz w:val="32"/>
          <w:szCs w:val="32"/>
          <w:highlight w:val="none"/>
        </w:rPr>
        <w:t>使用住宅专项维修资金</w:t>
      </w:r>
      <w:r>
        <w:rPr>
          <w:rFonts w:hint="eastAsia" w:ascii="Times New Roman" w:hAnsi="Times New Roman" w:eastAsia="方正仿宋_GBK" w:cs="Times New Roman"/>
          <w:spacing w:val="0"/>
          <w:sz w:val="32"/>
          <w:szCs w:val="32"/>
          <w:highlight w:val="none"/>
          <w:lang w:eastAsia="zh-CN"/>
        </w:rPr>
        <w:t>前，</w:t>
      </w:r>
      <w:r>
        <w:rPr>
          <w:rFonts w:hint="default" w:ascii="Times New Roman" w:hAnsi="Times New Roman" w:eastAsia="方正仿宋_GBK" w:cs="Times New Roman"/>
          <w:spacing w:val="0"/>
          <w:sz w:val="32"/>
          <w:szCs w:val="32"/>
          <w:highlight w:val="none"/>
        </w:rPr>
        <w:t>应当由</w:t>
      </w:r>
      <w:r>
        <w:rPr>
          <w:rFonts w:hint="eastAsia" w:ascii="Times New Roman" w:hAnsi="Times New Roman" w:eastAsia="方正仿宋_GBK" w:cs="Times New Roman"/>
          <w:spacing w:val="0"/>
          <w:sz w:val="32"/>
          <w:szCs w:val="32"/>
          <w:highlight w:val="none"/>
          <w:lang w:eastAsia="zh-CN"/>
        </w:rPr>
        <w:t>业主委员会（物业管理委员会）、</w:t>
      </w:r>
      <w:r>
        <w:rPr>
          <w:rFonts w:hint="default" w:ascii="Times New Roman" w:hAnsi="Times New Roman" w:eastAsia="方正仿宋_GBK" w:cs="Times New Roman"/>
          <w:spacing w:val="0"/>
          <w:sz w:val="32"/>
          <w:szCs w:val="32"/>
          <w:highlight w:val="none"/>
        </w:rPr>
        <w:t>相关业主</w:t>
      </w:r>
      <w:r>
        <w:rPr>
          <w:rFonts w:hint="eastAsia" w:ascii="Times New Roman" w:hAnsi="Times New Roman" w:eastAsia="方正仿宋_GBK" w:cs="Times New Roman"/>
          <w:spacing w:val="0"/>
          <w:sz w:val="32"/>
          <w:szCs w:val="32"/>
          <w:highlight w:val="none"/>
          <w:lang w:val="en-US" w:eastAsia="zh-CN"/>
        </w:rPr>
        <w:t>或物业管理单位</w:t>
      </w:r>
      <w:r>
        <w:rPr>
          <w:rFonts w:hint="default" w:ascii="Times New Roman" w:hAnsi="Times New Roman" w:eastAsia="方正仿宋_GBK" w:cs="Times New Roman"/>
          <w:spacing w:val="0"/>
          <w:sz w:val="32"/>
          <w:szCs w:val="32"/>
          <w:highlight w:val="none"/>
        </w:rPr>
        <w:t>提出使用方案，</w:t>
      </w:r>
      <w:r>
        <w:rPr>
          <w:rFonts w:hint="eastAsia" w:ascii="Times New Roman" w:hAnsi="Times New Roman" w:eastAsia="方正仿宋_GBK" w:cs="Times New Roman"/>
          <w:spacing w:val="0"/>
          <w:sz w:val="32"/>
          <w:szCs w:val="32"/>
          <w:highlight w:val="none"/>
          <w:lang w:val="en-US" w:eastAsia="zh-CN"/>
        </w:rPr>
        <w:t>由</w:t>
      </w:r>
      <w:r>
        <w:rPr>
          <w:rFonts w:hint="eastAsia" w:ascii="Times New Roman" w:hAnsi="Times New Roman" w:eastAsia="方正仿宋_GBK" w:cs="Times New Roman"/>
          <w:spacing w:val="0"/>
          <w:sz w:val="32"/>
          <w:szCs w:val="32"/>
          <w:highlight w:val="none"/>
          <w:lang w:eastAsia="zh-CN"/>
        </w:rPr>
        <w:t>业主</w:t>
      </w:r>
      <w:r>
        <w:rPr>
          <w:rFonts w:hint="eastAsia" w:ascii="Times New Roman" w:hAnsi="Times New Roman" w:eastAsia="方正仿宋_GBK" w:cs="Times New Roman"/>
          <w:spacing w:val="0"/>
          <w:sz w:val="32"/>
          <w:szCs w:val="32"/>
          <w:highlight w:val="none"/>
          <w:lang w:val="en-US" w:eastAsia="zh-CN"/>
        </w:rPr>
        <w:t>依法表决</w:t>
      </w:r>
      <w:r>
        <w:rPr>
          <w:rFonts w:hint="eastAsia" w:ascii="Times New Roman" w:hAnsi="Times New Roman" w:eastAsia="方正仿宋_GBK" w:cs="Times New Roman"/>
          <w:spacing w:val="0"/>
          <w:sz w:val="32"/>
          <w:szCs w:val="32"/>
          <w:highlight w:val="none"/>
          <w:lang w:eastAsia="zh-CN"/>
        </w:rPr>
        <w:t>同意。</w:t>
      </w:r>
      <w:r>
        <w:rPr>
          <w:rFonts w:hint="default" w:ascii="Times New Roman" w:hAnsi="Times New Roman" w:eastAsia="方正仿宋_GBK" w:cs="Times New Roman"/>
          <w:spacing w:val="0"/>
          <w:sz w:val="32"/>
          <w:szCs w:val="32"/>
          <w:highlight w:val="none"/>
        </w:rPr>
        <w:t>方案应当包括拟维修、更新、改造的项目名称以及费用预算、维修时间、工期、费用分摊等内容。使用方案应当在物业管理区域明显位置公示不少于5日。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黑体_GBK" w:cs="Times New Roman"/>
          <w:b w:val="0"/>
          <w:bCs w:val="0"/>
          <w:spacing w:val="0"/>
          <w:sz w:val="32"/>
          <w:szCs w:val="32"/>
          <w:highlight w:val="none"/>
        </w:rPr>
        <w:t>第十</w:t>
      </w:r>
      <w:r>
        <w:rPr>
          <w:rFonts w:hint="eastAsia" w:eastAsia="方正黑体_GBK" w:cs="Times New Roman"/>
          <w:b w:val="0"/>
          <w:bCs w:val="0"/>
          <w:spacing w:val="0"/>
          <w:sz w:val="32"/>
          <w:szCs w:val="32"/>
          <w:highlight w:val="none"/>
          <w:lang w:eastAsia="zh-CN"/>
        </w:rPr>
        <w:t>九</w:t>
      </w:r>
      <w:r>
        <w:rPr>
          <w:rFonts w:hint="default" w:ascii="Times New Roman" w:hAnsi="Times New Roman" w:eastAsia="方正黑体_GBK" w:cs="Times New Roman"/>
          <w:b w:val="0"/>
          <w:bCs w:val="0"/>
          <w:spacing w:val="0"/>
          <w:sz w:val="32"/>
          <w:szCs w:val="32"/>
          <w:highlight w:val="none"/>
        </w:rPr>
        <w:t>条</w:t>
      </w:r>
      <w:r>
        <w:rPr>
          <w:rFonts w:hint="default" w:ascii="Times New Roman" w:hAnsi="Times New Roman" w:eastAsia="方正仿宋_GBK" w:cs="Times New Roman"/>
          <w:spacing w:val="0"/>
          <w:sz w:val="32"/>
          <w:szCs w:val="32"/>
          <w:highlight w:val="none"/>
        </w:rPr>
        <w:t xml:space="preserve"> 住宅专项维修资金</w:t>
      </w:r>
      <w:r>
        <w:rPr>
          <w:rFonts w:hint="eastAsia" w:ascii="Times New Roman" w:hAnsi="Times New Roman" w:eastAsia="方正仿宋_GBK" w:cs="Times New Roman"/>
          <w:spacing w:val="0"/>
          <w:sz w:val="32"/>
          <w:szCs w:val="32"/>
          <w:highlight w:val="none"/>
          <w:lang w:eastAsia="zh-CN"/>
        </w:rPr>
        <w:t>由</w:t>
      </w:r>
      <w:r>
        <w:rPr>
          <w:rFonts w:hint="eastAsia" w:ascii="Times New Roman" w:hAnsi="Times New Roman" w:eastAsia="方正仿宋_GBK" w:cs="Times New Roman"/>
          <w:spacing w:val="0"/>
          <w:sz w:val="32"/>
          <w:szCs w:val="32"/>
          <w:highlight w:val="none"/>
          <w:lang w:val="en-US" w:eastAsia="zh-CN"/>
        </w:rPr>
        <w:t>管理机构代管的，</w:t>
      </w:r>
      <w:r>
        <w:rPr>
          <w:rFonts w:hint="eastAsia" w:ascii="Times New Roman" w:hAnsi="Times New Roman" w:eastAsia="方正仿宋_GBK" w:cs="Times New Roman"/>
          <w:spacing w:val="0"/>
          <w:sz w:val="32"/>
          <w:szCs w:val="32"/>
          <w:highlight w:val="none"/>
          <w:lang w:eastAsia="zh-CN"/>
        </w:rPr>
        <w:t>业主委员会（物业管理委员会）</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物业</w:t>
      </w:r>
      <w:r>
        <w:rPr>
          <w:rFonts w:hint="eastAsia" w:ascii="Times New Roman" w:hAnsi="Times New Roman" w:eastAsia="方正仿宋_GBK"/>
          <w:sz w:val="32"/>
          <w:szCs w:val="32"/>
          <w:highlight w:val="none"/>
          <w:lang w:eastAsia="zh-CN"/>
        </w:rPr>
        <w:t>管理单位</w:t>
      </w:r>
      <w:r>
        <w:rPr>
          <w:rFonts w:hint="default" w:ascii="Times New Roman" w:hAnsi="Times New Roman" w:eastAsia="方正仿宋_GBK" w:cs="Times New Roman"/>
          <w:spacing w:val="0"/>
          <w:sz w:val="32"/>
          <w:szCs w:val="32"/>
          <w:highlight w:val="none"/>
        </w:rPr>
        <w:t>持住宅专项维修资金使用申请表、相关业主签字同意的书面材料、使用方案、维修合同等材料，向管理机构申请使用住宅专项维修资金。管理机构应当在7个工作日内通知专户管理银行将所需维修资金划转至维修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val="en-US" w:eastAsia="zh-CN"/>
        </w:rPr>
        <w:t>未</w:t>
      </w:r>
      <w:r>
        <w:rPr>
          <w:rFonts w:ascii="Times New Roman" w:hAnsi="Times New Roman" w:eastAsia="方正仿宋_GBK"/>
          <w:sz w:val="32"/>
          <w:szCs w:val="32"/>
          <w:highlight w:val="none"/>
        </w:rPr>
        <w:t>成立业主委员会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物业管理委员会</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或者</w:t>
      </w:r>
      <w:r>
        <w:rPr>
          <w:rFonts w:ascii="Times New Roman" w:hAnsi="Times New Roman" w:eastAsia="方正仿宋_GBK"/>
          <w:sz w:val="32"/>
          <w:szCs w:val="32"/>
          <w:highlight w:val="none"/>
        </w:rPr>
        <w:t>没有</w:t>
      </w:r>
      <w:r>
        <w:rPr>
          <w:rFonts w:hint="eastAsia" w:ascii="Times New Roman" w:hAnsi="Times New Roman" w:eastAsia="方正仿宋_GBK"/>
          <w:sz w:val="32"/>
          <w:szCs w:val="32"/>
          <w:highlight w:val="none"/>
          <w:lang w:val="en-US" w:eastAsia="zh-CN"/>
        </w:rPr>
        <w:t>物业管理单位</w:t>
      </w:r>
      <w:r>
        <w:rPr>
          <w:rFonts w:ascii="Times New Roman" w:hAnsi="Times New Roman" w:eastAsia="方正仿宋_GBK"/>
          <w:sz w:val="32"/>
          <w:szCs w:val="32"/>
          <w:highlight w:val="none"/>
        </w:rPr>
        <w:t>的，</w:t>
      </w:r>
      <w:r>
        <w:rPr>
          <w:rFonts w:hint="eastAsia" w:ascii="Times New Roman" w:hAnsi="Times New Roman" w:eastAsia="方正仿宋_GBK"/>
          <w:sz w:val="32"/>
          <w:szCs w:val="32"/>
          <w:highlight w:val="none"/>
          <w:lang w:eastAsia="zh-CN"/>
        </w:rPr>
        <w:t>可以</w:t>
      </w:r>
      <w:r>
        <w:rPr>
          <w:rFonts w:ascii="Times New Roman" w:hAnsi="Times New Roman" w:eastAsia="方正仿宋_GBK"/>
          <w:sz w:val="32"/>
          <w:szCs w:val="32"/>
          <w:highlight w:val="none"/>
        </w:rPr>
        <w:t>由</w:t>
      </w:r>
      <w:r>
        <w:rPr>
          <w:rFonts w:hint="eastAsia" w:ascii="Times New Roman" w:hAnsi="Times New Roman" w:eastAsia="方正仿宋_GBK"/>
          <w:sz w:val="32"/>
          <w:szCs w:val="32"/>
          <w:highlight w:val="none"/>
        </w:rPr>
        <w:t>相关业主</w:t>
      </w:r>
      <w:r>
        <w:rPr>
          <w:rFonts w:hint="eastAsia" w:ascii="Times New Roman" w:hAnsi="Times New Roman" w:eastAsia="方正仿宋_GBK"/>
          <w:sz w:val="32"/>
          <w:szCs w:val="32"/>
          <w:highlight w:val="none"/>
          <w:lang w:val="en-US" w:eastAsia="zh-CN"/>
        </w:rPr>
        <w:t>或者</w:t>
      </w:r>
      <w:r>
        <w:rPr>
          <w:rFonts w:ascii="Times New Roman" w:hAnsi="Times New Roman" w:eastAsia="方正仿宋_GBK"/>
          <w:sz w:val="32"/>
          <w:szCs w:val="32"/>
          <w:highlight w:val="none"/>
        </w:rPr>
        <w:t>街道办事处</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乡镇人民政府</w:t>
      </w:r>
      <w:r>
        <w:rPr>
          <w:rFonts w:hint="eastAsia" w:ascii="Times New Roman" w:hAnsi="Times New Roman" w:eastAsia="方正仿宋_GBK"/>
          <w:sz w:val="32"/>
          <w:szCs w:val="32"/>
          <w:highlight w:val="none"/>
          <w:lang w:eastAsia="zh-CN"/>
        </w:rPr>
        <w:t>）</w:t>
      </w:r>
      <w:r>
        <w:rPr>
          <w:rFonts w:hint="eastAsia" w:eastAsia="方正仿宋_GBK"/>
          <w:sz w:val="32"/>
          <w:szCs w:val="32"/>
          <w:highlight w:val="none"/>
        </w:rPr>
        <w:t>代为申请</w:t>
      </w:r>
      <w:r>
        <w:rPr>
          <w:rFonts w:hint="eastAsia" w:eastAsia="方正仿宋_GBK"/>
          <w:sz w:val="32"/>
          <w:szCs w:val="32"/>
          <w:highlight w:val="none"/>
          <w:lang w:eastAsia="zh-CN"/>
        </w:rPr>
        <w:t>；</w:t>
      </w:r>
      <w:r>
        <w:rPr>
          <w:rFonts w:hint="eastAsia" w:ascii="Times New Roman" w:hAnsi="Times New Roman" w:eastAsia="方正仿宋_GBK"/>
          <w:sz w:val="32"/>
          <w:szCs w:val="32"/>
          <w:highlight w:val="none"/>
        </w:rPr>
        <w:t>原产权是房改房的，由原产权单位申请</w:t>
      </w:r>
      <w:r>
        <w:rPr>
          <w:rFonts w:ascii="Times New Roman" w:hAnsi="Times New Roman" w:eastAsia="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方正仿宋_GBK"/>
          <w:sz w:val="32"/>
          <w:szCs w:val="32"/>
          <w:highlight w:val="none"/>
        </w:rPr>
      </w:pPr>
      <w:r>
        <w:rPr>
          <w:rFonts w:ascii="Times New Roman" w:hAnsi="Times New Roman" w:eastAsia="方正仿宋_GBK"/>
          <w:sz w:val="32"/>
          <w:szCs w:val="32"/>
          <w:highlight w:val="none"/>
        </w:rPr>
        <w:t>住宅专项维修资金已经划转业主大会管理的，</w:t>
      </w:r>
      <w:r>
        <w:rPr>
          <w:rFonts w:hint="eastAsia" w:ascii="Times New Roman" w:hAnsi="Times New Roman" w:eastAsia="方正仿宋_GBK"/>
          <w:sz w:val="32"/>
          <w:szCs w:val="32"/>
          <w:highlight w:val="none"/>
        </w:rPr>
        <w:t>按</w:t>
      </w:r>
      <w:r>
        <w:rPr>
          <w:rFonts w:hint="eastAsia" w:ascii="Times New Roman" w:hAnsi="Times New Roman" w:eastAsia="方正仿宋_GBK"/>
          <w:sz w:val="32"/>
          <w:szCs w:val="32"/>
          <w:highlight w:val="none"/>
          <w:lang w:eastAsia="zh-CN"/>
        </w:rPr>
        <w:t>第</w:t>
      </w:r>
      <w:r>
        <w:rPr>
          <w:rFonts w:hint="eastAsia" w:ascii="Times New Roman" w:hAnsi="Times New Roman" w:eastAsia="方正仿宋_GBK"/>
          <w:sz w:val="32"/>
          <w:szCs w:val="32"/>
          <w:highlight w:val="none"/>
        </w:rPr>
        <w:t>十</w:t>
      </w:r>
      <w:r>
        <w:rPr>
          <w:rFonts w:hint="eastAsia" w:ascii="Times New Roman" w:hAnsi="Times New Roman" w:eastAsia="方正仿宋_GBK"/>
          <w:sz w:val="32"/>
          <w:szCs w:val="32"/>
          <w:highlight w:val="none"/>
          <w:lang w:val="en-US" w:eastAsia="zh-CN"/>
        </w:rPr>
        <w:t>四</w:t>
      </w:r>
      <w:r>
        <w:rPr>
          <w:rFonts w:hint="eastAsia" w:ascii="Times New Roman" w:hAnsi="Times New Roman" w:eastAsia="方正仿宋_GBK"/>
          <w:sz w:val="32"/>
          <w:szCs w:val="32"/>
          <w:highlight w:val="none"/>
        </w:rPr>
        <w:t>条业主</w:t>
      </w:r>
      <w:r>
        <w:rPr>
          <w:rFonts w:hint="eastAsia" w:ascii="Times New Roman" w:hAnsi="Times New Roman" w:eastAsia="方正仿宋_GBK"/>
          <w:sz w:val="32"/>
          <w:szCs w:val="32"/>
          <w:highlight w:val="none"/>
          <w:lang w:val="en-US" w:eastAsia="zh-CN"/>
        </w:rPr>
        <w:t>依法表决</w:t>
      </w:r>
      <w:r>
        <w:rPr>
          <w:rFonts w:hint="eastAsia" w:ascii="Times New Roman" w:hAnsi="Times New Roman" w:eastAsia="方正仿宋_GBK"/>
          <w:sz w:val="32"/>
          <w:szCs w:val="32"/>
          <w:highlight w:val="none"/>
        </w:rPr>
        <w:t>同意后</w:t>
      </w:r>
      <w:r>
        <w:rPr>
          <w:rFonts w:hint="eastAsia" w:ascii="Times New Roman" w:hAnsi="Times New Roman" w:eastAsia="方正仿宋_GBK"/>
          <w:sz w:val="32"/>
          <w:szCs w:val="32"/>
          <w:highlight w:val="none"/>
          <w:lang w:val="en-US" w:eastAsia="zh-CN"/>
        </w:rPr>
        <w:t>实施</w:t>
      </w:r>
      <w:r>
        <w:rPr>
          <w:rFonts w:hint="eastAsia" w:ascii="Times New Roman" w:hAnsi="Times New Roman" w:eastAsia="方正仿宋_GBK"/>
          <w:sz w:val="32"/>
          <w:szCs w:val="32"/>
          <w:highlight w:val="none"/>
        </w:rPr>
        <w:t>的住宅专项维修资金的使用办法执行。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二十</w:t>
      </w:r>
      <w:r>
        <w:rPr>
          <w:rFonts w:hint="eastAsia" w:ascii="方正黑体_GBK" w:hAnsi="方正黑体_GBK" w:eastAsia="方正黑体_GBK" w:cs="方正黑体_GBK"/>
          <w:sz w:val="32"/>
          <w:szCs w:val="32"/>
          <w:highlight w:val="none"/>
        </w:rPr>
        <w:t>条</w:t>
      </w:r>
      <w:r>
        <w:rPr>
          <w:rFonts w:hint="eastAsia" w:eastAsia="方正仿宋_GBK"/>
          <w:b/>
          <w:bCs/>
          <w:sz w:val="32"/>
          <w:szCs w:val="32"/>
          <w:highlight w:val="none"/>
        </w:rPr>
        <w:t xml:space="preserve"> </w:t>
      </w:r>
      <w:r>
        <w:rPr>
          <w:rFonts w:ascii="Times New Roman" w:hAnsi="Times New Roman" w:eastAsia="方正仿宋_GBK"/>
          <w:sz w:val="32"/>
          <w:szCs w:val="32"/>
          <w:highlight w:val="none"/>
        </w:rPr>
        <w:t>通过议事规则和管理规约约定，</w:t>
      </w:r>
      <w:r>
        <w:rPr>
          <w:rFonts w:hint="default" w:ascii="Times New Roman" w:hAnsi="Times New Roman" w:eastAsia="方正仿宋_GBK" w:cs="Arial"/>
          <w:b w:val="0"/>
          <w:bCs w:val="0"/>
          <w:sz w:val="32"/>
          <w:szCs w:val="32"/>
          <w:highlight w:val="none"/>
          <w:lang w:val="en-US" w:eastAsia="zh-CN"/>
        </w:rPr>
        <w:t>可以</w:t>
      </w:r>
      <w:r>
        <w:rPr>
          <w:rFonts w:ascii="Times New Roman" w:hAnsi="Times New Roman" w:eastAsia="方正仿宋_GBK"/>
          <w:sz w:val="32"/>
          <w:szCs w:val="32"/>
          <w:highlight w:val="none"/>
        </w:rPr>
        <w:t>授权业主委员会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物业管理委员会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行使一定额度内</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使用决策权力的，符合条件的使用方案视为已经前置表决同意。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二十一</w:t>
      </w:r>
      <w:r>
        <w:rPr>
          <w:rFonts w:hint="eastAsia" w:ascii="方正黑体_GBK" w:hAnsi="方正黑体_GBK" w:eastAsia="方正黑体_GBK" w:cs="方正黑体_GBK"/>
          <w:sz w:val="32"/>
          <w:szCs w:val="32"/>
          <w:highlight w:val="none"/>
        </w:rPr>
        <w:t>条</w:t>
      </w:r>
      <w:r>
        <w:rPr>
          <w:rFonts w:hint="eastAsia" w:eastAsia="方正仿宋_GBK"/>
          <w:b/>
          <w:bCs/>
          <w:sz w:val="32"/>
          <w:szCs w:val="32"/>
          <w:highlight w:val="none"/>
        </w:rPr>
        <w:t xml:space="preserve"> </w:t>
      </w:r>
      <w:r>
        <w:rPr>
          <w:rFonts w:ascii="Times New Roman" w:hAnsi="Times New Roman" w:eastAsia="方正仿宋_GBK"/>
          <w:sz w:val="32"/>
          <w:szCs w:val="32"/>
          <w:highlight w:val="none"/>
        </w:rPr>
        <w:t>经业主</w:t>
      </w:r>
      <w:r>
        <w:rPr>
          <w:rFonts w:hint="eastAsia" w:ascii="Times New Roman" w:hAnsi="Times New Roman" w:eastAsia="方正仿宋_GBK"/>
          <w:sz w:val="32"/>
          <w:szCs w:val="32"/>
          <w:highlight w:val="none"/>
          <w:lang w:val="en-US" w:eastAsia="zh-CN"/>
        </w:rPr>
        <w:t>依法</w:t>
      </w:r>
      <w:r>
        <w:rPr>
          <w:rFonts w:ascii="Times New Roman" w:hAnsi="Times New Roman" w:eastAsia="方正仿宋_GBK"/>
          <w:sz w:val="32"/>
          <w:szCs w:val="32"/>
          <w:highlight w:val="none"/>
        </w:rPr>
        <w:t>共同决定，</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可以用于购买保修期满后消防设施</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电梯等共用部位、共用设施设备</w:t>
      </w:r>
      <w:r>
        <w:rPr>
          <w:rFonts w:hint="eastAsia" w:ascii="Times New Roman" w:hAnsi="Times New Roman" w:eastAsia="方正仿宋_GBK"/>
          <w:sz w:val="32"/>
          <w:szCs w:val="32"/>
          <w:highlight w:val="none"/>
          <w:lang w:eastAsia="zh-CN"/>
        </w:rPr>
        <w:t>含</w:t>
      </w:r>
      <w:r>
        <w:rPr>
          <w:rFonts w:ascii="Times New Roman" w:hAnsi="Times New Roman" w:eastAsia="方正仿宋_GBK"/>
          <w:sz w:val="32"/>
          <w:szCs w:val="32"/>
          <w:highlight w:val="none"/>
        </w:rPr>
        <w:t>维修安全责任</w:t>
      </w:r>
      <w:r>
        <w:rPr>
          <w:rFonts w:hint="eastAsia" w:ascii="Times New Roman" w:hAnsi="Times New Roman" w:eastAsia="方正仿宋_GBK"/>
          <w:sz w:val="32"/>
          <w:szCs w:val="32"/>
          <w:highlight w:val="none"/>
          <w:lang w:eastAsia="zh-CN"/>
        </w:rPr>
        <w:t>在内</w:t>
      </w:r>
      <w:r>
        <w:rPr>
          <w:rFonts w:ascii="Times New Roman" w:hAnsi="Times New Roman" w:eastAsia="方正仿宋_GBK"/>
          <w:sz w:val="32"/>
          <w:szCs w:val="32"/>
          <w:highlight w:val="none"/>
        </w:rPr>
        <w:t>的相关商业保险。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第二十</w:t>
      </w:r>
      <w:r>
        <w:rPr>
          <w:rFonts w:hint="eastAsia" w:ascii="方正黑体_GBK" w:hAnsi="方正黑体_GBK" w:eastAsia="方正黑体_GBK" w:cs="方正黑体_GBK"/>
          <w:sz w:val="32"/>
          <w:szCs w:val="32"/>
          <w:highlight w:val="none"/>
          <w:lang w:eastAsia="zh-CN"/>
        </w:rPr>
        <w:t>二</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发生下列严重影响物业正常使用的紧急情况，需要立即对物业共用部位、共用设施设备进行紧急维修、更新、改造的，应当及时制定维修、更新、改造的方案并在物业管理区域内显著位置公告：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ascii="Times New Roman" w:hAnsi="Times New Roman" w:eastAsia="方正仿宋_GBK"/>
          <w:sz w:val="32"/>
          <w:szCs w:val="32"/>
          <w:highlight w:val="none"/>
        </w:rPr>
        <w:t>（一）水泵、水箱（池）发生故障，影响正常使用的</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ascii="Times New Roman" w:hAnsi="Times New Roman" w:eastAsia="方正仿宋_GBK"/>
          <w:sz w:val="32"/>
          <w:szCs w:val="32"/>
          <w:highlight w:val="none"/>
        </w:rPr>
        <w:t>（二）电梯发生故障，电梯专业检测机构出具整改通知书要求停运的</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ascii="Times New Roman" w:hAnsi="Times New Roman" w:eastAsia="方正仿宋_GBK"/>
          <w:sz w:val="32"/>
          <w:szCs w:val="32"/>
          <w:highlight w:val="none"/>
        </w:rPr>
        <w:t>（三）外墙墙面、建筑附属构件有脱落危险，有资质的鉴定机构出具鉴定</w:t>
      </w:r>
      <w:r>
        <w:rPr>
          <w:rFonts w:hint="eastAsia" w:ascii="Times New Roman" w:hAnsi="Times New Roman" w:eastAsia="方正仿宋_GBK"/>
          <w:sz w:val="32"/>
          <w:szCs w:val="32"/>
          <w:highlight w:val="none"/>
        </w:rPr>
        <w:t>报告、检测报告等</w:t>
      </w:r>
      <w:r>
        <w:rPr>
          <w:rFonts w:ascii="Times New Roman" w:hAnsi="Times New Roman" w:eastAsia="方正仿宋_GBK"/>
          <w:sz w:val="32"/>
          <w:szCs w:val="32"/>
          <w:highlight w:val="none"/>
        </w:rPr>
        <w:t>鉴定</w:t>
      </w:r>
      <w:r>
        <w:rPr>
          <w:rFonts w:hint="eastAsia" w:ascii="Times New Roman" w:hAnsi="Times New Roman" w:eastAsia="方正仿宋_GBK"/>
          <w:sz w:val="32"/>
          <w:szCs w:val="32"/>
          <w:highlight w:val="none"/>
        </w:rPr>
        <w:t>文件</w:t>
      </w:r>
      <w:r>
        <w:rPr>
          <w:rFonts w:hint="eastAsia" w:eastAsia="方正仿宋_GBK"/>
          <w:sz w:val="32"/>
          <w:szCs w:val="32"/>
          <w:highlight w:val="none"/>
          <w:lang w:val="en-US" w:eastAsia="zh-CN"/>
        </w:rPr>
        <w:t>的</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ascii="Times New Roman" w:hAnsi="Times New Roman" w:eastAsia="方正仿宋_GBK"/>
          <w:sz w:val="32"/>
          <w:szCs w:val="32"/>
          <w:highlight w:val="none"/>
        </w:rPr>
        <w:t>（四）屋顶或者外墙渗漏，严重影响房屋使用，有资质的鉴定机构出具鉴定</w:t>
      </w:r>
      <w:r>
        <w:rPr>
          <w:rFonts w:hint="eastAsia" w:ascii="Times New Roman" w:hAnsi="Times New Roman" w:eastAsia="方正仿宋_GBK"/>
          <w:sz w:val="32"/>
          <w:szCs w:val="32"/>
          <w:highlight w:val="none"/>
        </w:rPr>
        <w:t>报告、检测报告等</w:t>
      </w:r>
      <w:r>
        <w:rPr>
          <w:rFonts w:ascii="Times New Roman" w:hAnsi="Times New Roman" w:eastAsia="方正仿宋_GBK"/>
          <w:sz w:val="32"/>
          <w:szCs w:val="32"/>
          <w:highlight w:val="none"/>
        </w:rPr>
        <w:t>鉴定</w:t>
      </w:r>
      <w:r>
        <w:rPr>
          <w:rFonts w:hint="eastAsia" w:ascii="Times New Roman" w:hAnsi="Times New Roman" w:eastAsia="方正仿宋_GBK"/>
          <w:sz w:val="32"/>
          <w:szCs w:val="32"/>
          <w:highlight w:val="none"/>
        </w:rPr>
        <w:t>文件</w:t>
      </w:r>
      <w:r>
        <w:rPr>
          <w:rFonts w:hint="eastAsia" w:eastAsia="方正仿宋_GBK"/>
          <w:sz w:val="32"/>
          <w:szCs w:val="32"/>
          <w:highlight w:val="none"/>
          <w:lang w:val="en-US" w:eastAsia="zh-CN"/>
        </w:rPr>
        <w:t>的</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ascii="Times New Roman" w:hAnsi="Times New Roman" w:eastAsia="方正仿宋_GBK"/>
          <w:sz w:val="32"/>
          <w:szCs w:val="32"/>
          <w:highlight w:val="none"/>
        </w:rPr>
        <w:t>（五）专用给排水设施坍塌、堵塞、爆裂的</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ascii="Times New Roman" w:hAnsi="Times New Roman" w:eastAsia="方正仿宋_GBK"/>
          <w:sz w:val="32"/>
          <w:szCs w:val="32"/>
          <w:highlight w:val="none"/>
        </w:rPr>
        <w:t>（六）消防设施和消防器材缺失、破损严重，危及公共安全，消防救援机构出具整改通知书的</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hint="eastAsia" w:ascii="Times New Roman" w:hAnsi="Times New Roman" w:eastAsia="方正仿宋_GBK"/>
          <w:sz w:val="32"/>
          <w:szCs w:val="32"/>
          <w:highlight w:val="none"/>
        </w:rPr>
        <w:t>（七）经鉴定为C、D级危险房屋的</w:t>
      </w:r>
      <w:r>
        <w:rPr>
          <w:rFonts w:hint="eastAsia" w:ascii="Times New Roman" w:hAnsi="Times New Roman" w:eastAsia="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八</w:t>
      </w:r>
      <w:r>
        <w:rPr>
          <w:rFonts w:ascii="Times New Roman" w:hAnsi="Times New Roman" w:eastAsia="方正仿宋_GBK"/>
          <w:sz w:val="32"/>
          <w:szCs w:val="32"/>
          <w:highlight w:val="none"/>
        </w:rPr>
        <w:t>）其他紧急情况。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前款规定的维修、更新、改造事项不属于工程质量保修范围，需要使用</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的，按照下列规定办理：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（一）业主大会成立前，物业管理委员会</w:t>
      </w:r>
      <w:r>
        <w:rPr>
          <w:rFonts w:hint="eastAsia" w:eastAsia="方正仿宋_GBK"/>
          <w:sz w:val="32"/>
          <w:szCs w:val="32"/>
          <w:highlight w:val="none"/>
        </w:rPr>
        <w:t>或者</w:t>
      </w:r>
      <w:r>
        <w:rPr>
          <w:rFonts w:hint="eastAsia" w:eastAsia="方正仿宋_GBK"/>
          <w:sz w:val="32"/>
          <w:szCs w:val="32"/>
          <w:highlight w:val="none"/>
          <w:lang w:eastAsia="zh-CN"/>
        </w:rPr>
        <w:t>物业管理单位</w:t>
      </w:r>
      <w:r>
        <w:rPr>
          <w:rFonts w:eastAsia="方正仿宋_GBK"/>
          <w:sz w:val="32"/>
          <w:szCs w:val="32"/>
          <w:highlight w:val="none"/>
        </w:rPr>
        <w:t>应当在</w:t>
      </w:r>
      <w:r>
        <w:rPr>
          <w:rFonts w:hint="eastAsia" w:eastAsia="方正仿宋_GBK"/>
          <w:sz w:val="32"/>
          <w:szCs w:val="32"/>
          <w:highlight w:val="none"/>
        </w:rPr>
        <w:t>县级以上住房城乡建设主管部门</w:t>
      </w:r>
      <w:r>
        <w:rPr>
          <w:rFonts w:eastAsia="方正仿宋_GBK"/>
          <w:sz w:val="32"/>
          <w:szCs w:val="32"/>
          <w:highlight w:val="none"/>
        </w:rPr>
        <w:t>的监督下</w:t>
      </w:r>
      <w:r>
        <w:rPr>
          <w:rFonts w:hint="eastAsia" w:eastAsia="方正仿宋_GBK"/>
          <w:sz w:val="32"/>
          <w:szCs w:val="32"/>
          <w:highlight w:val="none"/>
        </w:rPr>
        <w:t>提出使用方案，并</w:t>
      </w:r>
      <w:r>
        <w:rPr>
          <w:rFonts w:eastAsia="方正仿宋_GBK"/>
          <w:sz w:val="32"/>
          <w:szCs w:val="32"/>
          <w:highlight w:val="none"/>
        </w:rPr>
        <w:t>持有关材料向</w:t>
      </w:r>
      <w:r>
        <w:rPr>
          <w:rFonts w:hint="eastAsia" w:eastAsia="方正仿宋_GBK"/>
          <w:sz w:val="32"/>
          <w:szCs w:val="32"/>
          <w:highlight w:val="none"/>
        </w:rPr>
        <w:t>住宅专项维修资金</w:t>
      </w:r>
      <w:r>
        <w:rPr>
          <w:rFonts w:eastAsia="方正仿宋_GBK"/>
          <w:sz w:val="32"/>
          <w:szCs w:val="32"/>
          <w:highlight w:val="none"/>
        </w:rPr>
        <w:t>管理机构申报</w:t>
      </w:r>
      <w:r>
        <w:rPr>
          <w:rFonts w:ascii="Times New Roman" w:hAnsi="Times New Roman" w:eastAsia="方正仿宋_GBK"/>
          <w:sz w:val="32"/>
          <w:szCs w:val="32"/>
          <w:highlight w:val="none"/>
        </w:rPr>
        <w:t>。管理机构收到申报后</w:t>
      </w:r>
      <w:r>
        <w:rPr>
          <w:rFonts w:hint="eastAsia" w:ascii="Times New Roman" w:hAnsi="Times New Roman" w:eastAsia="方正仿宋_GBK"/>
          <w:sz w:val="32"/>
          <w:szCs w:val="32"/>
          <w:highlight w:val="none"/>
          <w:lang w:val="en-US" w:eastAsia="zh-CN"/>
        </w:rPr>
        <w:t>3个工作日</w:t>
      </w:r>
      <w:r>
        <w:rPr>
          <w:rFonts w:ascii="Times New Roman" w:hAnsi="Times New Roman" w:eastAsia="方正仿宋_GBK"/>
          <w:sz w:val="32"/>
          <w:szCs w:val="32"/>
          <w:highlight w:val="none"/>
        </w:rPr>
        <w:t>内按照相关程序审核同意</w:t>
      </w:r>
      <w:r>
        <w:rPr>
          <w:rFonts w:hint="eastAsia" w:ascii="Times New Roman" w:hAnsi="Times New Roman" w:eastAsia="方正仿宋_GBK"/>
          <w:sz w:val="32"/>
          <w:szCs w:val="32"/>
          <w:highlight w:val="none"/>
          <w:lang w:eastAsia="zh-CN"/>
        </w:rPr>
        <w:t>，</w:t>
      </w:r>
      <w:r>
        <w:rPr>
          <w:rFonts w:hint="default" w:ascii="Times New Roman" w:hAnsi="Times New Roman" w:eastAsia="方正仿宋_GBK" w:cs="Times New Roman"/>
          <w:spacing w:val="0"/>
          <w:sz w:val="32"/>
          <w:szCs w:val="32"/>
          <w:highlight w:val="none"/>
        </w:rPr>
        <w:t>通知专户管理银行</w:t>
      </w:r>
      <w:r>
        <w:rPr>
          <w:rFonts w:hint="eastAsia" w:ascii="Times New Roman" w:hAnsi="Times New Roman" w:eastAsia="方正仿宋_GBK" w:cs="Times New Roman"/>
          <w:spacing w:val="0"/>
          <w:sz w:val="32"/>
          <w:szCs w:val="32"/>
          <w:highlight w:val="none"/>
          <w:lang w:val="en-US" w:eastAsia="zh-CN"/>
        </w:rPr>
        <w:t>按</w:t>
      </w:r>
      <w:r>
        <w:rPr>
          <w:rFonts w:hint="default" w:ascii="Times New Roman" w:hAnsi="Times New Roman" w:eastAsia="方正仿宋_GBK" w:cs="Times New Roman"/>
          <w:spacing w:val="0"/>
          <w:sz w:val="32"/>
          <w:szCs w:val="32"/>
          <w:highlight w:val="none"/>
        </w:rPr>
        <w:t>所需维修资金</w:t>
      </w:r>
      <w:r>
        <w:rPr>
          <w:rFonts w:hint="eastAsia" w:ascii="Times New Roman" w:hAnsi="Times New Roman" w:eastAsia="方正仿宋_GBK" w:cs="Times New Roman"/>
          <w:spacing w:val="0"/>
          <w:sz w:val="32"/>
          <w:szCs w:val="32"/>
          <w:highlight w:val="none"/>
          <w:lang w:val="en-US" w:eastAsia="zh-CN"/>
        </w:rPr>
        <w:t>的一定比例</w:t>
      </w:r>
      <w:r>
        <w:rPr>
          <w:rFonts w:hint="default" w:ascii="Times New Roman" w:hAnsi="Times New Roman" w:eastAsia="方正仿宋_GBK" w:cs="Times New Roman"/>
          <w:spacing w:val="0"/>
          <w:sz w:val="32"/>
          <w:szCs w:val="32"/>
          <w:highlight w:val="none"/>
        </w:rPr>
        <w:t>将</w:t>
      </w:r>
      <w:r>
        <w:rPr>
          <w:rFonts w:hint="eastAsia" w:ascii="Times New Roman" w:hAnsi="Times New Roman" w:eastAsia="方正仿宋_GBK" w:cs="Times New Roman"/>
          <w:spacing w:val="0"/>
          <w:sz w:val="32"/>
          <w:szCs w:val="32"/>
          <w:highlight w:val="none"/>
          <w:lang w:val="en-US" w:eastAsia="zh-CN"/>
        </w:rPr>
        <w:t>预付款</w:t>
      </w:r>
      <w:r>
        <w:rPr>
          <w:rFonts w:hint="default" w:ascii="Times New Roman" w:hAnsi="Times New Roman" w:eastAsia="方正仿宋_GBK" w:cs="Times New Roman"/>
          <w:spacing w:val="0"/>
          <w:sz w:val="32"/>
          <w:szCs w:val="32"/>
          <w:highlight w:val="none"/>
        </w:rPr>
        <w:t>划转至维修单位。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（二）业主大会成立后，业主大会决定</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由</w:t>
      </w:r>
      <w:r>
        <w:rPr>
          <w:rFonts w:hint="eastAsia" w:ascii="Times New Roman" w:hAnsi="Times New Roman" w:eastAsia="方正仿宋_GBK"/>
          <w:sz w:val="32"/>
          <w:szCs w:val="32"/>
          <w:highlight w:val="none"/>
          <w:lang w:eastAsia="zh-CN"/>
        </w:rPr>
        <w:t>管理机构负责</w:t>
      </w:r>
      <w:r>
        <w:rPr>
          <w:rFonts w:hint="eastAsia" w:ascii="Times New Roman" w:hAnsi="Times New Roman" w:eastAsia="方正仿宋_GBK"/>
          <w:sz w:val="32"/>
          <w:szCs w:val="32"/>
          <w:highlight w:val="none"/>
          <w:lang w:val="en-US" w:eastAsia="zh-CN"/>
        </w:rPr>
        <w:t>代管</w:t>
      </w:r>
      <w:r>
        <w:rPr>
          <w:rFonts w:ascii="Times New Roman" w:hAnsi="Times New Roman" w:eastAsia="方正仿宋_GBK"/>
          <w:sz w:val="32"/>
          <w:szCs w:val="32"/>
          <w:highlight w:val="none"/>
        </w:rPr>
        <w:t>的，</w:t>
      </w:r>
      <w:r>
        <w:rPr>
          <w:rFonts w:hint="eastAsia" w:ascii="Times New Roman" w:hAnsi="Times New Roman" w:eastAsia="方正仿宋_GBK"/>
          <w:sz w:val="32"/>
          <w:szCs w:val="32"/>
          <w:highlight w:val="none"/>
          <w:lang w:eastAsia="zh-CN"/>
        </w:rPr>
        <w:t>物业管理单位</w:t>
      </w:r>
      <w:r>
        <w:rPr>
          <w:rFonts w:ascii="Times New Roman" w:hAnsi="Times New Roman" w:eastAsia="方正仿宋_GBK"/>
          <w:sz w:val="32"/>
          <w:szCs w:val="32"/>
          <w:highlight w:val="none"/>
        </w:rPr>
        <w:t>或者业主自行管理的执行人持有关材料向业主委员会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物业管理委员会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提出列支专项维修资金的申请</w:t>
      </w:r>
      <w:r>
        <w:rPr>
          <w:rFonts w:hint="eastAsia" w:eastAsia="方正仿宋_GBK"/>
          <w:sz w:val="32"/>
          <w:szCs w:val="32"/>
          <w:highlight w:val="none"/>
        </w:rPr>
        <w:t>，</w:t>
      </w:r>
      <w:r>
        <w:rPr>
          <w:rFonts w:ascii="Times New Roman" w:hAnsi="Times New Roman" w:eastAsia="方正仿宋_GBK"/>
          <w:sz w:val="32"/>
          <w:szCs w:val="32"/>
          <w:highlight w:val="none"/>
        </w:rPr>
        <w:t>经业主委员会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物业管理委员会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审核同意后</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向管理机构申报，管理机构收到申报后</w:t>
      </w:r>
      <w:r>
        <w:rPr>
          <w:rFonts w:hint="eastAsia" w:ascii="Times New Roman" w:hAnsi="Times New Roman" w:eastAsia="方正仿宋_GBK"/>
          <w:sz w:val="32"/>
          <w:szCs w:val="32"/>
          <w:highlight w:val="none"/>
          <w:lang w:val="en-US" w:eastAsia="zh-CN"/>
        </w:rPr>
        <w:t>3个工作日</w:t>
      </w:r>
      <w:r>
        <w:rPr>
          <w:rFonts w:ascii="Times New Roman" w:hAnsi="Times New Roman" w:eastAsia="方正仿宋_GBK"/>
          <w:sz w:val="32"/>
          <w:szCs w:val="32"/>
          <w:highlight w:val="none"/>
        </w:rPr>
        <w:t>内按照相关程序审核同意</w:t>
      </w:r>
      <w:r>
        <w:rPr>
          <w:rFonts w:hint="eastAsia" w:ascii="Times New Roman" w:hAnsi="Times New Roman" w:eastAsia="方正仿宋_GBK"/>
          <w:sz w:val="32"/>
          <w:szCs w:val="32"/>
          <w:highlight w:val="none"/>
          <w:lang w:eastAsia="zh-CN"/>
        </w:rPr>
        <w:t>，</w:t>
      </w:r>
      <w:r>
        <w:rPr>
          <w:rFonts w:hint="default" w:ascii="Times New Roman" w:hAnsi="Times New Roman" w:eastAsia="方正仿宋_GBK" w:cs="Times New Roman"/>
          <w:spacing w:val="0"/>
          <w:sz w:val="32"/>
          <w:szCs w:val="32"/>
          <w:highlight w:val="none"/>
        </w:rPr>
        <w:t>通知专户管理银行</w:t>
      </w:r>
      <w:r>
        <w:rPr>
          <w:rFonts w:hint="eastAsia" w:ascii="Times New Roman" w:hAnsi="Times New Roman" w:eastAsia="方正仿宋_GBK" w:cs="Times New Roman"/>
          <w:spacing w:val="0"/>
          <w:sz w:val="32"/>
          <w:szCs w:val="32"/>
          <w:highlight w:val="none"/>
          <w:lang w:val="en-US" w:eastAsia="zh-CN"/>
        </w:rPr>
        <w:t>按</w:t>
      </w:r>
      <w:r>
        <w:rPr>
          <w:rFonts w:hint="default" w:ascii="Times New Roman" w:hAnsi="Times New Roman" w:eastAsia="方正仿宋_GBK" w:cs="Times New Roman"/>
          <w:spacing w:val="0"/>
          <w:sz w:val="32"/>
          <w:szCs w:val="32"/>
          <w:highlight w:val="none"/>
        </w:rPr>
        <w:t>所需维修资金</w:t>
      </w:r>
      <w:r>
        <w:rPr>
          <w:rFonts w:hint="eastAsia" w:ascii="Times New Roman" w:hAnsi="Times New Roman" w:eastAsia="方正仿宋_GBK" w:cs="Times New Roman"/>
          <w:spacing w:val="0"/>
          <w:sz w:val="32"/>
          <w:szCs w:val="32"/>
          <w:highlight w:val="none"/>
          <w:lang w:val="en-US" w:eastAsia="zh-CN"/>
        </w:rPr>
        <w:t>的一定比例</w:t>
      </w:r>
      <w:r>
        <w:rPr>
          <w:rFonts w:hint="default" w:ascii="Times New Roman" w:hAnsi="Times New Roman" w:eastAsia="方正仿宋_GBK" w:cs="Times New Roman"/>
          <w:spacing w:val="0"/>
          <w:sz w:val="32"/>
          <w:szCs w:val="32"/>
          <w:highlight w:val="none"/>
        </w:rPr>
        <w:t>将</w:t>
      </w:r>
      <w:r>
        <w:rPr>
          <w:rFonts w:hint="eastAsia" w:ascii="Times New Roman" w:hAnsi="Times New Roman" w:eastAsia="方正仿宋_GBK" w:cs="Times New Roman"/>
          <w:spacing w:val="0"/>
          <w:sz w:val="32"/>
          <w:szCs w:val="32"/>
          <w:highlight w:val="none"/>
          <w:lang w:val="en-US" w:eastAsia="zh-CN"/>
        </w:rPr>
        <w:t>预付款</w:t>
      </w:r>
      <w:r>
        <w:rPr>
          <w:rFonts w:hint="default" w:ascii="Times New Roman" w:hAnsi="Times New Roman" w:eastAsia="方正仿宋_GBK" w:cs="Times New Roman"/>
          <w:spacing w:val="0"/>
          <w:sz w:val="32"/>
          <w:szCs w:val="32"/>
          <w:highlight w:val="none"/>
        </w:rPr>
        <w:t>划转至维修单位。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（三）业主大会成立后自行管理</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的，业主委员会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物业管理委员会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应当按照</w:t>
      </w:r>
      <w:r>
        <w:rPr>
          <w:rFonts w:hint="eastAsia" w:ascii="Times New Roman" w:hAnsi="Times New Roman" w:eastAsia="方正仿宋_GBK"/>
          <w:sz w:val="32"/>
          <w:szCs w:val="32"/>
          <w:highlight w:val="none"/>
        </w:rPr>
        <w:t>第十四条业主依法表决同意后实施的住宅专项维修资金的使用办法</w:t>
      </w:r>
      <w:r>
        <w:rPr>
          <w:rFonts w:hint="eastAsia" w:ascii="Times New Roman" w:hAnsi="Times New Roman" w:eastAsia="方正仿宋_GBK"/>
          <w:sz w:val="32"/>
          <w:szCs w:val="32"/>
          <w:highlight w:val="none"/>
          <w:lang w:val="en-US" w:eastAsia="zh-CN"/>
        </w:rPr>
        <w:t>以及</w:t>
      </w:r>
      <w:r>
        <w:rPr>
          <w:rFonts w:ascii="Times New Roman" w:hAnsi="Times New Roman" w:eastAsia="方正仿宋_GBK"/>
          <w:sz w:val="32"/>
          <w:szCs w:val="32"/>
          <w:highlight w:val="none"/>
        </w:rPr>
        <w:t>业主大会议事规则</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管理规约</w:t>
      </w:r>
      <w:r>
        <w:rPr>
          <w:rFonts w:ascii="Times New Roman" w:hAnsi="Times New Roman" w:eastAsia="方正仿宋_GBK"/>
          <w:sz w:val="32"/>
          <w:szCs w:val="32"/>
          <w:highlight w:val="none"/>
        </w:rPr>
        <w:t>的有关规定申领，在</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中列支。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lang w:val="en-US" w:eastAsia="zh-CN"/>
        </w:rPr>
        <w:t>四</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未成立业主委员会（物业管理委员会）或者没有物业管理单位的，由相关业主或者街道办事处（乡镇人民政府）代为申请</w:t>
      </w:r>
      <w:r>
        <w:rPr>
          <w:rFonts w:hint="eastAsia" w:ascii="Times New Roman" w:hAnsi="Times New Roman" w:eastAsia="方正仿宋_GBK"/>
          <w:sz w:val="32"/>
          <w:szCs w:val="32"/>
          <w:highlight w:val="none"/>
          <w:lang w:eastAsia="zh-CN"/>
        </w:rPr>
        <w:t>，</w:t>
      </w:r>
      <w:r>
        <w:rPr>
          <w:rFonts w:hint="eastAsia" w:ascii="Times New Roman" w:hAnsi="Times New Roman" w:eastAsia="方正仿宋_GBK"/>
          <w:sz w:val="32"/>
          <w:szCs w:val="32"/>
          <w:highlight w:val="none"/>
        </w:rPr>
        <w:t>县级以上住房城乡建设主管部门可以组织代为维修，管理机构按照相关程序审核同意后，在住宅专项维修资金中直接列支。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方正仿宋_GBK"/>
          <w:sz w:val="32"/>
          <w:szCs w:val="32"/>
          <w:highlight w:val="none"/>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五</w:t>
      </w:r>
      <w:r>
        <w:rPr>
          <w:rFonts w:ascii="Times New Roman" w:hAnsi="Times New Roman" w:eastAsia="方正仿宋_GBK"/>
          <w:sz w:val="32"/>
          <w:szCs w:val="32"/>
          <w:highlight w:val="none"/>
        </w:rPr>
        <w:t>）因特殊情况需</w:t>
      </w:r>
      <w:r>
        <w:rPr>
          <w:rFonts w:hint="eastAsia" w:ascii="Times New Roman" w:hAnsi="Times New Roman" w:eastAsia="方正仿宋_GBK"/>
          <w:sz w:val="32"/>
          <w:szCs w:val="32"/>
          <w:highlight w:val="none"/>
          <w:lang w:eastAsia="zh-CN"/>
        </w:rPr>
        <w:t>物业管理单位</w:t>
      </w:r>
      <w:r>
        <w:rPr>
          <w:rFonts w:ascii="Times New Roman" w:hAnsi="Times New Roman" w:eastAsia="方正仿宋_GBK"/>
          <w:sz w:val="32"/>
          <w:szCs w:val="32"/>
          <w:highlight w:val="none"/>
        </w:rPr>
        <w:t>先行垫付用于</w:t>
      </w:r>
      <w:r>
        <w:rPr>
          <w:rFonts w:hint="eastAsia" w:ascii="Times New Roman" w:hAnsi="Times New Roman" w:eastAsia="方正仿宋_GBK"/>
          <w:sz w:val="32"/>
          <w:szCs w:val="32"/>
          <w:highlight w:val="none"/>
        </w:rPr>
        <w:t>维修和更新、改造或者采取应急防范措施的</w:t>
      </w:r>
      <w:r>
        <w:rPr>
          <w:rFonts w:ascii="Times New Roman" w:hAnsi="Times New Roman" w:eastAsia="方正仿宋_GBK"/>
          <w:sz w:val="32"/>
          <w:szCs w:val="32"/>
          <w:highlight w:val="none"/>
        </w:rPr>
        <w:t>，</w:t>
      </w:r>
      <w:r>
        <w:rPr>
          <w:rFonts w:hint="eastAsia" w:eastAsia="方正仿宋_GBK"/>
          <w:sz w:val="32"/>
          <w:szCs w:val="32"/>
          <w:highlight w:val="none"/>
          <w:lang w:val="en-US" w:eastAsia="zh-CN"/>
        </w:rPr>
        <w:t>经</w:t>
      </w:r>
      <w:r>
        <w:rPr>
          <w:rFonts w:ascii="Times New Roman" w:hAnsi="Times New Roman" w:eastAsia="方正仿宋_GBK"/>
          <w:sz w:val="32"/>
          <w:szCs w:val="32"/>
          <w:highlight w:val="none"/>
        </w:rPr>
        <w:t>业主委员会</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物业管理委员会</w:t>
      </w:r>
      <w:r>
        <w:rPr>
          <w:rFonts w:hint="eastAsia" w:ascii="Times New Roman" w:hAnsi="Times New Roman" w:eastAsia="方正仿宋_GBK"/>
          <w:sz w:val="32"/>
          <w:szCs w:val="32"/>
          <w:highlight w:val="none"/>
          <w:lang w:eastAsia="zh-CN"/>
        </w:rPr>
        <w:t>）</w:t>
      </w:r>
      <w:r>
        <w:rPr>
          <w:rFonts w:hint="eastAsia" w:eastAsia="方正仿宋_GBK"/>
          <w:sz w:val="32"/>
          <w:szCs w:val="32"/>
          <w:highlight w:val="none"/>
          <w:lang w:val="en-US" w:eastAsia="zh-CN"/>
        </w:rPr>
        <w:t>同意垫付并向</w:t>
      </w:r>
      <w:r>
        <w:rPr>
          <w:rFonts w:ascii="Times New Roman" w:hAnsi="Times New Roman" w:eastAsia="方正仿宋_GBK"/>
          <w:sz w:val="32"/>
          <w:szCs w:val="32"/>
          <w:highlight w:val="none"/>
        </w:rPr>
        <w:t>街道办事处、乡镇人民政府进行书面报告</w:t>
      </w:r>
      <w:r>
        <w:rPr>
          <w:rFonts w:hint="eastAsia" w:eastAsia="方正仿宋_GBK"/>
          <w:sz w:val="32"/>
          <w:szCs w:val="32"/>
          <w:highlight w:val="none"/>
          <w:lang w:val="en-US" w:eastAsia="zh-CN"/>
        </w:rPr>
        <w:t>的</w:t>
      </w:r>
      <w:r>
        <w:rPr>
          <w:rFonts w:ascii="Times New Roman" w:hAnsi="Times New Roman" w:eastAsia="方正仿宋_GBK"/>
          <w:sz w:val="32"/>
          <w:szCs w:val="32"/>
          <w:highlight w:val="none"/>
        </w:rPr>
        <w:t>，可以先行组织施工</w:t>
      </w:r>
      <w:r>
        <w:rPr>
          <w:rFonts w:hint="eastAsia" w:eastAsia="方正仿宋_GBK"/>
          <w:sz w:val="32"/>
          <w:szCs w:val="32"/>
          <w:highlight w:val="none"/>
          <w:lang w:eastAsia="zh-CN"/>
        </w:rPr>
        <w:t>，</w:t>
      </w:r>
      <w:r>
        <w:rPr>
          <w:rFonts w:ascii="Times New Roman" w:hAnsi="Times New Roman" w:eastAsia="方正仿宋_GBK"/>
          <w:sz w:val="32"/>
          <w:szCs w:val="32"/>
          <w:highlight w:val="none"/>
        </w:rPr>
        <w:t>并在竣工验收合格后</w:t>
      </w:r>
      <w:r>
        <w:rPr>
          <w:rFonts w:hint="eastAsia" w:eastAsia="方正仿宋_GBK"/>
          <w:sz w:val="32"/>
          <w:szCs w:val="32"/>
          <w:highlight w:val="none"/>
        </w:rPr>
        <w:t>，</w:t>
      </w:r>
      <w:r>
        <w:rPr>
          <w:rFonts w:ascii="Times New Roman" w:hAnsi="Times New Roman" w:eastAsia="方正仿宋_GBK"/>
          <w:sz w:val="32"/>
          <w:szCs w:val="32"/>
          <w:highlight w:val="none"/>
        </w:rPr>
        <w:t>按规定办理核销手续。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highlight w:val="none"/>
        </w:rPr>
      </w:pP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lang w:val="en-US" w:eastAsia="zh-CN"/>
        </w:rPr>
        <w:t>六</w:t>
      </w:r>
      <w:r>
        <w:rPr>
          <w:rFonts w:ascii="Times New Roman" w:hAnsi="Times New Roman" w:eastAsia="方正仿宋_GBK"/>
          <w:sz w:val="32"/>
          <w:szCs w:val="32"/>
          <w:highlight w:val="none"/>
        </w:rPr>
        <w:t>）</w:t>
      </w:r>
      <w:r>
        <w:rPr>
          <w:rFonts w:hint="eastAsia" w:ascii="Times New Roman" w:hAnsi="Times New Roman" w:eastAsia="方正仿宋_GBK"/>
          <w:sz w:val="32"/>
          <w:szCs w:val="32"/>
          <w:highlight w:val="none"/>
        </w:rPr>
        <w:t>发生紧急情况后，未按规定实施维修和更新、改造或者采取应急防范措施的，</w:t>
      </w:r>
      <w:r>
        <w:rPr>
          <w:rFonts w:ascii="Times New Roman" w:hAnsi="Times New Roman" w:eastAsia="方正仿宋_GBK"/>
          <w:sz w:val="32"/>
          <w:szCs w:val="32"/>
          <w:highlight w:val="none"/>
        </w:rPr>
        <w:t>县级以上住房城乡建设主管部门</w:t>
      </w:r>
      <w:r>
        <w:rPr>
          <w:rFonts w:hint="eastAsia" w:ascii="Times New Roman" w:hAnsi="Times New Roman" w:eastAsia="方正仿宋_GBK"/>
          <w:sz w:val="32"/>
          <w:szCs w:val="32"/>
          <w:highlight w:val="none"/>
          <w:lang w:val="en-US" w:eastAsia="zh-CN"/>
        </w:rPr>
        <w:t>应</w:t>
      </w:r>
      <w:r>
        <w:rPr>
          <w:rFonts w:hint="eastAsia" w:ascii="Times New Roman" w:hAnsi="Times New Roman" w:eastAsia="方正仿宋_GBK"/>
          <w:sz w:val="32"/>
          <w:szCs w:val="32"/>
          <w:highlight w:val="none"/>
        </w:rPr>
        <w:t>督促限期改正；仍未进行维修和更新、改造或者采取应急防范措施的，县级以上住房城乡建设主管部门可以组织代为维修，管理机构按照相关程序审核同意后，在住宅专项维修资金中直接列支</w:t>
      </w:r>
      <w:r>
        <w:rPr>
          <w:rFonts w:ascii="Times New Roman" w:hAnsi="Times New Roman" w:eastAsia="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第二十</w:t>
      </w:r>
      <w:r>
        <w:rPr>
          <w:rFonts w:hint="eastAsia" w:ascii="方正黑体_GBK" w:hAnsi="方正黑体_GBK" w:eastAsia="方正黑体_GBK" w:cs="方正黑体_GBK"/>
          <w:sz w:val="32"/>
          <w:szCs w:val="32"/>
          <w:highlight w:val="none"/>
          <w:lang w:eastAsia="zh-CN"/>
        </w:rPr>
        <w:t>三</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维修、更新、改造项目的竣工决算，应当在物业管理区域明显位置公示不少于5日，方可办理结算。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hint="eastAsia" w:ascii="Times New Roman" w:hAnsi="Times New Roman" w:eastAsia="方正仿宋_GBK"/>
          <w:sz w:val="32"/>
          <w:szCs w:val="32"/>
          <w:highlight w:val="none"/>
        </w:rPr>
        <w:t>维修、更新、改造项目竣工决算超过费用预算20%或超出金额1万元以上的，超出部分</w:t>
      </w:r>
      <w:r>
        <w:rPr>
          <w:rFonts w:hint="eastAsia" w:ascii="Times New Roman" w:hAnsi="Times New Roman" w:eastAsia="方正仿宋_GBK" w:cs="Times New Roman"/>
          <w:spacing w:val="0"/>
          <w:sz w:val="32"/>
          <w:szCs w:val="32"/>
          <w:highlight w:val="none"/>
          <w:lang w:eastAsia="zh-CN"/>
        </w:rPr>
        <w:t>应当由</w:t>
      </w:r>
      <w:r>
        <w:rPr>
          <w:rFonts w:hint="eastAsia" w:ascii="Times New Roman" w:hAnsi="Times New Roman" w:eastAsia="方正仿宋_GBK" w:cs="Times New Roman"/>
          <w:spacing w:val="0"/>
          <w:sz w:val="32"/>
          <w:szCs w:val="32"/>
          <w:highlight w:val="none"/>
          <w:lang w:val="en-US" w:eastAsia="zh-CN"/>
        </w:rPr>
        <w:t>业主依法表决</w:t>
      </w:r>
      <w:r>
        <w:rPr>
          <w:rFonts w:hint="eastAsia" w:ascii="Times New Roman" w:hAnsi="Times New Roman" w:eastAsia="方正仿宋_GBK" w:cs="Times New Roman"/>
          <w:spacing w:val="0"/>
          <w:sz w:val="32"/>
          <w:szCs w:val="32"/>
          <w:highlight w:val="none"/>
          <w:lang w:eastAsia="zh-CN"/>
        </w:rPr>
        <w:t>同意</w:t>
      </w:r>
      <w:r>
        <w:rPr>
          <w:rFonts w:hint="eastAsia" w:ascii="Times New Roman" w:hAnsi="Times New Roman" w:eastAsia="方正仿宋_GBK" w:cs="Times New Roman"/>
          <w:spacing w:val="0"/>
          <w:sz w:val="32"/>
          <w:szCs w:val="32"/>
          <w:highlight w:val="none"/>
          <w:lang w:val="en-US" w:eastAsia="zh-CN"/>
        </w:rPr>
        <w:t>后，并在物业管理区域明显位置公示不少于5日，方可办理结算</w:t>
      </w:r>
      <w:r>
        <w:rPr>
          <w:rFonts w:hint="eastAsia" w:ascii="Times New Roman" w:hAnsi="Times New Roman" w:eastAsia="方正仿宋_GBK" w:cs="Times New Roman"/>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highlight w:val="none"/>
          <w:lang w:eastAsia="zh-CN"/>
        </w:rPr>
      </w:pPr>
      <w:r>
        <w:rPr>
          <w:rFonts w:hint="eastAsia" w:ascii="Times New Roman" w:hAnsi="Times New Roman" w:eastAsia="方正仿宋_GBK"/>
          <w:sz w:val="32"/>
          <w:szCs w:val="32"/>
          <w:highlight w:val="none"/>
          <w:lang w:eastAsia="zh-CN"/>
        </w:rPr>
        <w:t>预拨款</w:t>
      </w:r>
      <w:r>
        <w:rPr>
          <w:rFonts w:hint="eastAsia" w:ascii="Times New Roman" w:hAnsi="Times New Roman" w:eastAsia="方正仿宋_GBK"/>
          <w:sz w:val="32"/>
          <w:szCs w:val="32"/>
          <w:highlight w:val="none"/>
          <w:lang w:val="en-US" w:eastAsia="zh-CN"/>
        </w:rPr>
        <w:t>具体比例由各设区的市物业服务行业主管部门结合实际情况确定，</w:t>
      </w:r>
      <w:r>
        <w:rPr>
          <w:rFonts w:hint="eastAsia" w:ascii="Times New Roman" w:hAnsi="Times New Roman" w:eastAsia="方正仿宋_GBK"/>
          <w:sz w:val="32"/>
          <w:szCs w:val="32"/>
          <w:highlight w:val="none"/>
          <w:lang w:eastAsia="zh-CN"/>
        </w:rPr>
        <w:t>维修、更新、改造项目竣工决算</w:t>
      </w:r>
      <w:r>
        <w:rPr>
          <w:rFonts w:hint="eastAsia" w:ascii="Times New Roman" w:hAnsi="Times New Roman" w:eastAsia="方正仿宋_GBK"/>
          <w:sz w:val="32"/>
          <w:szCs w:val="32"/>
          <w:highlight w:val="none"/>
          <w:lang w:val="en-US" w:eastAsia="zh-CN"/>
        </w:rPr>
        <w:t>后</w:t>
      </w:r>
      <w:r>
        <w:rPr>
          <w:rFonts w:hint="eastAsia" w:ascii="Times New Roman" w:hAnsi="Times New Roman" w:eastAsia="方正仿宋_GBK"/>
          <w:sz w:val="32"/>
          <w:szCs w:val="32"/>
          <w:highlight w:val="none"/>
          <w:lang w:eastAsia="zh-CN"/>
        </w:rPr>
        <w:t>，拨付维修费用余额。</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第二十</w:t>
      </w:r>
      <w:r>
        <w:rPr>
          <w:rFonts w:hint="eastAsia" w:ascii="方正黑体_GBK" w:hAnsi="方正黑体_GBK" w:eastAsia="方正黑体_GBK" w:cs="方正黑体_GBK"/>
          <w:sz w:val="32"/>
          <w:szCs w:val="32"/>
          <w:highlight w:val="none"/>
          <w:lang w:eastAsia="zh-CN"/>
        </w:rPr>
        <w:t>四</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管理机构应当通过</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信息管理系统适时与专户管理银行核对</w:t>
      </w:r>
      <w:r>
        <w:rPr>
          <w:rFonts w:hint="eastAsia" w:ascii="Times New Roman" w:hAnsi="Times New Roman" w:eastAsia="方正仿宋_GBK"/>
          <w:sz w:val="32"/>
          <w:szCs w:val="32"/>
          <w:highlight w:val="none"/>
        </w:rPr>
        <w:t>住宅专项</w:t>
      </w:r>
      <w:r>
        <w:rPr>
          <w:rFonts w:ascii="Times New Roman" w:hAnsi="Times New Roman" w:eastAsia="方正仿宋_GBK"/>
          <w:sz w:val="32"/>
          <w:szCs w:val="32"/>
          <w:highlight w:val="none"/>
        </w:rPr>
        <w:t>维修资金账目，并每年定期向业主公布下列事项：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（一）</w:t>
      </w:r>
      <w:r>
        <w:rPr>
          <w:rFonts w:hint="eastAsia" w:ascii="Times New Roman" w:hAnsi="Times New Roman" w:eastAsia="方正仿宋_GBK"/>
          <w:sz w:val="32"/>
          <w:szCs w:val="32"/>
          <w:highlight w:val="none"/>
        </w:rPr>
        <w:t>住宅专项</w:t>
      </w:r>
      <w:r>
        <w:rPr>
          <w:rFonts w:ascii="Times New Roman" w:hAnsi="Times New Roman" w:eastAsia="方正仿宋_GBK"/>
          <w:sz w:val="32"/>
          <w:szCs w:val="32"/>
          <w:highlight w:val="none"/>
        </w:rPr>
        <w:t>维修资金交存、收益、使用和结存情况。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（二）列支的项目、费用和分摊情况。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（三）其他有关</w:t>
      </w:r>
      <w:r>
        <w:rPr>
          <w:rFonts w:hint="eastAsia" w:ascii="Times New Roman" w:hAnsi="Times New Roman" w:eastAsia="方正仿宋_GBK"/>
          <w:sz w:val="32"/>
          <w:szCs w:val="32"/>
          <w:highlight w:val="none"/>
        </w:rPr>
        <w:t>住宅专项</w:t>
      </w:r>
      <w:r>
        <w:rPr>
          <w:rFonts w:ascii="Times New Roman" w:hAnsi="Times New Roman" w:eastAsia="方正仿宋_GBK"/>
          <w:sz w:val="32"/>
          <w:szCs w:val="32"/>
          <w:highlight w:val="none"/>
        </w:rPr>
        <w:t>维修资金使用和管理的情况。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sz w:val="32"/>
          <w:szCs w:val="32"/>
          <w:highlight w:val="none"/>
          <w:lang w:val="en-US" w:eastAsia="zh-CN"/>
        </w:rPr>
      </w:pPr>
      <w:r>
        <w:rPr>
          <w:rFonts w:hint="eastAsia" w:ascii="Times New Roman" w:hAnsi="Times New Roman" w:eastAsia="方正仿宋_GBK"/>
          <w:sz w:val="32"/>
          <w:szCs w:val="32"/>
          <w:highlight w:val="none"/>
          <w:lang w:val="en-US" w:eastAsia="zh-CN"/>
        </w:rPr>
        <w:t>业主大会自行管理维修资金的，应当按以上内容进行公布。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第二十</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 xml:space="preserve">条 </w:t>
      </w:r>
      <w:r>
        <w:rPr>
          <w:rFonts w:hint="eastAsia" w:ascii="方正仿宋_GBK" w:hAnsi="方正仿宋_GBK" w:eastAsia="方正仿宋_GBK" w:cs="方正仿宋_GBK"/>
          <w:sz w:val="32"/>
          <w:szCs w:val="32"/>
          <w:highlight w:val="none"/>
        </w:rPr>
        <w:t>挪用、侵占住宅专项维修资金的，由物业所在地的住房城乡建设主管部门责令限期归还，没收违法所得，并根据相关法律法规处罚。</w:t>
      </w:r>
      <w:r>
        <w:rPr>
          <w:rFonts w:ascii="Times New Roman" w:hAnsi="Times New Roman" w:eastAsia="方正仿宋_GBK"/>
          <w:sz w:val="32"/>
          <w:szCs w:val="32"/>
          <w:highlight w:val="none"/>
        </w:rPr>
        <w:t>涉嫌犯罪的</w:t>
      </w:r>
      <w:r>
        <w:rPr>
          <w:rFonts w:hint="eastAsia" w:ascii="Times New Roman" w:hAnsi="Times New Roman" w:eastAsia="方正仿宋_GBK"/>
          <w:sz w:val="32"/>
          <w:szCs w:val="32"/>
          <w:highlight w:val="none"/>
        </w:rPr>
        <w:t>，移交司法部门依法追究其刑事责任</w:t>
      </w:r>
      <w:r>
        <w:rPr>
          <w:rFonts w:hint="eastAsia" w:ascii="方正仿宋_GBK" w:hAnsi="方正仿宋_GBK" w:eastAsia="方正仿宋_GBK" w:cs="方正仿宋_GBK"/>
          <w:sz w:val="32"/>
          <w:szCs w:val="32"/>
          <w:highlight w:val="none"/>
        </w:rPr>
        <w:t>。已经实行城市管理综合行政执法体制改革的设区的市、县级人民政府对有关主管部门职责分工另有调整的，从其规定</w:t>
      </w:r>
      <w:r>
        <w:rPr>
          <w:rFonts w:ascii="Times New Roman" w:hAnsi="Times New Roman" w:eastAsia="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第二十</w:t>
      </w: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行政主管部门、管理机构、业主委员会</w:t>
      </w:r>
      <w:r>
        <w:rPr>
          <w:rFonts w:hint="eastAsia" w:eastAsia="方正仿宋_GBK"/>
          <w:sz w:val="32"/>
          <w:szCs w:val="32"/>
          <w:highlight w:val="none"/>
        </w:rPr>
        <w:t>、物业管理委员会、</w:t>
      </w:r>
      <w:r>
        <w:rPr>
          <w:rFonts w:hint="eastAsia" w:ascii="Times New Roman" w:hAnsi="Times New Roman" w:eastAsia="方正仿宋_GBK"/>
          <w:sz w:val="32"/>
          <w:szCs w:val="32"/>
          <w:highlight w:val="none"/>
          <w:lang w:eastAsia="zh-CN"/>
        </w:rPr>
        <w:t>物业管理单位</w:t>
      </w:r>
      <w:r>
        <w:rPr>
          <w:rFonts w:hint="eastAsia" w:eastAsia="方正仿宋_GBK"/>
          <w:sz w:val="32"/>
          <w:szCs w:val="32"/>
          <w:highlight w:val="none"/>
        </w:rPr>
        <w:t>及相关业主</w:t>
      </w:r>
      <w:r>
        <w:rPr>
          <w:rFonts w:ascii="Times New Roman" w:hAnsi="Times New Roman" w:eastAsia="方正仿宋_GBK"/>
          <w:sz w:val="32"/>
          <w:szCs w:val="32"/>
          <w:highlight w:val="none"/>
        </w:rPr>
        <w:t>违反本细则规定，有下列情形之一的，由有关机关对</w:t>
      </w:r>
      <w:r>
        <w:rPr>
          <w:rFonts w:hint="eastAsia" w:eastAsia="方正仿宋_GBK"/>
          <w:sz w:val="32"/>
          <w:szCs w:val="32"/>
          <w:highlight w:val="none"/>
        </w:rPr>
        <w:t>相关</w:t>
      </w:r>
      <w:r>
        <w:rPr>
          <w:rFonts w:ascii="Times New Roman" w:hAnsi="Times New Roman" w:eastAsia="方正仿宋_GBK"/>
          <w:sz w:val="32"/>
          <w:szCs w:val="32"/>
          <w:highlight w:val="none"/>
        </w:rPr>
        <w:t>责任人依法处理：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（一）未及时核准、拨付</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（二）未履行管理职责，造成</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流失。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（三）截留、挪用、侵占</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（四）其他玩忽职守、滥用职权、徇私舞弊的情形。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第二十</w:t>
      </w: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物业所在地的县级以上住房城乡建设主管部门建立并完善相关监督</w:t>
      </w:r>
      <w:r>
        <w:rPr>
          <w:rFonts w:hint="eastAsia" w:ascii="Times New Roman" w:hAnsi="Times New Roman" w:eastAsia="方正仿宋_GBK"/>
          <w:sz w:val="32"/>
          <w:szCs w:val="32"/>
          <w:highlight w:val="none"/>
          <w:lang w:val="en-US" w:eastAsia="zh-CN"/>
        </w:rPr>
        <w:t>检查</w:t>
      </w:r>
      <w:r>
        <w:rPr>
          <w:rFonts w:ascii="Times New Roman" w:hAnsi="Times New Roman" w:eastAsia="方正仿宋_GBK"/>
          <w:sz w:val="32"/>
          <w:szCs w:val="32"/>
          <w:highlight w:val="none"/>
        </w:rPr>
        <w:t>制度，对辖区范围内年度申请使用</w:t>
      </w:r>
      <w:r>
        <w:rPr>
          <w:rFonts w:hint="eastAsia" w:ascii="Times New Roman" w:hAnsi="Times New Roman" w:eastAsia="方正仿宋_GBK"/>
          <w:sz w:val="32"/>
          <w:szCs w:val="32"/>
          <w:highlight w:val="none"/>
        </w:rPr>
        <w:t>住宅专项</w:t>
      </w:r>
      <w:r>
        <w:rPr>
          <w:rFonts w:ascii="Times New Roman" w:hAnsi="Times New Roman" w:eastAsia="方正仿宋_GBK"/>
          <w:sz w:val="32"/>
          <w:szCs w:val="32"/>
          <w:highlight w:val="none"/>
        </w:rPr>
        <w:t>维修资金的项目</w:t>
      </w:r>
      <w:r>
        <w:rPr>
          <w:rFonts w:hint="eastAsia" w:ascii="Times New Roman" w:hAnsi="Times New Roman" w:eastAsia="方正仿宋_GBK"/>
          <w:sz w:val="32"/>
          <w:szCs w:val="32"/>
          <w:highlight w:val="none"/>
          <w:lang w:val="en-US" w:eastAsia="zh-CN"/>
        </w:rPr>
        <w:t>进行检查</w:t>
      </w:r>
      <w:r>
        <w:rPr>
          <w:rFonts w:ascii="Times New Roman" w:hAnsi="Times New Roman" w:eastAsia="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第二十</w:t>
      </w:r>
      <w:r>
        <w:rPr>
          <w:rFonts w:hint="eastAsia" w:ascii="方正黑体_GBK" w:hAnsi="方正黑体_GBK" w:eastAsia="方正黑体_GBK" w:cs="方正黑体_GBK"/>
          <w:sz w:val="32"/>
          <w:szCs w:val="32"/>
          <w:highlight w:val="none"/>
          <w:lang w:eastAsia="zh-CN"/>
        </w:rPr>
        <w:t>八</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本细则下列用语的含义是：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（一）</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，是指业主交存的专项用于住宅共用部位、共用设施设备保修期满后的维修、更新、改造的资金。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二）住宅共用部位，是指根据法律法规和房屋买卖合同，由住宅业主共有的部位以及在使用上、功能上为住宅或者整个物业区域服务的部位，主要包括住宅的基础、承重墙体、柱、梁、楼板、屋顶以及户外的墙面、门厅、楼梯间、走廊通道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ascii="Times New Roman" w:hAnsi="Times New Roman" w:eastAsia="方正仿宋_GBK"/>
          <w:sz w:val="32"/>
          <w:szCs w:val="32"/>
          <w:highlight w:val="none"/>
        </w:rPr>
        <w:t>（三）共用设施设备，是指根据法律法规和房屋买卖合同，由住宅业主共有的附属设施设备，以及在使用上、功能上为住宅或者整个物业区域服务的设施设备，主要包括电梯、给排水系统、供气管道及设施设备、供电线路及设施设备、空调系统、避雷设施、安防监控设施、智能化系统和音乐背景系统、树木、消防设施、天线、照明、绿地、道路、路灯、沟渠、池、井、非经营性车场车库、公益性文体设施和共用设施设备使用的房屋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highlight w:val="none"/>
        </w:rPr>
      </w:pPr>
      <w:r>
        <w:rPr>
          <w:rFonts w:hint="eastAsia" w:ascii="方正黑体_GBK" w:hAnsi="方正黑体_GBK" w:eastAsia="方正黑体_GBK" w:cs="方正黑体_GBK"/>
          <w:sz w:val="32"/>
          <w:szCs w:val="32"/>
          <w:highlight w:val="none"/>
        </w:rPr>
        <w:t>第二十</w:t>
      </w:r>
      <w:r>
        <w:rPr>
          <w:rFonts w:hint="eastAsia" w:ascii="方正黑体_GBK" w:hAnsi="方正黑体_GBK" w:eastAsia="方正黑体_GBK" w:cs="方正黑体_GBK"/>
          <w:sz w:val="32"/>
          <w:szCs w:val="32"/>
          <w:highlight w:val="none"/>
          <w:lang w:eastAsia="zh-CN"/>
        </w:rPr>
        <w:t>九</w:t>
      </w:r>
      <w:r>
        <w:rPr>
          <w:rFonts w:hint="eastAsia" w:ascii="方正黑体_GBK" w:hAnsi="方正黑体_GBK" w:eastAsia="方正黑体_GBK" w:cs="方正黑体_GBK"/>
          <w:sz w:val="32"/>
          <w:szCs w:val="32"/>
          <w:highlight w:val="none"/>
        </w:rPr>
        <w:t xml:space="preserve">条 </w:t>
      </w:r>
      <w:r>
        <w:rPr>
          <w:rFonts w:ascii="Times New Roman" w:hAnsi="Times New Roman" w:eastAsia="方正仿宋_GBK"/>
          <w:sz w:val="32"/>
          <w:szCs w:val="32"/>
          <w:highlight w:val="none"/>
        </w:rPr>
        <w:t>本细则自202</w:t>
      </w:r>
      <w:r>
        <w:rPr>
          <w:rFonts w:hint="eastAsia" w:eastAsia="方正仿宋_GBK"/>
          <w:sz w:val="32"/>
          <w:szCs w:val="32"/>
          <w:highlight w:val="none"/>
          <w:lang w:val="en-US" w:eastAsia="zh-CN"/>
        </w:rPr>
        <w:t>6</w:t>
      </w:r>
      <w:r>
        <w:rPr>
          <w:rFonts w:ascii="Times New Roman" w:hAnsi="Times New Roman" w:eastAsia="方正仿宋_GBK"/>
          <w:sz w:val="32"/>
          <w:szCs w:val="32"/>
          <w:highlight w:val="none"/>
        </w:rPr>
        <w:t>年</w:t>
      </w:r>
      <w:r>
        <w:rPr>
          <w:rFonts w:hint="eastAsia" w:ascii="Times New Roman" w:hAnsi="Times New Roman" w:eastAsia="方正仿宋_GBK"/>
          <w:sz w:val="32"/>
          <w:szCs w:val="32"/>
          <w:highlight w:val="none"/>
        </w:rPr>
        <w:t xml:space="preserve"> </w:t>
      </w:r>
      <w:r>
        <w:rPr>
          <w:rFonts w:ascii="Times New Roman" w:hAnsi="Times New Roman" w:eastAsia="方正仿宋_GBK"/>
          <w:sz w:val="32"/>
          <w:szCs w:val="32"/>
          <w:highlight w:val="none"/>
        </w:rPr>
        <w:t>月</w:t>
      </w:r>
      <w:r>
        <w:rPr>
          <w:rFonts w:hint="eastAsia" w:ascii="Times New Roman" w:hAnsi="Times New Roman" w:eastAsia="方正仿宋_GBK"/>
          <w:sz w:val="32"/>
          <w:szCs w:val="32"/>
          <w:highlight w:val="none"/>
        </w:rPr>
        <w:t xml:space="preserve"> </w:t>
      </w:r>
      <w:r>
        <w:rPr>
          <w:rFonts w:ascii="Times New Roman" w:hAnsi="Times New Roman" w:eastAsia="方正仿宋_GBK"/>
          <w:sz w:val="32"/>
          <w:szCs w:val="32"/>
          <w:highlight w:val="none"/>
        </w:rPr>
        <w:t>日起施行。各设区市根据本实施细则出台具体的操作办法。本细则实施前未建立</w:t>
      </w:r>
      <w:r>
        <w:rPr>
          <w:rFonts w:hint="eastAsia" w:ascii="Times New Roman" w:hAnsi="Times New Roman" w:eastAsia="方正仿宋_GBK"/>
          <w:sz w:val="32"/>
          <w:szCs w:val="32"/>
          <w:highlight w:val="none"/>
        </w:rPr>
        <w:t>住宅专项维修资金</w:t>
      </w:r>
      <w:r>
        <w:rPr>
          <w:rFonts w:ascii="Times New Roman" w:hAnsi="Times New Roman" w:eastAsia="方正仿宋_GBK"/>
          <w:sz w:val="32"/>
          <w:szCs w:val="32"/>
          <w:highlight w:val="none"/>
        </w:rPr>
        <w:t>的应当补建，具体办法由各设区市制定。</w:t>
      </w: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adjustRightInd w:val="0"/>
      <w:ind w:right="360" w:firstLine="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75F9F"/>
    <w:rsid w:val="5DAF9C3D"/>
    <w:rsid w:val="6F675F9F"/>
    <w:rsid w:val="EB9F7829"/>
    <w:rsid w:val="EF76A053"/>
    <w:rsid w:val="FFA56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0"/>
    <w:pPr>
      <w:spacing w:before="60" w:after="120" w:line="560" w:lineRule="exact"/>
      <w:jc w:val="center"/>
      <w:outlineLvl w:val="0"/>
    </w:pPr>
    <w:rPr>
      <w:rFonts w:ascii="Calibri" w:hAnsi="Calibri" w:eastAsia="方正小标宋简体" w:cs="Times New Roman"/>
      <w:bCs/>
      <w:sz w:val="44"/>
      <w:szCs w:val="32"/>
    </w:rPr>
  </w:style>
  <w:style w:type="paragraph" w:styleId="6">
    <w:name w:val="Date"/>
    <w:basedOn w:val="1"/>
    <w:next w:val="1"/>
    <w:qFormat/>
    <w:uiPriority w:val="0"/>
    <w:pPr>
      <w:ind w:left="100" w:leftChars="2500"/>
    </w:pPr>
  </w:style>
  <w:style w:type="paragraph" w:styleId="7">
    <w:name w:val="footer"/>
    <w:basedOn w:val="1"/>
    <w:next w:val="6"/>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2026-01-19T19:02:00Z</dcterms:created>
  <dc:creator>覃应森</dc:creator>
  <cp:lastModifiedBy>覃应森</cp:lastModifiedBy>
  <dcterms:modified xsi:type="dcterms:W3CDTF">2026-01-19T11:08:06Z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