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AD957">
      <w:pPr>
        <w:ind w:left="0" w:leftChars="0" w:firstLine="0" w:firstLineChars="0"/>
        <w:jc w:val="left"/>
        <w:outlineLvl w:val="0"/>
        <w:rPr>
          <w:rFonts w:hint="default" w:ascii="方正小标宋_GBK" w:hAnsi="方正小标宋_GBK" w:eastAsia="方正小标宋_GBK" w:cs="方正小标宋_GBK"/>
          <w:b w:val="0"/>
          <w:bCs w:val="0"/>
          <w:color w:val="auto"/>
          <w:sz w:val="36"/>
          <w:szCs w:val="44"/>
          <w:highlight w:val="none"/>
          <w:lang w:val="en-US" w:eastAsia="zh-CN"/>
        </w:rPr>
      </w:pPr>
      <w:r>
        <w:rPr>
          <w:rFonts w:hint="eastAsia" w:ascii="方正小标宋_GBK" w:hAnsi="方正小标宋_GBK" w:eastAsia="方正小标宋_GBK" w:cs="方正小标宋_GBK"/>
          <w:b w:val="0"/>
          <w:bCs w:val="0"/>
          <w:color w:val="auto"/>
          <w:sz w:val="36"/>
          <w:szCs w:val="44"/>
          <w:highlight w:val="none"/>
          <w:lang w:val="en-US" w:eastAsia="zh-CN"/>
        </w:rPr>
        <w:t>附件</w:t>
      </w:r>
      <w:bookmarkStart w:id="110" w:name="_GoBack"/>
      <w:bookmarkEnd w:id="110"/>
    </w:p>
    <w:p w14:paraId="456F8FE5">
      <w:pPr>
        <w:ind w:left="0" w:leftChars="0" w:firstLine="0" w:firstLineChars="0"/>
        <w:jc w:val="center"/>
        <w:outlineLvl w:val="0"/>
        <w:rPr>
          <w:rFonts w:hint="eastAsia" w:ascii="方正小标宋_GBK" w:hAnsi="方正小标宋_GBK" w:eastAsia="方正小标宋_GBK" w:cs="方正小标宋_GBK"/>
          <w:b w:val="0"/>
          <w:bCs w:val="0"/>
          <w:color w:val="auto"/>
          <w:sz w:val="36"/>
          <w:szCs w:val="44"/>
          <w:highlight w:val="none"/>
          <w:lang w:eastAsia="zh-CN"/>
        </w:rPr>
      </w:pPr>
    </w:p>
    <w:p w14:paraId="740CCE13">
      <w:pPr>
        <w:ind w:left="0" w:leftChars="0" w:firstLine="0" w:firstLineChars="0"/>
        <w:jc w:val="center"/>
        <w:outlineLvl w:val="0"/>
        <w:rPr>
          <w:rFonts w:hint="eastAsia" w:ascii="方正小标宋_GBK" w:hAnsi="方正小标宋_GBK" w:eastAsia="方正小标宋_GBK" w:cs="方正小标宋_GBK"/>
          <w:b w:val="0"/>
          <w:bCs w:val="0"/>
          <w:color w:val="auto"/>
          <w:sz w:val="36"/>
          <w:szCs w:val="44"/>
          <w:highlight w:val="none"/>
          <w:lang w:eastAsia="zh-CN"/>
        </w:rPr>
      </w:pPr>
    </w:p>
    <w:p w14:paraId="314DE699">
      <w:pPr>
        <w:ind w:left="0" w:leftChars="0" w:firstLine="0" w:firstLineChars="0"/>
        <w:jc w:val="center"/>
        <w:outlineLvl w:val="0"/>
        <w:rPr>
          <w:rFonts w:hint="eastAsia" w:ascii="方正小标宋_GBK" w:hAnsi="方正小标宋_GBK" w:eastAsia="方正小标宋_GBK" w:cs="方正小标宋_GBK"/>
          <w:b w:val="0"/>
          <w:bCs w:val="0"/>
          <w:color w:val="auto"/>
          <w:sz w:val="36"/>
          <w:szCs w:val="44"/>
          <w:highlight w:val="none"/>
          <w:lang w:eastAsia="zh-CN"/>
        </w:rPr>
      </w:pPr>
    </w:p>
    <w:p w14:paraId="37ED3A86">
      <w:pPr>
        <w:ind w:left="0" w:leftChars="0" w:firstLine="0" w:firstLineChars="0"/>
        <w:jc w:val="center"/>
        <w:outlineLvl w:val="0"/>
        <w:rPr>
          <w:rFonts w:hint="eastAsia" w:ascii="方正小标宋_GBK" w:hAnsi="方正小标宋_GBK" w:eastAsia="方正小标宋_GBK" w:cs="方正小标宋_GBK"/>
          <w:b w:val="0"/>
          <w:bCs w:val="0"/>
          <w:color w:val="auto"/>
          <w:sz w:val="36"/>
          <w:szCs w:val="44"/>
          <w:highlight w:val="none"/>
          <w:lang w:eastAsia="zh-CN"/>
        </w:rPr>
      </w:pPr>
    </w:p>
    <w:p w14:paraId="3CAE31C0">
      <w:pPr>
        <w:ind w:left="0" w:leftChars="0" w:firstLine="0" w:firstLineChars="0"/>
        <w:jc w:val="center"/>
        <w:outlineLvl w:val="0"/>
        <w:rPr>
          <w:rFonts w:hint="eastAsia" w:ascii="方正小标宋_GBK" w:hAnsi="方正小标宋_GBK" w:eastAsia="方正小标宋_GBK" w:cs="方正小标宋_GBK"/>
          <w:b w:val="0"/>
          <w:bCs w:val="0"/>
          <w:color w:val="auto"/>
          <w:sz w:val="36"/>
          <w:szCs w:val="44"/>
          <w:highlight w:val="none"/>
          <w:lang w:eastAsia="zh-CN"/>
        </w:rPr>
      </w:pPr>
    </w:p>
    <w:p w14:paraId="1C02F9CA">
      <w:pPr>
        <w:pStyle w:val="21"/>
        <w:rPr>
          <w:rFonts w:hint="eastAsia"/>
          <w:color w:val="auto"/>
          <w:highlight w:val="none"/>
          <w:lang w:eastAsia="zh-CN"/>
        </w:rPr>
      </w:pPr>
    </w:p>
    <w:p w14:paraId="2D865300">
      <w:pPr>
        <w:ind w:left="0" w:leftChars="0" w:firstLine="0" w:firstLineChars="0"/>
        <w:jc w:val="center"/>
        <w:outlineLvl w:val="0"/>
        <w:rPr>
          <w:rFonts w:hint="eastAsia" w:ascii="方正小标宋_GBK" w:hAnsi="方正小标宋_GBK" w:eastAsia="方正小标宋_GBK" w:cs="方正小标宋_GBK"/>
          <w:b w:val="0"/>
          <w:bCs w:val="0"/>
          <w:color w:val="auto"/>
          <w:sz w:val="40"/>
          <w:szCs w:val="48"/>
          <w:highlight w:val="none"/>
          <w:lang w:eastAsia="zh-CN"/>
        </w:rPr>
      </w:pPr>
      <w:r>
        <w:rPr>
          <w:rFonts w:hint="eastAsia" w:ascii="方正小标宋_GBK" w:hAnsi="方正小标宋_GBK" w:eastAsia="方正小标宋_GBK" w:cs="方正小标宋_GBK"/>
          <w:b w:val="0"/>
          <w:bCs w:val="0"/>
          <w:color w:val="auto"/>
          <w:sz w:val="40"/>
          <w:szCs w:val="48"/>
          <w:highlight w:val="none"/>
          <w:lang w:eastAsia="zh-CN"/>
        </w:rPr>
        <w:t>广西建筑垃圾污染环境防治工作规划</w:t>
      </w:r>
    </w:p>
    <w:p w14:paraId="0B930DC3">
      <w:pPr>
        <w:ind w:left="0" w:leftChars="0" w:firstLine="0" w:firstLineChars="0"/>
        <w:jc w:val="center"/>
        <w:outlineLvl w:val="0"/>
        <w:rPr>
          <w:rFonts w:hint="eastAsia" w:ascii="方正小标宋_GBK" w:hAnsi="方正小标宋_GBK" w:eastAsia="方正小标宋_GBK" w:cs="方正小标宋_GBK"/>
          <w:b w:val="0"/>
          <w:bCs w:val="0"/>
          <w:color w:val="auto"/>
          <w:sz w:val="40"/>
          <w:szCs w:val="48"/>
          <w:highlight w:val="none"/>
          <w:lang w:val="en-US" w:eastAsia="zh-CN"/>
        </w:rPr>
      </w:pPr>
      <w:r>
        <w:rPr>
          <w:rFonts w:hint="eastAsia" w:ascii="方正小标宋_GBK" w:hAnsi="方正小标宋_GBK" w:eastAsia="方正小标宋_GBK" w:cs="方正小标宋_GBK"/>
          <w:b w:val="0"/>
          <w:bCs w:val="0"/>
          <w:color w:val="auto"/>
          <w:sz w:val="40"/>
          <w:szCs w:val="48"/>
          <w:highlight w:val="none"/>
          <w:lang w:val="en-US" w:eastAsia="zh-CN"/>
        </w:rPr>
        <w:t>（2024~2035年）</w:t>
      </w:r>
    </w:p>
    <w:p w14:paraId="0A29DE63">
      <w:pPr>
        <w:ind w:left="0" w:leftChars="0" w:firstLine="0" w:firstLineChars="0"/>
        <w:jc w:val="center"/>
        <w:outlineLvl w:val="0"/>
        <w:rPr>
          <w:rFonts w:hint="eastAsia" w:ascii="方正小标宋_GBK" w:hAnsi="方正小标宋_GBK" w:eastAsia="方正小标宋_GBK" w:cs="方正小标宋_GBK"/>
          <w:b w:val="0"/>
          <w:bCs w:val="0"/>
          <w:color w:val="auto"/>
          <w:sz w:val="40"/>
          <w:szCs w:val="48"/>
          <w:highlight w:val="none"/>
          <w:lang w:val="en-US" w:eastAsia="zh-CN"/>
        </w:rPr>
      </w:pPr>
      <w:r>
        <w:rPr>
          <w:rFonts w:hint="eastAsia" w:ascii="方正小标宋_GBK" w:hAnsi="方正小标宋_GBK" w:eastAsia="方正小标宋_GBK" w:cs="方正小标宋_GBK"/>
          <w:b w:val="0"/>
          <w:bCs w:val="0"/>
          <w:color w:val="auto"/>
          <w:sz w:val="40"/>
          <w:szCs w:val="48"/>
          <w:highlight w:val="none"/>
          <w:lang w:val="en-US" w:eastAsia="zh-CN"/>
        </w:rPr>
        <w:t>（公开征求意见稿）</w:t>
      </w:r>
    </w:p>
    <w:p w14:paraId="20DE6C31">
      <w:pPr>
        <w:pStyle w:val="6"/>
        <w:rPr>
          <w:rFonts w:hint="default"/>
          <w:color w:val="auto"/>
          <w:highlight w:val="none"/>
          <w:lang w:val="en-US" w:eastAsia="zh-CN"/>
        </w:rPr>
      </w:pPr>
    </w:p>
    <w:p w14:paraId="25C85496">
      <w:pPr>
        <w:rPr>
          <w:rFonts w:hint="default"/>
          <w:color w:val="auto"/>
          <w:highlight w:val="none"/>
          <w:lang w:val="en-US" w:eastAsia="zh-CN"/>
        </w:rPr>
      </w:pPr>
    </w:p>
    <w:p w14:paraId="0D734894">
      <w:pPr>
        <w:rPr>
          <w:rFonts w:hint="default"/>
          <w:color w:val="auto"/>
          <w:highlight w:val="none"/>
          <w:lang w:val="en-US" w:eastAsia="zh-CN"/>
        </w:rPr>
      </w:pPr>
    </w:p>
    <w:p w14:paraId="747FF9B2">
      <w:pPr>
        <w:rPr>
          <w:rFonts w:hint="default"/>
          <w:color w:val="auto"/>
          <w:highlight w:val="none"/>
          <w:lang w:val="en-US" w:eastAsia="zh-CN"/>
        </w:rPr>
      </w:pPr>
    </w:p>
    <w:p w14:paraId="21A6987F">
      <w:pPr>
        <w:rPr>
          <w:rFonts w:hint="default"/>
          <w:color w:val="auto"/>
          <w:highlight w:val="none"/>
          <w:lang w:val="en-US" w:eastAsia="zh-CN"/>
        </w:rPr>
      </w:pPr>
    </w:p>
    <w:p w14:paraId="63021AD8">
      <w:pPr>
        <w:rPr>
          <w:rFonts w:hint="default"/>
          <w:color w:val="auto"/>
          <w:highlight w:val="none"/>
          <w:lang w:val="en-US" w:eastAsia="zh-CN"/>
        </w:rPr>
      </w:pPr>
    </w:p>
    <w:p w14:paraId="4EA2B2C8">
      <w:pPr>
        <w:rPr>
          <w:rFonts w:hint="default"/>
          <w:color w:val="auto"/>
          <w:highlight w:val="none"/>
          <w:lang w:val="en-US" w:eastAsia="zh-CN"/>
        </w:rPr>
      </w:pPr>
    </w:p>
    <w:p w14:paraId="4145EF33">
      <w:pPr>
        <w:rPr>
          <w:rFonts w:hint="default"/>
          <w:color w:val="auto"/>
          <w:highlight w:val="none"/>
          <w:lang w:val="en-US" w:eastAsia="zh-CN"/>
        </w:rPr>
      </w:pPr>
    </w:p>
    <w:p w14:paraId="1CAAEDA1">
      <w:pPr>
        <w:rPr>
          <w:rFonts w:hint="default"/>
          <w:color w:val="auto"/>
          <w:highlight w:val="none"/>
          <w:lang w:val="en-US" w:eastAsia="zh-CN"/>
        </w:rPr>
      </w:pPr>
    </w:p>
    <w:p w14:paraId="5AE26E79">
      <w:pPr>
        <w:rPr>
          <w:rFonts w:hint="default"/>
          <w:color w:val="auto"/>
          <w:highlight w:val="none"/>
          <w:lang w:val="en-US" w:eastAsia="zh-CN"/>
        </w:rPr>
      </w:pPr>
    </w:p>
    <w:p w14:paraId="19F42BAE">
      <w:pPr>
        <w:ind w:left="0" w:leftChars="0" w:firstLine="0" w:firstLineChars="0"/>
        <w:jc w:val="center"/>
        <w:outlineLvl w:val="0"/>
        <w:rPr>
          <w:rFonts w:hint="eastAsia" w:ascii="方正小标宋_GBK" w:hAnsi="方正小标宋_GBK" w:eastAsia="方正小标宋_GBK" w:cs="方正小标宋_GBK"/>
          <w:b w:val="0"/>
          <w:bCs w:val="0"/>
          <w:color w:val="auto"/>
          <w:sz w:val="28"/>
          <w:szCs w:val="36"/>
          <w:highlight w:val="none"/>
          <w:lang w:val="en-US" w:eastAsia="zh-CN"/>
        </w:rPr>
      </w:pPr>
      <w:r>
        <w:rPr>
          <w:rFonts w:hint="eastAsia" w:ascii="方正小标宋_GBK" w:hAnsi="方正小标宋_GBK" w:eastAsia="方正小标宋_GBK" w:cs="方正小标宋_GBK"/>
          <w:b w:val="0"/>
          <w:bCs w:val="0"/>
          <w:color w:val="auto"/>
          <w:sz w:val="28"/>
          <w:szCs w:val="36"/>
          <w:highlight w:val="none"/>
          <w:lang w:val="en-US" w:eastAsia="zh-CN"/>
        </w:rPr>
        <w:t>广西壮族自治区住房和城乡建设厅</w:t>
      </w:r>
    </w:p>
    <w:p w14:paraId="5C0C4748">
      <w:pPr>
        <w:ind w:left="0" w:leftChars="0" w:firstLine="0" w:firstLineChars="0"/>
        <w:jc w:val="center"/>
        <w:outlineLvl w:val="0"/>
        <w:rPr>
          <w:rFonts w:hint="eastAsia"/>
          <w:color w:val="auto"/>
          <w:highlight w:val="none"/>
          <w:lang w:val="en-US" w:eastAsia="zh-CN"/>
        </w:rPr>
      </w:pPr>
      <w:r>
        <w:rPr>
          <w:rFonts w:hint="eastAsia" w:ascii="方正小标宋_GBK" w:hAnsi="方正小标宋_GBK" w:eastAsia="方正小标宋_GBK" w:cs="方正小标宋_GBK"/>
          <w:b w:val="0"/>
          <w:bCs w:val="0"/>
          <w:color w:val="auto"/>
          <w:sz w:val="28"/>
          <w:szCs w:val="36"/>
          <w:highlight w:val="none"/>
          <w:lang w:val="en-US" w:eastAsia="zh-CN"/>
        </w:rPr>
        <w:t>二O二四年十二月</w:t>
      </w:r>
    </w:p>
    <w:p w14:paraId="3E55555A">
      <w:pPr>
        <w:spacing w:before="0" w:beforeLines="0" w:after="0" w:afterLines="0" w:line="240" w:lineRule="auto"/>
        <w:ind w:left="0" w:leftChars="0" w:right="0" w:rightChars="0" w:firstLine="0" w:firstLineChars="0"/>
        <w:jc w:val="center"/>
        <w:rPr>
          <w:rFonts w:hint="eastAsia" w:ascii="方正黑体_GBK" w:hAnsi="方正黑体_GBK" w:eastAsia="方正黑体_GBK" w:cs="方正黑体_GBK"/>
          <w:b/>
          <w:bCs/>
          <w:color w:val="auto"/>
          <w:kern w:val="2"/>
          <w:sz w:val="32"/>
          <w:szCs w:val="32"/>
          <w:highlight w:val="none"/>
          <w:lang w:val="en-US" w:eastAsia="zh-CN" w:bidi="ar-SA"/>
        </w:rPr>
        <w:sectPr>
          <w:headerReference r:id="rId5" w:type="default"/>
          <w:footerReference r:id="rId6" w:type="default"/>
          <w:pgSz w:w="11850" w:h="16783"/>
          <w:pgMar w:top="1440" w:right="1800" w:bottom="1440" w:left="1800" w:header="851" w:footer="992" w:gutter="0"/>
          <w:pgNumType w:fmt="decimal"/>
          <w:cols w:space="0" w:num="1"/>
          <w:rtlGutter w:val="0"/>
          <w:docGrid w:type="lines" w:linePitch="319" w:charSpace="0"/>
        </w:sectPr>
      </w:pPr>
    </w:p>
    <w:sdt>
      <w:sdtPr>
        <w:rPr>
          <w:rFonts w:hint="eastAsia" w:ascii="方正黑体_GBK" w:hAnsi="方正黑体_GBK" w:eastAsia="方正黑体_GBK" w:cs="方正黑体_GBK"/>
          <w:color w:val="auto"/>
          <w:kern w:val="2"/>
          <w:sz w:val="28"/>
          <w:szCs w:val="28"/>
          <w:lang w:val="en-US" w:eastAsia="zh-CN" w:bidi="ar-SA"/>
        </w:rPr>
        <w:id w:val="147481270"/>
        <w:docPartObj>
          <w:docPartGallery w:val="Table of Contents"/>
          <w:docPartUnique/>
        </w:docPartObj>
      </w:sdtPr>
      <w:sdtEndPr>
        <w:rPr>
          <w:rFonts w:hint="eastAsia" w:ascii="Times New Roman" w:hAnsi="Times New Roman" w:eastAsia="宋体" w:cs="Times New Roman"/>
          <w:color w:val="auto"/>
          <w:kern w:val="2"/>
          <w:sz w:val="20"/>
          <w:szCs w:val="20"/>
          <w:lang w:val="en-US" w:eastAsia="zh-CN" w:bidi="ar-SA"/>
        </w:rPr>
      </w:sdtEndPr>
      <w:sdtContent>
        <w:p w14:paraId="60144843">
          <w:pPr>
            <w:spacing w:before="0" w:beforeLines="0" w:after="0" w:afterLines="0" w:line="360" w:lineRule="auto"/>
            <w:ind w:left="0" w:leftChars="0" w:right="0" w:rightChars="0" w:firstLine="0" w:firstLineChars="0"/>
            <w:jc w:val="center"/>
            <w:rPr>
              <w:rFonts w:hint="eastAsia" w:ascii="方正黑体_GBK" w:hAnsi="方正黑体_GBK" w:eastAsia="方正黑体_GBK" w:cs="方正黑体_GBK"/>
              <w:color w:val="auto"/>
              <w:sz w:val="28"/>
              <w:szCs w:val="28"/>
            </w:rPr>
          </w:pPr>
          <w:bookmarkStart w:id="0" w:name="_Toc19689_WPSOffice_Type2"/>
          <w:r>
            <w:rPr>
              <w:rFonts w:hint="eastAsia" w:ascii="方正黑体_GBK" w:hAnsi="方正黑体_GBK" w:eastAsia="方正黑体_GBK" w:cs="方正黑体_GBK"/>
              <w:color w:val="auto"/>
              <w:sz w:val="32"/>
              <w:szCs w:val="32"/>
            </w:rPr>
            <w:t>目</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录</w:t>
          </w:r>
        </w:p>
        <w:p w14:paraId="21B18D99">
          <w:pPr>
            <w:pStyle w:val="31"/>
            <w:tabs>
              <w:tab w:val="right" w:leader="dot" w:pos="8250"/>
            </w:tabs>
            <w:spacing w:beforeLines="0" w:afterLines="0" w:line="360" w:lineRule="auto"/>
            <w:rPr>
              <w:color w:val="auto"/>
              <w:sz w:val="28"/>
              <w:szCs w:val="28"/>
            </w:rPr>
          </w:pPr>
          <w:r>
            <w:rPr>
              <w:b/>
              <w:bCs/>
              <w:color w:val="auto"/>
              <w:sz w:val="28"/>
              <w:szCs w:val="28"/>
            </w:rPr>
            <w:fldChar w:fldCharType="begin"/>
          </w:r>
          <w:r>
            <w:rPr>
              <w:color w:val="auto"/>
              <w:sz w:val="28"/>
              <w:szCs w:val="28"/>
            </w:rPr>
            <w:instrText xml:space="preserve"> HYPERLINK \l _Toc32560_WPSOffice_Level1 </w:instrText>
          </w:r>
          <w:r>
            <w:rPr>
              <w:b/>
              <w:bCs/>
              <w:color w:val="auto"/>
              <w:sz w:val="28"/>
              <w:szCs w:val="28"/>
            </w:rPr>
            <w:fldChar w:fldCharType="separate"/>
          </w:r>
          <w:sdt>
            <w:sdtPr>
              <w:rPr>
                <w:rFonts w:ascii="Times New Roman" w:hAnsi="Times New Roman" w:eastAsia="方正仿宋_GBK" w:cstheme="minorBidi"/>
                <w:b/>
                <w:bCs/>
                <w:color w:val="auto"/>
                <w:kern w:val="2"/>
                <w:sz w:val="28"/>
                <w:szCs w:val="28"/>
                <w:lang w:val="en-US" w:eastAsia="zh-CN" w:bidi="ar-SA"/>
              </w:rPr>
              <w:id w:val="147460759"/>
              <w:placeholder>
                <w:docPart w:val="{75539f5e-6667-4a7c-b7d9-c4b4646e41e6}"/>
              </w:placeholder>
            </w:sdtPr>
            <w:sdtEndPr>
              <w:rPr>
                <w:rFonts w:ascii="Times New Roman" w:hAnsi="Times New Roman" w:eastAsia="方正仿宋_GBK" w:cstheme="minorBidi"/>
                <w:b/>
                <w:bCs/>
                <w:color w:val="auto"/>
                <w:kern w:val="2"/>
                <w:sz w:val="28"/>
                <w:szCs w:val="28"/>
                <w:lang w:val="en-US" w:eastAsia="zh-CN" w:bidi="ar-SA"/>
              </w:rPr>
            </w:sdtEndPr>
            <w:sdtContent>
              <w:r>
                <w:rPr>
                  <w:rFonts w:hint="eastAsia" w:ascii="方正黑体_GBK" w:hAnsi="方正黑体_GBK" w:eastAsia="方正黑体_GBK" w:cs="方正黑体_GBK"/>
                  <w:b/>
                  <w:bCs/>
                  <w:color w:val="auto"/>
                  <w:sz w:val="28"/>
                  <w:szCs w:val="28"/>
                </w:rPr>
                <w:t>第一章 总 则</w:t>
              </w:r>
            </w:sdtContent>
          </w:sdt>
          <w:r>
            <w:rPr>
              <w:b/>
              <w:bCs/>
              <w:color w:val="auto"/>
              <w:sz w:val="28"/>
              <w:szCs w:val="28"/>
            </w:rPr>
            <w:tab/>
          </w:r>
          <w:bookmarkStart w:id="1" w:name="_Toc32560_WPSOffice_Level1Page"/>
          <w:r>
            <w:rPr>
              <w:b/>
              <w:bCs/>
              <w:color w:val="auto"/>
              <w:sz w:val="28"/>
              <w:szCs w:val="28"/>
            </w:rPr>
            <w:t>1</w:t>
          </w:r>
          <w:bookmarkEnd w:id="1"/>
          <w:r>
            <w:rPr>
              <w:b/>
              <w:bCs/>
              <w:color w:val="auto"/>
              <w:sz w:val="28"/>
              <w:szCs w:val="28"/>
            </w:rPr>
            <w:fldChar w:fldCharType="end"/>
          </w:r>
        </w:p>
        <w:p w14:paraId="2289DF2B">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_Toc19689_WPSOffice_Level2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63730"/>
              <w:placeholder>
                <w:docPart w:val="{2b599623-7c83-4855-befe-ff65d8aceee2}"/>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1.1 规划背景</w:t>
              </w:r>
            </w:sdtContent>
          </w:sdt>
          <w:r>
            <w:rPr>
              <w:color w:val="auto"/>
              <w:sz w:val="28"/>
              <w:szCs w:val="28"/>
            </w:rPr>
            <w:tab/>
          </w:r>
          <w:bookmarkStart w:id="2" w:name="_Toc19689_WPSOffice_Level2Page"/>
          <w:r>
            <w:rPr>
              <w:color w:val="auto"/>
              <w:sz w:val="28"/>
              <w:szCs w:val="28"/>
            </w:rPr>
            <w:t>1</w:t>
          </w:r>
          <w:bookmarkEnd w:id="2"/>
          <w:r>
            <w:rPr>
              <w:color w:val="auto"/>
              <w:sz w:val="28"/>
              <w:szCs w:val="28"/>
            </w:rPr>
            <w:fldChar w:fldCharType="end"/>
          </w:r>
        </w:p>
        <w:p w14:paraId="43FC50D3">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_Toc24821_WPSOffice_Level2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67647"/>
              <w:placeholder>
                <w:docPart w:val="{3c67c629-f346-4778-bc3f-e0888f86efa8}"/>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1.2 规划范围</w:t>
              </w:r>
            </w:sdtContent>
          </w:sdt>
          <w:r>
            <w:rPr>
              <w:color w:val="auto"/>
              <w:sz w:val="28"/>
              <w:szCs w:val="28"/>
            </w:rPr>
            <w:tab/>
          </w:r>
          <w:bookmarkStart w:id="3" w:name="_Toc24821_WPSOffice_Level2Page"/>
          <w:r>
            <w:rPr>
              <w:color w:val="auto"/>
              <w:sz w:val="28"/>
              <w:szCs w:val="28"/>
            </w:rPr>
            <w:t>3</w:t>
          </w:r>
          <w:bookmarkEnd w:id="3"/>
          <w:r>
            <w:rPr>
              <w:color w:val="auto"/>
              <w:sz w:val="28"/>
              <w:szCs w:val="28"/>
            </w:rPr>
            <w:fldChar w:fldCharType="end"/>
          </w:r>
        </w:p>
        <w:p w14:paraId="6DA81F45">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_Toc13079_WPSOffice_Level2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76705"/>
              <w:placeholder>
                <w:docPart w:val="{7b8db952-d3a0-4818-a73a-38a3225ad08e}"/>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1.3 规划期限</w:t>
              </w:r>
            </w:sdtContent>
          </w:sdt>
          <w:r>
            <w:rPr>
              <w:color w:val="auto"/>
              <w:sz w:val="28"/>
              <w:szCs w:val="28"/>
            </w:rPr>
            <w:tab/>
          </w:r>
          <w:bookmarkStart w:id="4" w:name="_Toc13079_WPSOffice_Level2Page"/>
          <w:r>
            <w:rPr>
              <w:color w:val="auto"/>
              <w:sz w:val="28"/>
              <w:szCs w:val="28"/>
            </w:rPr>
            <w:t>3</w:t>
          </w:r>
          <w:bookmarkEnd w:id="4"/>
          <w:r>
            <w:rPr>
              <w:color w:val="auto"/>
              <w:sz w:val="28"/>
              <w:szCs w:val="28"/>
            </w:rPr>
            <w:fldChar w:fldCharType="end"/>
          </w:r>
        </w:p>
        <w:p w14:paraId="1213A84F">
          <w:pPr>
            <w:pStyle w:val="31"/>
            <w:tabs>
              <w:tab w:val="right" w:leader="dot" w:pos="8250"/>
            </w:tabs>
            <w:spacing w:beforeLines="0" w:afterLines="0" w:line="360" w:lineRule="auto"/>
            <w:rPr>
              <w:color w:val="auto"/>
              <w:sz w:val="28"/>
              <w:szCs w:val="28"/>
            </w:rPr>
          </w:pPr>
          <w:r>
            <w:rPr>
              <w:b/>
              <w:bCs/>
              <w:color w:val="auto"/>
              <w:sz w:val="28"/>
              <w:szCs w:val="28"/>
            </w:rPr>
            <w:fldChar w:fldCharType="begin"/>
          </w:r>
          <w:r>
            <w:rPr>
              <w:color w:val="auto"/>
              <w:sz w:val="28"/>
              <w:szCs w:val="28"/>
            </w:rPr>
            <w:instrText xml:space="preserve"> HYPERLINK \l _Toc19689_WPSOffice_Level1 </w:instrText>
          </w:r>
          <w:r>
            <w:rPr>
              <w:b/>
              <w:bCs/>
              <w:color w:val="auto"/>
              <w:sz w:val="28"/>
              <w:szCs w:val="28"/>
            </w:rPr>
            <w:fldChar w:fldCharType="separate"/>
          </w:r>
          <w:sdt>
            <w:sdtPr>
              <w:rPr>
                <w:rFonts w:ascii="Times New Roman" w:hAnsi="Times New Roman" w:eastAsia="方正仿宋_GBK" w:cstheme="minorBidi"/>
                <w:b/>
                <w:bCs/>
                <w:color w:val="auto"/>
                <w:kern w:val="2"/>
                <w:sz w:val="28"/>
                <w:szCs w:val="28"/>
                <w:lang w:val="en-US" w:eastAsia="zh-CN" w:bidi="ar-SA"/>
              </w:rPr>
              <w:id w:val="147457518"/>
              <w:placeholder>
                <w:docPart w:val="{4e3af20c-b7d8-4674-b6da-303ffdba386d}"/>
              </w:placeholder>
            </w:sdtPr>
            <w:sdtEndPr>
              <w:rPr>
                <w:rFonts w:ascii="Times New Roman" w:hAnsi="Times New Roman" w:eastAsia="方正仿宋_GBK" w:cstheme="minorBidi"/>
                <w:b/>
                <w:bCs/>
                <w:color w:val="auto"/>
                <w:kern w:val="2"/>
                <w:sz w:val="28"/>
                <w:szCs w:val="28"/>
                <w:lang w:val="en-US" w:eastAsia="zh-CN" w:bidi="ar-SA"/>
              </w:rPr>
            </w:sdtEndPr>
            <w:sdtContent>
              <w:r>
                <w:rPr>
                  <w:rFonts w:hint="eastAsia" w:ascii="方正黑体_GBK" w:hAnsi="方正黑体_GBK" w:eastAsia="方正黑体_GBK" w:cs="方正黑体_GBK"/>
                  <w:b/>
                  <w:bCs/>
                  <w:color w:val="auto"/>
                  <w:sz w:val="28"/>
                  <w:szCs w:val="28"/>
                </w:rPr>
                <w:t>第二章 规划基础</w:t>
              </w:r>
            </w:sdtContent>
          </w:sdt>
          <w:r>
            <w:rPr>
              <w:b/>
              <w:bCs/>
              <w:color w:val="auto"/>
              <w:sz w:val="28"/>
              <w:szCs w:val="28"/>
            </w:rPr>
            <w:tab/>
          </w:r>
          <w:bookmarkStart w:id="5" w:name="_Toc19689_WPSOffice_Level1Page"/>
          <w:r>
            <w:rPr>
              <w:b/>
              <w:bCs/>
              <w:color w:val="auto"/>
              <w:sz w:val="28"/>
              <w:szCs w:val="28"/>
            </w:rPr>
            <w:t>4</w:t>
          </w:r>
          <w:bookmarkEnd w:id="5"/>
          <w:r>
            <w:rPr>
              <w:b/>
              <w:bCs/>
              <w:color w:val="auto"/>
              <w:sz w:val="28"/>
              <w:szCs w:val="28"/>
            </w:rPr>
            <w:fldChar w:fldCharType="end"/>
          </w:r>
        </w:p>
        <w:p w14:paraId="6F1C0E66">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_Toc17422_WPSOffice_Level2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60093"/>
              <w:placeholder>
                <w:docPart w:val="{d6dfa6a3-dbf4-4827-8c22-e73c0e40e27e}"/>
              </w:placeholder>
            </w:sdtPr>
            <w:sdtEndPr>
              <w:rPr>
                <w:rFonts w:ascii="Times New Roman" w:hAnsi="Times New Roman" w:eastAsia="方正仿宋_GBK" w:cstheme="minorBidi"/>
                <w:color w:val="auto"/>
                <w:kern w:val="2"/>
                <w:sz w:val="28"/>
                <w:szCs w:val="28"/>
                <w:lang w:val="en-US" w:eastAsia="zh-CN" w:bidi="ar-SA"/>
              </w:rPr>
            </w:sdtEndPr>
            <w:sdtContent>
              <w:r>
                <w:rPr>
                  <w:rFonts w:hint="default" w:ascii="Times New Roman" w:hAnsi="Times New Roman" w:eastAsia="方正楷体_GBK" w:cs="Times New Roman"/>
                  <w:color w:val="auto"/>
                  <w:sz w:val="28"/>
                  <w:szCs w:val="28"/>
                </w:rPr>
                <w:t>2.1</w:t>
              </w:r>
              <w:r>
                <w:rPr>
                  <w:rFonts w:hint="eastAsia" w:ascii="Times New Roman" w:hAnsi="Times New Roman" w:eastAsia="方正楷体_GBK" w:cs="Times New Roman"/>
                  <w:color w:val="auto"/>
                  <w:sz w:val="28"/>
                  <w:szCs w:val="28"/>
                </w:rPr>
                <w:t xml:space="preserve"> </w:t>
              </w:r>
              <w:r>
                <w:rPr>
                  <w:rFonts w:hint="eastAsia" w:ascii="方正楷体_GBK" w:hAnsi="方正楷体_GBK" w:eastAsia="方正楷体_GBK" w:cs="方正楷体_GBK"/>
                  <w:color w:val="auto"/>
                  <w:sz w:val="28"/>
                  <w:szCs w:val="28"/>
                </w:rPr>
                <w:t>规划基础</w:t>
              </w:r>
            </w:sdtContent>
          </w:sdt>
          <w:r>
            <w:rPr>
              <w:color w:val="auto"/>
              <w:sz w:val="28"/>
              <w:szCs w:val="28"/>
            </w:rPr>
            <w:tab/>
          </w:r>
          <w:bookmarkStart w:id="6" w:name="_Toc17422_WPSOffice_Level2Page"/>
          <w:r>
            <w:rPr>
              <w:color w:val="auto"/>
              <w:sz w:val="28"/>
              <w:szCs w:val="28"/>
            </w:rPr>
            <w:t>4</w:t>
          </w:r>
          <w:bookmarkEnd w:id="6"/>
          <w:r>
            <w:rPr>
              <w:color w:val="auto"/>
              <w:sz w:val="28"/>
              <w:szCs w:val="28"/>
            </w:rPr>
            <w:fldChar w:fldCharType="end"/>
          </w:r>
        </w:p>
        <w:p w14:paraId="0814B205">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_Toc9350_WPSOffice_Level2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64639"/>
              <w:placeholder>
                <w:docPart w:val="{fe4e17ae-6c59-438a-bdec-f047d0b3b2cd}"/>
              </w:placeholder>
            </w:sdtPr>
            <w:sdtEndPr>
              <w:rPr>
                <w:rFonts w:ascii="Times New Roman" w:hAnsi="Times New Roman" w:eastAsia="方正仿宋_GBK" w:cstheme="minorBidi"/>
                <w:color w:val="auto"/>
                <w:kern w:val="2"/>
                <w:sz w:val="28"/>
                <w:szCs w:val="28"/>
                <w:lang w:val="en-US" w:eastAsia="zh-CN" w:bidi="ar-SA"/>
              </w:rPr>
            </w:sdtEndPr>
            <w:sdtContent>
              <w:r>
                <w:rPr>
                  <w:rFonts w:hint="default" w:ascii="Times New Roman" w:hAnsi="Times New Roman" w:eastAsia="方正楷体_GBK" w:cs="Times New Roman"/>
                  <w:color w:val="auto"/>
                  <w:sz w:val="28"/>
                  <w:szCs w:val="28"/>
                </w:rPr>
                <w:t>2.2</w:t>
              </w:r>
              <w:r>
                <w:rPr>
                  <w:rFonts w:hint="eastAsia" w:ascii="方正楷体_GBK" w:hAnsi="方正楷体_GBK" w:eastAsia="方正楷体_GBK" w:cs="方正楷体_GBK"/>
                  <w:color w:val="auto"/>
                  <w:sz w:val="28"/>
                  <w:szCs w:val="28"/>
                </w:rPr>
                <w:t xml:space="preserve"> 存在问题</w:t>
              </w:r>
            </w:sdtContent>
          </w:sdt>
          <w:r>
            <w:rPr>
              <w:color w:val="auto"/>
              <w:sz w:val="28"/>
              <w:szCs w:val="28"/>
            </w:rPr>
            <w:tab/>
          </w:r>
          <w:bookmarkStart w:id="7" w:name="_Toc9350_WPSOffice_Level2Page"/>
          <w:r>
            <w:rPr>
              <w:color w:val="auto"/>
              <w:sz w:val="28"/>
              <w:szCs w:val="28"/>
            </w:rPr>
            <w:t>8</w:t>
          </w:r>
          <w:bookmarkEnd w:id="7"/>
          <w:r>
            <w:rPr>
              <w:color w:val="auto"/>
              <w:sz w:val="28"/>
              <w:szCs w:val="28"/>
            </w:rPr>
            <w:fldChar w:fldCharType="end"/>
          </w:r>
        </w:p>
        <w:p w14:paraId="0DF584BD">
          <w:pPr>
            <w:pStyle w:val="31"/>
            <w:tabs>
              <w:tab w:val="right" w:leader="dot" w:pos="8250"/>
            </w:tabs>
            <w:spacing w:beforeLines="0" w:afterLines="0" w:line="360" w:lineRule="auto"/>
            <w:rPr>
              <w:color w:val="auto"/>
              <w:sz w:val="28"/>
              <w:szCs w:val="28"/>
            </w:rPr>
          </w:pPr>
          <w:r>
            <w:rPr>
              <w:b/>
              <w:bCs/>
              <w:color w:val="auto"/>
              <w:sz w:val="28"/>
              <w:szCs w:val="28"/>
            </w:rPr>
            <w:fldChar w:fldCharType="begin"/>
          </w:r>
          <w:r>
            <w:rPr>
              <w:color w:val="auto"/>
              <w:sz w:val="28"/>
              <w:szCs w:val="28"/>
            </w:rPr>
            <w:instrText xml:space="preserve"> HYPERLINK \l _Toc24821_WPSOffice_Level1 </w:instrText>
          </w:r>
          <w:r>
            <w:rPr>
              <w:b/>
              <w:bCs/>
              <w:color w:val="auto"/>
              <w:sz w:val="28"/>
              <w:szCs w:val="28"/>
            </w:rPr>
            <w:fldChar w:fldCharType="separate"/>
          </w:r>
          <w:sdt>
            <w:sdtPr>
              <w:rPr>
                <w:rFonts w:ascii="Times New Roman" w:hAnsi="Times New Roman" w:eastAsia="方正仿宋_GBK" w:cstheme="minorBidi"/>
                <w:b/>
                <w:bCs/>
                <w:color w:val="auto"/>
                <w:kern w:val="2"/>
                <w:sz w:val="28"/>
                <w:szCs w:val="28"/>
                <w:lang w:val="en-US" w:eastAsia="zh-CN" w:bidi="ar-SA"/>
              </w:rPr>
              <w:id w:val="147462651"/>
              <w:placeholder>
                <w:docPart w:val="{f4026ff2-df0a-484b-b90e-94c6f866f8d6}"/>
              </w:placeholder>
            </w:sdtPr>
            <w:sdtEndPr>
              <w:rPr>
                <w:rFonts w:ascii="Times New Roman" w:hAnsi="Times New Roman" w:eastAsia="方正仿宋_GBK" w:cstheme="minorBidi"/>
                <w:b/>
                <w:bCs/>
                <w:color w:val="auto"/>
                <w:kern w:val="2"/>
                <w:sz w:val="28"/>
                <w:szCs w:val="28"/>
                <w:lang w:val="en-US" w:eastAsia="zh-CN" w:bidi="ar-SA"/>
              </w:rPr>
            </w:sdtEndPr>
            <w:sdtContent>
              <w:r>
                <w:rPr>
                  <w:rFonts w:hint="eastAsia" w:ascii="方正黑体_GBK" w:hAnsi="方正黑体_GBK" w:eastAsia="方正黑体_GBK" w:cs="方正黑体_GBK"/>
                  <w:b/>
                  <w:bCs/>
                  <w:color w:val="auto"/>
                  <w:sz w:val="28"/>
                  <w:szCs w:val="28"/>
                </w:rPr>
                <w:t>第三章 总体要求</w:t>
              </w:r>
            </w:sdtContent>
          </w:sdt>
          <w:r>
            <w:rPr>
              <w:b/>
              <w:bCs/>
              <w:color w:val="auto"/>
              <w:sz w:val="28"/>
              <w:szCs w:val="28"/>
            </w:rPr>
            <w:tab/>
          </w:r>
          <w:bookmarkStart w:id="8" w:name="_Toc24821_WPSOffice_Level1Page"/>
          <w:r>
            <w:rPr>
              <w:b/>
              <w:bCs/>
              <w:color w:val="auto"/>
              <w:sz w:val="28"/>
              <w:szCs w:val="28"/>
            </w:rPr>
            <w:t>11</w:t>
          </w:r>
          <w:bookmarkEnd w:id="8"/>
          <w:r>
            <w:rPr>
              <w:b/>
              <w:bCs/>
              <w:color w:val="auto"/>
              <w:sz w:val="28"/>
              <w:szCs w:val="28"/>
            </w:rPr>
            <w:fldChar w:fldCharType="end"/>
          </w:r>
        </w:p>
        <w:p w14:paraId="2FB7A5E0">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_Toc3254_WPSOffice_Level2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68495"/>
              <w:placeholder>
                <w:docPart w:val="{e71c12e8-2c63-4b2b-895e-c31732d73226}"/>
              </w:placeholder>
            </w:sdtPr>
            <w:sdtEndPr>
              <w:rPr>
                <w:rFonts w:ascii="Times New Roman" w:hAnsi="Times New Roman" w:eastAsia="方正仿宋_GBK" w:cstheme="minorBidi"/>
                <w:color w:val="auto"/>
                <w:kern w:val="2"/>
                <w:sz w:val="28"/>
                <w:szCs w:val="28"/>
                <w:lang w:val="en-US" w:eastAsia="zh-CN" w:bidi="ar-SA"/>
              </w:rPr>
            </w:sdtEndPr>
            <w:sdtContent>
              <w:r>
                <w:rPr>
                  <w:rFonts w:hint="default" w:ascii="Times New Roman" w:hAnsi="Times New Roman" w:eastAsia="方正楷体_GBK" w:cs="Times New Roman"/>
                  <w:color w:val="auto"/>
                  <w:sz w:val="28"/>
                  <w:szCs w:val="28"/>
                </w:rPr>
                <w:t>3.1</w:t>
              </w:r>
              <w:r>
                <w:rPr>
                  <w:rFonts w:hint="eastAsia" w:ascii="方正楷体_GBK" w:hAnsi="方正楷体_GBK" w:eastAsia="方正楷体_GBK" w:cs="方正楷体_GBK"/>
                  <w:color w:val="auto"/>
                  <w:sz w:val="28"/>
                  <w:szCs w:val="28"/>
                </w:rPr>
                <w:t xml:space="preserve"> 指导思想</w:t>
              </w:r>
            </w:sdtContent>
          </w:sdt>
          <w:r>
            <w:rPr>
              <w:color w:val="auto"/>
              <w:sz w:val="28"/>
              <w:szCs w:val="28"/>
            </w:rPr>
            <w:tab/>
          </w:r>
          <w:bookmarkStart w:id="9" w:name="_Toc3254_WPSOffice_Level2Page"/>
          <w:r>
            <w:rPr>
              <w:color w:val="auto"/>
              <w:sz w:val="28"/>
              <w:szCs w:val="28"/>
            </w:rPr>
            <w:t>11</w:t>
          </w:r>
          <w:bookmarkEnd w:id="9"/>
          <w:r>
            <w:rPr>
              <w:color w:val="auto"/>
              <w:sz w:val="28"/>
              <w:szCs w:val="28"/>
            </w:rPr>
            <w:fldChar w:fldCharType="end"/>
          </w:r>
        </w:p>
        <w:p w14:paraId="483E63B1">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_Toc11341_WPSOffice_Level2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61515"/>
              <w:placeholder>
                <w:docPart w:val="{4655e759-43b8-4e53-8f07-c38269e35da9}"/>
              </w:placeholder>
            </w:sdtPr>
            <w:sdtEndPr>
              <w:rPr>
                <w:rFonts w:ascii="Times New Roman" w:hAnsi="Times New Roman" w:eastAsia="方正仿宋_GBK" w:cstheme="minorBidi"/>
                <w:color w:val="auto"/>
                <w:kern w:val="2"/>
                <w:sz w:val="28"/>
                <w:szCs w:val="28"/>
                <w:lang w:val="en-US" w:eastAsia="zh-CN" w:bidi="ar-SA"/>
              </w:rPr>
            </w:sdtEndPr>
            <w:sdtContent>
              <w:r>
                <w:rPr>
                  <w:rFonts w:hint="default" w:ascii="Times New Roman" w:hAnsi="Times New Roman" w:eastAsia="方正楷体_GBK" w:cs="Times New Roman"/>
                  <w:color w:val="auto"/>
                  <w:sz w:val="28"/>
                  <w:szCs w:val="28"/>
                </w:rPr>
                <w:t>3.2</w:t>
              </w:r>
              <w:r>
                <w:rPr>
                  <w:rFonts w:hint="eastAsia" w:ascii="方正楷体_GBK" w:hAnsi="方正楷体_GBK" w:eastAsia="方正楷体_GBK" w:cs="方正楷体_GBK"/>
                  <w:color w:val="auto"/>
                  <w:sz w:val="28"/>
                  <w:szCs w:val="28"/>
                </w:rPr>
                <w:t xml:space="preserve"> 基本原则</w:t>
              </w:r>
            </w:sdtContent>
          </w:sdt>
          <w:r>
            <w:rPr>
              <w:color w:val="auto"/>
              <w:sz w:val="28"/>
              <w:szCs w:val="28"/>
            </w:rPr>
            <w:tab/>
          </w:r>
          <w:bookmarkStart w:id="10" w:name="_Toc11341_WPSOffice_Level2Page"/>
          <w:r>
            <w:rPr>
              <w:color w:val="auto"/>
              <w:sz w:val="28"/>
              <w:szCs w:val="28"/>
            </w:rPr>
            <w:t>11</w:t>
          </w:r>
          <w:bookmarkEnd w:id="10"/>
          <w:r>
            <w:rPr>
              <w:color w:val="auto"/>
              <w:sz w:val="28"/>
              <w:szCs w:val="28"/>
            </w:rPr>
            <w:fldChar w:fldCharType="end"/>
          </w:r>
        </w:p>
        <w:p w14:paraId="282844AB">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_Toc9796_WPSOffice_Level2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69374"/>
              <w:placeholder>
                <w:docPart w:val="{e5129b73-275d-45e2-aa86-46574cc2179f}"/>
              </w:placeholder>
            </w:sdtPr>
            <w:sdtEndPr>
              <w:rPr>
                <w:rFonts w:ascii="Times New Roman" w:hAnsi="Times New Roman" w:eastAsia="方正仿宋_GBK" w:cstheme="minorBidi"/>
                <w:color w:val="auto"/>
                <w:kern w:val="2"/>
                <w:sz w:val="28"/>
                <w:szCs w:val="28"/>
                <w:lang w:val="en-US" w:eastAsia="zh-CN" w:bidi="ar-SA"/>
              </w:rPr>
            </w:sdtEndPr>
            <w:sdtContent>
              <w:r>
                <w:rPr>
                  <w:rFonts w:hint="default" w:ascii="Times New Roman" w:hAnsi="Times New Roman" w:eastAsia="方正楷体_GBK" w:cs="Times New Roman"/>
                  <w:color w:val="auto"/>
                  <w:sz w:val="28"/>
                  <w:szCs w:val="28"/>
                </w:rPr>
                <w:t>3.3</w:t>
              </w:r>
              <w:r>
                <w:rPr>
                  <w:rFonts w:hint="eastAsia" w:ascii="方正楷体_GBK" w:hAnsi="方正楷体_GBK" w:eastAsia="方正楷体_GBK" w:cs="方正楷体_GBK"/>
                  <w:color w:val="auto"/>
                  <w:sz w:val="28"/>
                  <w:szCs w:val="28"/>
                </w:rPr>
                <w:t xml:space="preserve"> 规划目标</w:t>
              </w:r>
            </w:sdtContent>
          </w:sdt>
          <w:r>
            <w:rPr>
              <w:color w:val="auto"/>
              <w:sz w:val="28"/>
              <w:szCs w:val="28"/>
            </w:rPr>
            <w:tab/>
          </w:r>
          <w:bookmarkStart w:id="11" w:name="_Toc9796_WPSOffice_Level2Page"/>
          <w:r>
            <w:rPr>
              <w:color w:val="auto"/>
              <w:sz w:val="28"/>
              <w:szCs w:val="28"/>
            </w:rPr>
            <w:t>12</w:t>
          </w:r>
          <w:bookmarkEnd w:id="11"/>
          <w:r>
            <w:rPr>
              <w:color w:val="auto"/>
              <w:sz w:val="28"/>
              <w:szCs w:val="28"/>
            </w:rPr>
            <w:fldChar w:fldCharType="end"/>
          </w:r>
        </w:p>
        <w:p w14:paraId="5E64E125">
          <w:pPr>
            <w:pStyle w:val="31"/>
            <w:tabs>
              <w:tab w:val="right" w:leader="dot" w:pos="8250"/>
            </w:tabs>
            <w:spacing w:beforeLines="0" w:afterLines="0" w:line="360" w:lineRule="auto"/>
            <w:rPr>
              <w:color w:val="auto"/>
              <w:sz w:val="28"/>
              <w:szCs w:val="28"/>
            </w:rPr>
          </w:pPr>
          <w:r>
            <w:rPr>
              <w:b/>
              <w:bCs/>
              <w:color w:val="auto"/>
              <w:sz w:val="28"/>
              <w:szCs w:val="28"/>
            </w:rPr>
            <w:fldChar w:fldCharType="begin"/>
          </w:r>
          <w:r>
            <w:rPr>
              <w:color w:val="auto"/>
              <w:sz w:val="28"/>
              <w:szCs w:val="28"/>
            </w:rPr>
            <w:instrText xml:space="preserve"> HYPERLINK \l _Toc13079_WPSOffice_Level1 </w:instrText>
          </w:r>
          <w:r>
            <w:rPr>
              <w:b/>
              <w:bCs/>
              <w:color w:val="auto"/>
              <w:sz w:val="28"/>
              <w:szCs w:val="28"/>
            </w:rPr>
            <w:fldChar w:fldCharType="separate"/>
          </w:r>
          <w:sdt>
            <w:sdtPr>
              <w:rPr>
                <w:rFonts w:ascii="Times New Roman" w:hAnsi="Times New Roman" w:eastAsia="方正仿宋_GBK" w:cstheme="minorBidi"/>
                <w:b/>
                <w:bCs/>
                <w:color w:val="auto"/>
                <w:kern w:val="2"/>
                <w:sz w:val="28"/>
                <w:szCs w:val="28"/>
                <w:lang w:val="en-US" w:eastAsia="zh-CN" w:bidi="ar-SA"/>
              </w:rPr>
              <w:id w:val="147478467"/>
              <w:placeholder>
                <w:docPart w:val="{827c71d7-407f-4f67-b73e-668e934f1db8}"/>
              </w:placeholder>
            </w:sdtPr>
            <w:sdtEndPr>
              <w:rPr>
                <w:rFonts w:ascii="Times New Roman" w:hAnsi="Times New Roman" w:eastAsia="方正仿宋_GBK" w:cstheme="minorBidi"/>
                <w:b/>
                <w:bCs/>
                <w:color w:val="auto"/>
                <w:kern w:val="2"/>
                <w:sz w:val="28"/>
                <w:szCs w:val="28"/>
                <w:lang w:val="en-US" w:eastAsia="zh-CN" w:bidi="ar-SA"/>
              </w:rPr>
            </w:sdtEndPr>
            <w:sdtContent>
              <w:r>
                <w:rPr>
                  <w:rFonts w:hint="eastAsia" w:ascii="方正黑体_GBK" w:hAnsi="方正黑体_GBK" w:eastAsia="方正黑体_GBK" w:cs="方正黑体_GBK"/>
                  <w:b/>
                  <w:bCs/>
                  <w:color w:val="auto"/>
                  <w:sz w:val="28"/>
                  <w:szCs w:val="28"/>
                </w:rPr>
                <w:t>第四章 建筑垃圾产生量及处理规模预测</w:t>
              </w:r>
            </w:sdtContent>
          </w:sdt>
          <w:r>
            <w:rPr>
              <w:b/>
              <w:bCs/>
              <w:color w:val="auto"/>
              <w:sz w:val="28"/>
              <w:szCs w:val="28"/>
            </w:rPr>
            <w:tab/>
          </w:r>
          <w:bookmarkStart w:id="12" w:name="_Toc13079_WPSOffice_Level1Page"/>
          <w:r>
            <w:rPr>
              <w:b/>
              <w:bCs/>
              <w:color w:val="auto"/>
              <w:sz w:val="28"/>
              <w:szCs w:val="28"/>
            </w:rPr>
            <w:t>14</w:t>
          </w:r>
          <w:bookmarkEnd w:id="12"/>
          <w:r>
            <w:rPr>
              <w:b/>
              <w:bCs/>
              <w:color w:val="auto"/>
              <w:sz w:val="28"/>
              <w:szCs w:val="28"/>
            </w:rPr>
            <w:fldChar w:fldCharType="end"/>
          </w:r>
        </w:p>
        <w:p w14:paraId="648EA117">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_Toc19097_WPSOffice_Level2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54821"/>
              <w:placeholder>
                <w:docPart w:val="{f7222f1e-17a1-4aed-8718-7f17f3b7616e}"/>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4.1 建筑垃圾产生量预测</w:t>
              </w:r>
            </w:sdtContent>
          </w:sdt>
          <w:r>
            <w:rPr>
              <w:color w:val="auto"/>
              <w:sz w:val="28"/>
              <w:szCs w:val="28"/>
            </w:rPr>
            <w:tab/>
          </w:r>
          <w:bookmarkStart w:id="13" w:name="_Toc19097_WPSOffice_Level2Page"/>
          <w:r>
            <w:rPr>
              <w:color w:val="auto"/>
              <w:sz w:val="28"/>
              <w:szCs w:val="28"/>
            </w:rPr>
            <w:t>14</w:t>
          </w:r>
          <w:bookmarkEnd w:id="13"/>
          <w:r>
            <w:rPr>
              <w:color w:val="auto"/>
              <w:sz w:val="28"/>
              <w:szCs w:val="28"/>
            </w:rPr>
            <w:fldChar w:fldCharType="end"/>
          </w:r>
        </w:p>
        <w:p w14:paraId="66D3FC82">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_Toc4507_WPSOffice_Level2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55680"/>
              <w:placeholder>
                <w:docPart w:val="{920d5175-d589-46fa-bf3f-705544a49718}"/>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4.2 建筑垃圾处理规模预测</w:t>
              </w:r>
            </w:sdtContent>
          </w:sdt>
          <w:r>
            <w:rPr>
              <w:color w:val="auto"/>
              <w:sz w:val="28"/>
              <w:szCs w:val="28"/>
            </w:rPr>
            <w:tab/>
          </w:r>
          <w:bookmarkStart w:id="14" w:name="_Toc4507_WPSOffice_Level2Page"/>
          <w:r>
            <w:rPr>
              <w:color w:val="auto"/>
              <w:sz w:val="28"/>
              <w:szCs w:val="28"/>
            </w:rPr>
            <w:t>18</w:t>
          </w:r>
          <w:bookmarkEnd w:id="14"/>
          <w:r>
            <w:rPr>
              <w:color w:val="auto"/>
              <w:sz w:val="28"/>
              <w:szCs w:val="28"/>
            </w:rPr>
            <w:fldChar w:fldCharType="end"/>
          </w:r>
        </w:p>
        <w:p w14:paraId="03DE6D2A">
          <w:pPr>
            <w:pStyle w:val="31"/>
            <w:tabs>
              <w:tab w:val="right" w:leader="dot" w:pos="8250"/>
            </w:tabs>
            <w:spacing w:beforeLines="0" w:afterLines="0" w:line="360" w:lineRule="auto"/>
            <w:rPr>
              <w:color w:val="auto"/>
              <w:sz w:val="28"/>
              <w:szCs w:val="28"/>
            </w:rPr>
          </w:pPr>
          <w:r>
            <w:rPr>
              <w:b/>
              <w:bCs/>
              <w:color w:val="auto"/>
              <w:sz w:val="28"/>
              <w:szCs w:val="28"/>
            </w:rPr>
            <w:fldChar w:fldCharType="begin"/>
          </w:r>
          <w:r>
            <w:rPr>
              <w:color w:val="auto"/>
              <w:sz w:val="28"/>
              <w:szCs w:val="28"/>
            </w:rPr>
            <w:instrText xml:space="preserve"> HYPERLINK \l _Toc17422_WPSOffice_Level1 </w:instrText>
          </w:r>
          <w:r>
            <w:rPr>
              <w:b/>
              <w:bCs/>
              <w:color w:val="auto"/>
              <w:sz w:val="28"/>
              <w:szCs w:val="28"/>
            </w:rPr>
            <w:fldChar w:fldCharType="separate"/>
          </w:r>
          <w:sdt>
            <w:sdtPr>
              <w:rPr>
                <w:rFonts w:ascii="Times New Roman" w:hAnsi="Times New Roman" w:eastAsia="方正仿宋_GBK" w:cstheme="minorBidi"/>
                <w:b/>
                <w:bCs/>
                <w:color w:val="auto"/>
                <w:kern w:val="2"/>
                <w:sz w:val="28"/>
                <w:szCs w:val="28"/>
                <w:lang w:val="en-US" w:eastAsia="zh-CN" w:bidi="ar-SA"/>
              </w:rPr>
              <w:id w:val="147464062"/>
              <w:placeholder>
                <w:docPart w:val="{492a5a57-5c4b-41c9-aaef-79baee1e7a1d}"/>
              </w:placeholder>
            </w:sdtPr>
            <w:sdtEndPr>
              <w:rPr>
                <w:rFonts w:ascii="Times New Roman" w:hAnsi="Times New Roman" w:eastAsia="方正仿宋_GBK" w:cstheme="minorBidi"/>
                <w:b/>
                <w:bCs/>
                <w:color w:val="auto"/>
                <w:kern w:val="2"/>
                <w:sz w:val="28"/>
                <w:szCs w:val="28"/>
                <w:lang w:val="en-US" w:eastAsia="zh-CN" w:bidi="ar-SA"/>
              </w:rPr>
            </w:sdtEndPr>
            <w:sdtContent>
              <w:r>
                <w:rPr>
                  <w:rFonts w:hint="eastAsia" w:ascii="方正黑体_GBK" w:hAnsi="方正黑体_GBK" w:eastAsia="方正黑体_GBK" w:cs="方正黑体_GBK"/>
                  <w:b/>
                  <w:bCs/>
                  <w:color w:val="auto"/>
                  <w:sz w:val="28"/>
                  <w:szCs w:val="28"/>
                </w:rPr>
                <w:t>第五章 建筑垃圾源头减量规划</w:t>
              </w:r>
            </w:sdtContent>
          </w:sdt>
          <w:r>
            <w:rPr>
              <w:b/>
              <w:bCs/>
              <w:color w:val="auto"/>
              <w:sz w:val="28"/>
              <w:szCs w:val="28"/>
            </w:rPr>
            <w:tab/>
          </w:r>
          <w:bookmarkStart w:id="15" w:name="_Toc17422_WPSOffice_Level1Page"/>
          <w:r>
            <w:rPr>
              <w:b/>
              <w:bCs/>
              <w:color w:val="auto"/>
              <w:sz w:val="28"/>
              <w:szCs w:val="28"/>
            </w:rPr>
            <w:t>20</w:t>
          </w:r>
          <w:bookmarkEnd w:id="15"/>
          <w:r>
            <w:rPr>
              <w:b/>
              <w:bCs/>
              <w:color w:val="auto"/>
              <w:sz w:val="28"/>
              <w:szCs w:val="28"/>
            </w:rPr>
            <w:fldChar w:fldCharType="end"/>
          </w:r>
        </w:p>
        <w:p w14:paraId="25CD95F2">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_Toc8325_WPSOffice_Level2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63205"/>
              <w:placeholder>
                <w:docPart w:val="{8216a130-d7c2-4417-8010-607e4823024e}"/>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黑体_GBK" w:cs="Times New Roman"/>
                  <w:color w:val="auto"/>
                  <w:sz w:val="28"/>
                  <w:szCs w:val="28"/>
                </w:rPr>
                <w:t>5</w:t>
              </w:r>
              <w:r>
                <w:rPr>
                  <w:rFonts w:hint="default" w:ascii="Times New Roman" w:hAnsi="Times New Roman" w:eastAsia="方正黑体_GBK" w:cs="Times New Roman"/>
                  <w:color w:val="auto"/>
                  <w:sz w:val="28"/>
                  <w:szCs w:val="28"/>
                </w:rPr>
                <w:t>.1</w:t>
              </w:r>
              <w:r>
                <w:rPr>
                  <w:rFonts w:hint="eastAsia" w:ascii="方正黑体_GBK" w:hAnsi="方正黑体_GBK" w:eastAsia="方正黑体_GBK" w:cs="方正黑体_GBK"/>
                  <w:color w:val="auto"/>
                  <w:sz w:val="28"/>
                  <w:szCs w:val="28"/>
                </w:rPr>
                <w:t xml:space="preserve"> </w:t>
              </w:r>
              <w:r>
                <w:rPr>
                  <w:rFonts w:hint="eastAsia" w:ascii="Times New Roman" w:hAnsi="Times New Roman" w:eastAsia="方正楷体_GBK" w:cs="Times New Roman"/>
                  <w:color w:val="auto"/>
                  <w:sz w:val="28"/>
                  <w:szCs w:val="28"/>
                </w:rPr>
                <w:t>减量目标</w:t>
              </w:r>
            </w:sdtContent>
          </w:sdt>
          <w:r>
            <w:rPr>
              <w:color w:val="auto"/>
              <w:sz w:val="28"/>
              <w:szCs w:val="28"/>
            </w:rPr>
            <w:tab/>
          </w:r>
          <w:bookmarkStart w:id="16" w:name="_Toc8325_WPSOffice_Level2Page"/>
          <w:r>
            <w:rPr>
              <w:color w:val="auto"/>
              <w:sz w:val="28"/>
              <w:szCs w:val="28"/>
            </w:rPr>
            <w:t>20</w:t>
          </w:r>
          <w:bookmarkEnd w:id="16"/>
          <w:r>
            <w:rPr>
              <w:color w:val="auto"/>
              <w:sz w:val="28"/>
              <w:szCs w:val="28"/>
            </w:rPr>
            <w:fldChar w:fldCharType="end"/>
          </w:r>
        </w:p>
        <w:p w14:paraId="65C86E2C">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_Toc2081_WPSOffice_Level2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67164"/>
              <w:placeholder>
                <w:docPart w:val="{4771224f-c319-4a58-a06b-2e980a5bfcd8}"/>
              </w:placeholder>
            </w:sdtPr>
            <w:sdtEndPr>
              <w:rPr>
                <w:rFonts w:hint="eastAsia" w:ascii="Times New Roman" w:hAnsi="Times New Roman" w:eastAsia="方正楷体_GBK" w:cs="Times New Roman"/>
                <w:color w:val="auto"/>
                <w:kern w:val="2"/>
                <w:sz w:val="28"/>
                <w:szCs w:val="28"/>
                <w:lang w:val="en-US" w:eastAsia="zh-CN" w:bidi="ar-SA"/>
              </w:rPr>
            </w:sdtEndPr>
            <w:sdtContent>
              <w:r>
                <w:rPr>
                  <w:rFonts w:hint="eastAsia" w:ascii="Times New Roman" w:hAnsi="Times New Roman" w:eastAsia="方正黑体_GBK" w:cs="Times New Roman"/>
                  <w:color w:val="auto"/>
                  <w:sz w:val="28"/>
                  <w:szCs w:val="28"/>
                </w:rPr>
                <w:t>5</w:t>
              </w:r>
              <w:r>
                <w:rPr>
                  <w:rFonts w:hint="default" w:ascii="Times New Roman" w:hAnsi="Times New Roman" w:eastAsia="方正黑体_GBK" w:cs="Times New Roman"/>
                  <w:color w:val="auto"/>
                  <w:sz w:val="28"/>
                  <w:szCs w:val="28"/>
                </w:rPr>
                <w:t>.2</w:t>
              </w:r>
              <w:r>
                <w:rPr>
                  <w:rFonts w:hint="eastAsia" w:ascii="Times New Roman" w:hAnsi="Times New Roman" w:eastAsia="方正黑体_GBK" w:cs="Times New Roman"/>
                  <w:color w:val="auto"/>
                  <w:sz w:val="28"/>
                  <w:szCs w:val="28"/>
                </w:rPr>
                <w:t xml:space="preserve"> </w:t>
              </w:r>
              <w:r>
                <w:rPr>
                  <w:rFonts w:hint="eastAsia" w:ascii="Times New Roman" w:hAnsi="Times New Roman" w:eastAsia="方正楷体_GBK" w:cs="Times New Roman"/>
                  <w:color w:val="auto"/>
                  <w:sz w:val="28"/>
                  <w:szCs w:val="28"/>
                </w:rPr>
                <w:t>减量措施</w:t>
              </w:r>
            </w:sdtContent>
          </w:sdt>
          <w:r>
            <w:rPr>
              <w:color w:val="auto"/>
              <w:sz w:val="28"/>
              <w:szCs w:val="28"/>
            </w:rPr>
            <w:tab/>
          </w:r>
          <w:bookmarkStart w:id="17" w:name="_Toc2081_WPSOffice_Level2Page"/>
          <w:r>
            <w:rPr>
              <w:color w:val="auto"/>
              <w:sz w:val="28"/>
              <w:szCs w:val="28"/>
            </w:rPr>
            <w:t>20</w:t>
          </w:r>
          <w:bookmarkEnd w:id="17"/>
          <w:r>
            <w:rPr>
              <w:color w:val="auto"/>
              <w:sz w:val="28"/>
              <w:szCs w:val="28"/>
            </w:rPr>
            <w:fldChar w:fldCharType="end"/>
          </w:r>
        </w:p>
        <w:p w14:paraId="2D88725E">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_Toc5042_WPSOffice_Level2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74113"/>
              <w:placeholder>
                <w:docPart w:val="{8fffcab7-150e-4bc8-b870-9087b4d83d41}"/>
              </w:placeholder>
            </w:sdtPr>
            <w:sdtEndPr>
              <w:rPr>
                <w:rFonts w:hint="eastAsia" w:ascii="Times New Roman" w:hAnsi="Times New Roman" w:eastAsia="方正楷体_GBK" w:cs="Times New Roman"/>
                <w:color w:val="auto"/>
                <w:kern w:val="2"/>
                <w:sz w:val="28"/>
                <w:szCs w:val="28"/>
                <w:lang w:val="en-US" w:eastAsia="zh-CN" w:bidi="ar-SA"/>
              </w:rPr>
            </w:sdtEndPr>
            <w:sdtContent>
              <w:r>
                <w:rPr>
                  <w:rFonts w:hint="eastAsia" w:ascii="Times New Roman" w:hAnsi="Times New Roman" w:eastAsia="方正黑体_GBK" w:cs="Times New Roman"/>
                  <w:color w:val="auto"/>
                  <w:sz w:val="28"/>
                  <w:szCs w:val="28"/>
                </w:rPr>
                <w:t>5.</w:t>
              </w:r>
              <w:r>
                <w:rPr>
                  <w:rFonts w:hint="default" w:ascii="Times New Roman" w:hAnsi="Times New Roman" w:eastAsia="方正黑体_GBK" w:cs="Times New Roman"/>
                  <w:color w:val="auto"/>
                  <w:sz w:val="28"/>
                  <w:szCs w:val="28"/>
                </w:rPr>
                <w:t>3</w:t>
              </w:r>
              <w:r>
                <w:rPr>
                  <w:rFonts w:hint="eastAsia" w:eastAsia="方正黑体_GBK" w:cs="Times New Roman"/>
                  <w:color w:val="auto"/>
                  <w:sz w:val="28"/>
                  <w:szCs w:val="28"/>
                  <w:lang w:val="en-US" w:eastAsia="zh-CN"/>
                </w:rPr>
                <w:t xml:space="preserve"> </w:t>
              </w:r>
              <w:r>
                <w:rPr>
                  <w:rFonts w:hint="eastAsia" w:ascii="Times New Roman" w:hAnsi="Times New Roman" w:eastAsia="方正楷体_GBK" w:cs="Times New Roman"/>
                  <w:color w:val="auto"/>
                  <w:sz w:val="28"/>
                  <w:szCs w:val="28"/>
                </w:rPr>
                <w:t>源头污染防治要求</w:t>
              </w:r>
            </w:sdtContent>
          </w:sdt>
          <w:r>
            <w:rPr>
              <w:color w:val="auto"/>
              <w:sz w:val="28"/>
              <w:szCs w:val="28"/>
            </w:rPr>
            <w:tab/>
          </w:r>
          <w:bookmarkStart w:id="18" w:name="_Toc5042_WPSOffice_Level2Page"/>
          <w:r>
            <w:rPr>
              <w:color w:val="auto"/>
              <w:sz w:val="28"/>
              <w:szCs w:val="28"/>
            </w:rPr>
            <w:t>25</w:t>
          </w:r>
          <w:bookmarkEnd w:id="18"/>
          <w:r>
            <w:rPr>
              <w:color w:val="auto"/>
              <w:sz w:val="28"/>
              <w:szCs w:val="28"/>
            </w:rPr>
            <w:fldChar w:fldCharType="end"/>
          </w:r>
        </w:p>
        <w:p w14:paraId="104DDB8C">
          <w:pPr>
            <w:pStyle w:val="31"/>
            <w:tabs>
              <w:tab w:val="right" w:leader="dot" w:pos="8250"/>
            </w:tabs>
            <w:spacing w:beforeLines="0" w:afterLines="0" w:line="360" w:lineRule="auto"/>
            <w:rPr>
              <w:color w:val="auto"/>
              <w:sz w:val="28"/>
              <w:szCs w:val="28"/>
            </w:rPr>
          </w:pPr>
          <w:r>
            <w:rPr>
              <w:b/>
              <w:bCs/>
              <w:color w:val="auto"/>
              <w:sz w:val="28"/>
              <w:szCs w:val="28"/>
            </w:rPr>
            <w:fldChar w:fldCharType="begin"/>
          </w:r>
          <w:r>
            <w:rPr>
              <w:color w:val="auto"/>
              <w:sz w:val="28"/>
              <w:szCs w:val="28"/>
            </w:rPr>
            <w:instrText xml:space="preserve"> HYPERLINK \l _Toc9350_WPSOffice_Level1 </w:instrText>
          </w:r>
          <w:r>
            <w:rPr>
              <w:b/>
              <w:bCs/>
              <w:color w:val="auto"/>
              <w:sz w:val="28"/>
              <w:szCs w:val="28"/>
            </w:rPr>
            <w:fldChar w:fldCharType="separate"/>
          </w:r>
          <w:sdt>
            <w:sdtPr>
              <w:rPr>
                <w:rFonts w:ascii="Times New Roman" w:hAnsi="Times New Roman" w:eastAsia="方正仿宋_GBK" w:cstheme="minorBidi"/>
                <w:b/>
                <w:bCs/>
                <w:color w:val="auto"/>
                <w:kern w:val="2"/>
                <w:sz w:val="28"/>
                <w:szCs w:val="28"/>
                <w:lang w:val="en-US" w:eastAsia="zh-CN" w:bidi="ar-SA"/>
              </w:rPr>
              <w:id w:val="147475265"/>
              <w:placeholder>
                <w:docPart w:val="{55130e05-e624-455b-b551-b8b7961e62d4}"/>
              </w:placeholder>
            </w:sdtPr>
            <w:sdtEndPr>
              <w:rPr>
                <w:rFonts w:ascii="Times New Roman" w:hAnsi="Times New Roman" w:eastAsia="方正仿宋_GBK" w:cstheme="minorBidi"/>
                <w:b/>
                <w:bCs/>
                <w:color w:val="auto"/>
                <w:kern w:val="2"/>
                <w:sz w:val="28"/>
                <w:szCs w:val="28"/>
                <w:lang w:val="en-US" w:eastAsia="zh-CN" w:bidi="ar-SA"/>
              </w:rPr>
            </w:sdtEndPr>
            <w:sdtContent>
              <w:r>
                <w:rPr>
                  <w:rFonts w:hint="eastAsia" w:ascii="方正黑体_GBK" w:hAnsi="方正黑体_GBK" w:eastAsia="方正黑体_GBK" w:cs="方正黑体_GBK"/>
                  <w:b/>
                  <w:bCs/>
                  <w:color w:val="auto"/>
                  <w:sz w:val="28"/>
                  <w:szCs w:val="28"/>
                </w:rPr>
                <w:t>第六章 建筑垃圾收运体系规划</w:t>
              </w:r>
            </w:sdtContent>
          </w:sdt>
          <w:r>
            <w:rPr>
              <w:b/>
              <w:bCs/>
              <w:color w:val="auto"/>
              <w:sz w:val="28"/>
              <w:szCs w:val="28"/>
            </w:rPr>
            <w:tab/>
          </w:r>
          <w:bookmarkStart w:id="19" w:name="_Toc9350_WPSOffice_Level1Page"/>
          <w:r>
            <w:rPr>
              <w:b/>
              <w:bCs/>
              <w:color w:val="auto"/>
              <w:sz w:val="28"/>
              <w:szCs w:val="28"/>
            </w:rPr>
            <w:t>28</w:t>
          </w:r>
          <w:bookmarkEnd w:id="19"/>
          <w:r>
            <w:rPr>
              <w:b/>
              <w:bCs/>
              <w:color w:val="auto"/>
              <w:sz w:val="28"/>
              <w:szCs w:val="28"/>
            </w:rPr>
            <w:fldChar w:fldCharType="end"/>
          </w:r>
        </w:p>
        <w:p w14:paraId="342B331F">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_Toc27522_WPSOffice_Level2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81673"/>
              <w:placeholder>
                <w:docPart w:val="{935b56fa-7824-4025-80bf-15cee8924205}"/>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6.1 收运要求</w:t>
              </w:r>
            </w:sdtContent>
          </w:sdt>
          <w:r>
            <w:rPr>
              <w:color w:val="auto"/>
              <w:sz w:val="28"/>
              <w:szCs w:val="28"/>
            </w:rPr>
            <w:tab/>
          </w:r>
          <w:bookmarkStart w:id="20" w:name="_Toc27522_WPSOffice_Level2Page"/>
          <w:r>
            <w:rPr>
              <w:color w:val="auto"/>
              <w:sz w:val="28"/>
              <w:szCs w:val="28"/>
            </w:rPr>
            <w:t>28</w:t>
          </w:r>
          <w:bookmarkEnd w:id="20"/>
          <w:r>
            <w:rPr>
              <w:color w:val="auto"/>
              <w:sz w:val="28"/>
              <w:szCs w:val="28"/>
            </w:rPr>
            <w:fldChar w:fldCharType="end"/>
          </w:r>
        </w:p>
        <w:p w14:paraId="7AA8F35E">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_Toc28538_WPSOffice_Level2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51052"/>
              <w:placeholder>
                <w:docPart w:val="{5aad133c-45bd-40ea-86ce-bc9cf3852cb5}"/>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6.2 收运设施设备</w:t>
              </w:r>
            </w:sdtContent>
          </w:sdt>
          <w:r>
            <w:rPr>
              <w:color w:val="auto"/>
              <w:sz w:val="28"/>
              <w:szCs w:val="28"/>
            </w:rPr>
            <w:tab/>
          </w:r>
          <w:bookmarkStart w:id="21" w:name="_Toc28538_WPSOffice_Level2Page"/>
          <w:r>
            <w:rPr>
              <w:color w:val="auto"/>
              <w:sz w:val="28"/>
              <w:szCs w:val="28"/>
            </w:rPr>
            <w:t>38</w:t>
          </w:r>
          <w:bookmarkEnd w:id="21"/>
          <w:r>
            <w:rPr>
              <w:color w:val="auto"/>
              <w:sz w:val="28"/>
              <w:szCs w:val="28"/>
            </w:rPr>
            <w:fldChar w:fldCharType="end"/>
          </w:r>
        </w:p>
        <w:p w14:paraId="64C9AAA5">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_Toc4229_WPSOffice_Level2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73375"/>
              <w:placeholder>
                <w:docPart w:val="{4141c418-63b1-4488-b0a1-f7beadf024cf}"/>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6.3 收运路线规划</w:t>
              </w:r>
            </w:sdtContent>
          </w:sdt>
          <w:r>
            <w:rPr>
              <w:color w:val="auto"/>
              <w:sz w:val="28"/>
              <w:szCs w:val="28"/>
            </w:rPr>
            <w:tab/>
          </w:r>
          <w:bookmarkStart w:id="22" w:name="_Toc4229_WPSOffice_Level2Page"/>
          <w:r>
            <w:rPr>
              <w:color w:val="auto"/>
              <w:sz w:val="28"/>
              <w:szCs w:val="28"/>
            </w:rPr>
            <w:t>42</w:t>
          </w:r>
          <w:bookmarkEnd w:id="22"/>
          <w:r>
            <w:rPr>
              <w:color w:val="auto"/>
              <w:sz w:val="28"/>
              <w:szCs w:val="28"/>
            </w:rPr>
            <w:fldChar w:fldCharType="end"/>
          </w:r>
        </w:p>
        <w:p w14:paraId="34E36D63">
          <w:pPr>
            <w:pStyle w:val="31"/>
            <w:tabs>
              <w:tab w:val="right" w:leader="dot" w:pos="8250"/>
            </w:tabs>
            <w:spacing w:beforeLines="0" w:afterLines="0" w:line="360" w:lineRule="auto"/>
            <w:rPr>
              <w:color w:val="auto"/>
              <w:sz w:val="28"/>
              <w:szCs w:val="28"/>
            </w:rPr>
          </w:pPr>
          <w:r>
            <w:rPr>
              <w:b/>
              <w:bCs/>
              <w:color w:val="auto"/>
              <w:sz w:val="28"/>
              <w:szCs w:val="28"/>
            </w:rPr>
            <w:fldChar w:fldCharType="begin"/>
          </w:r>
          <w:r>
            <w:rPr>
              <w:color w:val="auto"/>
              <w:sz w:val="28"/>
              <w:szCs w:val="28"/>
            </w:rPr>
            <w:instrText xml:space="preserve"> HYPERLINK \l _Toc3254_WPSOffice_Level1 </w:instrText>
          </w:r>
          <w:r>
            <w:rPr>
              <w:b/>
              <w:bCs/>
              <w:color w:val="auto"/>
              <w:sz w:val="28"/>
              <w:szCs w:val="28"/>
            </w:rPr>
            <w:fldChar w:fldCharType="separate"/>
          </w:r>
          <w:sdt>
            <w:sdtPr>
              <w:rPr>
                <w:rFonts w:ascii="Times New Roman" w:hAnsi="Times New Roman" w:eastAsia="方正仿宋_GBK" w:cstheme="minorBidi"/>
                <w:b/>
                <w:bCs/>
                <w:color w:val="auto"/>
                <w:kern w:val="2"/>
                <w:sz w:val="28"/>
                <w:szCs w:val="28"/>
                <w:lang w:val="en-US" w:eastAsia="zh-CN" w:bidi="ar-SA"/>
              </w:rPr>
              <w:id w:val="147451077"/>
              <w:placeholder>
                <w:docPart w:val="{f291d98b-8df8-4e49-b0ca-9f5815b59b84}"/>
              </w:placeholder>
            </w:sdtPr>
            <w:sdtEndPr>
              <w:rPr>
                <w:rFonts w:ascii="Times New Roman" w:hAnsi="Times New Roman" w:eastAsia="方正仿宋_GBK" w:cstheme="minorBidi"/>
                <w:b/>
                <w:bCs/>
                <w:color w:val="auto"/>
                <w:kern w:val="2"/>
                <w:sz w:val="28"/>
                <w:szCs w:val="28"/>
                <w:lang w:val="en-US" w:eastAsia="zh-CN" w:bidi="ar-SA"/>
              </w:rPr>
            </w:sdtEndPr>
            <w:sdtContent>
              <w:r>
                <w:rPr>
                  <w:rFonts w:hint="eastAsia" w:ascii="方正黑体_GBK" w:hAnsi="方正黑体_GBK" w:eastAsia="方正黑体_GBK" w:cs="方正黑体_GBK"/>
                  <w:b/>
                  <w:bCs/>
                  <w:color w:val="auto"/>
                  <w:sz w:val="28"/>
                  <w:szCs w:val="28"/>
                </w:rPr>
                <w:t>第七章 建筑垃圾处理规划</w:t>
              </w:r>
            </w:sdtContent>
          </w:sdt>
          <w:r>
            <w:rPr>
              <w:b/>
              <w:bCs/>
              <w:color w:val="auto"/>
              <w:sz w:val="28"/>
              <w:szCs w:val="28"/>
            </w:rPr>
            <w:tab/>
          </w:r>
          <w:bookmarkStart w:id="23" w:name="_Toc3254_WPSOffice_Level1Page"/>
          <w:r>
            <w:rPr>
              <w:b/>
              <w:bCs/>
              <w:color w:val="auto"/>
              <w:sz w:val="28"/>
              <w:szCs w:val="28"/>
            </w:rPr>
            <w:t>44</w:t>
          </w:r>
          <w:bookmarkEnd w:id="23"/>
          <w:r>
            <w:rPr>
              <w:b/>
              <w:bCs/>
              <w:color w:val="auto"/>
              <w:sz w:val="28"/>
              <w:szCs w:val="28"/>
            </w:rPr>
            <w:fldChar w:fldCharType="end"/>
          </w:r>
        </w:p>
        <w:p w14:paraId="41D0BAF9">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_Toc30974_WPSOffice_Level2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66211"/>
              <w:placeholder>
                <w:docPart w:val="{c9d2569d-f978-405b-89a2-50f0f61e4e42}"/>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7.1 处理方案</w:t>
              </w:r>
            </w:sdtContent>
          </w:sdt>
          <w:r>
            <w:rPr>
              <w:color w:val="auto"/>
              <w:sz w:val="28"/>
              <w:szCs w:val="28"/>
            </w:rPr>
            <w:tab/>
          </w:r>
          <w:bookmarkStart w:id="24" w:name="_Toc30974_WPSOffice_Level2Page"/>
          <w:r>
            <w:rPr>
              <w:color w:val="auto"/>
              <w:sz w:val="28"/>
              <w:szCs w:val="28"/>
            </w:rPr>
            <w:t>44</w:t>
          </w:r>
          <w:bookmarkEnd w:id="24"/>
          <w:r>
            <w:rPr>
              <w:color w:val="auto"/>
              <w:sz w:val="28"/>
              <w:szCs w:val="28"/>
            </w:rPr>
            <w:fldChar w:fldCharType="end"/>
          </w:r>
        </w:p>
        <w:p w14:paraId="62C77817">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_Toc9590_WPSOffice_Level2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76778"/>
              <w:placeholder>
                <w:docPart w:val="{64bfd391-f734-4975-b7ca-0a0f64f5348a}"/>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7.2 处理设施布局规划</w:t>
              </w:r>
            </w:sdtContent>
          </w:sdt>
          <w:r>
            <w:rPr>
              <w:color w:val="auto"/>
              <w:sz w:val="28"/>
              <w:szCs w:val="28"/>
            </w:rPr>
            <w:tab/>
          </w:r>
          <w:bookmarkStart w:id="25" w:name="_Toc9590_WPSOffice_Level2Page"/>
          <w:r>
            <w:rPr>
              <w:color w:val="auto"/>
              <w:sz w:val="28"/>
              <w:szCs w:val="28"/>
            </w:rPr>
            <w:t>51</w:t>
          </w:r>
          <w:bookmarkEnd w:id="25"/>
          <w:r>
            <w:rPr>
              <w:color w:val="auto"/>
              <w:sz w:val="28"/>
              <w:szCs w:val="28"/>
            </w:rPr>
            <w:fldChar w:fldCharType="end"/>
          </w:r>
        </w:p>
        <w:p w14:paraId="4780E6A6">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_Toc21595_WPSOffice_Level2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60417"/>
              <w:placeholder>
                <w:docPart w:val="{e70cba59-e07f-442b-8014-970148c7a820}"/>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7.3 产业化运营管理</w:t>
              </w:r>
            </w:sdtContent>
          </w:sdt>
          <w:r>
            <w:rPr>
              <w:color w:val="auto"/>
              <w:sz w:val="28"/>
              <w:szCs w:val="28"/>
            </w:rPr>
            <w:tab/>
          </w:r>
          <w:bookmarkStart w:id="26" w:name="_Toc21595_WPSOffice_Level2Page"/>
          <w:r>
            <w:rPr>
              <w:color w:val="auto"/>
              <w:sz w:val="28"/>
              <w:szCs w:val="28"/>
            </w:rPr>
            <w:t>53</w:t>
          </w:r>
          <w:bookmarkEnd w:id="26"/>
          <w:r>
            <w:rPr>
              <w:color w:val="auto"/>
              <w:sz w:val="28"/>
              <w:szCs w:val="28"/>
            </w:rPr>
            <w:fldChar w:fldCharType="end"/>
          </w:r>
        </w:p>
        <w:p w14:paraId="56BDF496">
          <w:pPr>
            <w:pStyle w:val="31"/>
            <w:tabs>
              <w:tab w:val="right" w:leader="dot" w:pos="8250"/>
            </w:tabs>
            <w:spacing w:beforeLines="0" w:afterLines="0" w:line="360" w:lineRule="auto"/>
            <w:rPr>
              <w:color w:val="auto"/>
              <w:sz w:val="28"/>
              <w:szCs w:val="28"/>
            </w:rPr>
          </w:pPr>
          <w:r>
            <w:rPr>
              <w:b/>
              <w:bCs/>
              <w:color w:val="auto"/>
              <w:sz w:val="28"/>
              <w:szCs w:val="28"/>
            </w:rPr>
            <w:fldChar w:fldCharType="begin"/>
          </w:r>
          <w:r>
            <w:rPr>
              <w:color w:val="auto"/>
              <w:sz w:val="28"/>
              <w:szCs w:val="28"/>
            </w:rPr>
            <w:instrText xml:space="preserve"> HYPERLINK \l _Toc11341_WPSOffice_Level1 </w:instrText>
          </w:r>
          <w:r>
            <w:rPr>
              <w:b/>
              <w:bCs/>
              <w:color w:val="auto"/>
              <w:sz w:val="28"/>
              <w:szCs w:val="28"/>
            </w:rPr>
            <w:fldChar w:fldCharType="separate"/>
          </w:r>
          <w:sdt>
            <w:sdtPr>
              <w:rPr>
                <w:rFonts w:ascii="Times New Roman" w:hAnsi="Times New Roman" w:eastAsia="方正仿宋_GBK" w:cstheme="minorBidi"/>
                <w:b/>
                <w:bCs/>
                <w:color w:val="auto"/>
                <w:kern w:val="2"/>
                <w:sz w:val="28"/>
                <w:szCs w:val="28"/>
                <w:lang w:val="en-US" w:eastAsia="zh-CN" w:bidi="ar-SA"/>
              </w:rPr>
              <w:id w:val="147454403"/>
              <w:placeholder>
                <w:docPart w:val="{ef8fcbc6-b59d-4767-b8c7-00590c1fee48}"/>
              </w:placeholder>
            </w:sdtPr>
            <w:sdtEndPr>
              <w:rPr>
                <w:rFonts w:ascii="Times New Roman" w:hAnsi="Times New Roman" w:eastAsia="方正仿宋_GBK" w:cstheme="minorBidi"/>
                <w:b/>
                <w:bCs/>
                <w:color w:val="auto"/>
                <w:kern w:val="2"/>
                <w:sz w:val="28"/>
                <w:szCs w:val="28"/>
                <w:lang w:val="en-US" w:eastAsia="zh-CN" w:bidi="ar-SA"/>
              </w:rPr>
            </w:sdtEndPr>
            <w:sdtContent>
              <w:r>
                <w:rPr>
                  <w:rFonts w:hint="eastAsia" w:ascii="方正黑体_GBK" w:hAnsi="方正黑体_GBK" w:eastAsia="方正黑体_GBK" w:cs="方正黑体_GBK"/>
                  <w:b/>
                  <w:bCs/>
                  <w:color w:val="auto"/>
                  <w:sz w:val="28"/>
                  <w:szCs w:val="28"/>
                </w:rPr>
                <w:t>第八章 监督管理体系规划</w:t>
              </w:r>
            </w:sdtContent>
          </w:sdt>
          <w:r>
            <w:rPr>
              <w:b/>
              <w:bCs/>
              <w:color w:val="auto"/>
              <w:sz w:val="28"/>
              <w:szCs w:val="28"/>
            </w:rPr>
            <w:tab/>
          </w:r>
          <w:bookmarkStart w:id="27" w:name="_Toc11341_WPSOffice_Level1Page"/>
          <w:r>
            <w:rPr>
              <w:b/>
              <w:bCs/>
              <w:color w:val="auto"/>
              <w:sz w:val="28"/>
              <w:szCs w:val="28"/>
            </w:rPr>
            <w:t>56</w:t>
          </w:r>
          <w:bookmarkEnd w:id="27"/>
          <w:r>
            <w:rPr>
              <w:b/>
              <w:bCs/>
              <w:color w:val="auto"/>
              <w:sz w:val="28"/>
              <w:szCs w:val="28"/>
            </w:rPr>
            <w:fldChar w:fldCharType="end"/>
          </w:r>
        </w:p>
        <w:p w14:paraId="26B6CFB6">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_Toc14578_WPSOffice_Level2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51962"/>
              <w:placeholder>
                <w:docPart w:val="{8528bfbb-7929-4847-af36-7a3f76cf58a6}"/>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8.1 职能构建</w:t>
              </w:r>
            </w:sdtContent>
          </w:sdt>
          <w:r>
            <w:rPr>
              <w:color w:val="auto"/>
              <w:sz w:val="28"/>
              <w:szCs w:val="28"/>
            </w:rPr>
            <w:tab/>
          </w:r>
          <w:bookmarkStart w:id="28" w:name="_Toc14578_WPSOffice_Level2Page"/>
          <w:r>
            <w:rPr>
              <w:color w:val="auto"/>
              <w:sz w:val="28"/>
              <w:szCs w:val="28"/>
            </w:rPr>
            <w:t>56</w:t>
          </w:r>
          <w:bookmarkEnd w:id="28"/>
          <w:r>
            <w:rPr>
              <w:color w:val="auto"/>
              <w:sz w:val="28"/>
              <w:szCs w:val="28"/>
            </w:rPr>
            <w:fldChar w:fldCharType="end"/>
          </w:r>
        </w:p>
        <w:p w14:paraId="2CECE61E">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_Toc19656_WPSOffice_Level2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71856"/>
              <w:placeholder>
                <w:docPart w:val="{8cf5bf65-30c0-4ef6-a398-e70607e4a249}"/>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8.2 制度建设</w:t>
              </w:r>
            </w:sdtContent>
          </w:sdt>
          <w:r>
            <w:rPr>
              <w:color w:val="auto"/>
              <w:sz w:val="28"/>
              <w:szCs w:val="28"/>
            </w:rPr>
            <w:tab/>
          </w:r>
          <w:bookmarkStart w:id="29" w:name="_Toc19656_WPSOffice_Level2Page"/>
          <w:r>
            <w:rPr>
              <w:color w:val="auto"/>
              <w:sz w:val="28"/>
              <w:szCs w:val="28"/>
            </w:rPr>
            <w:t>58</w:t>
          </w:r>
          <w:bookmarkEnd w:id="29"/>
          <w:r>
            <w:rPr>
              <w:color w:val="auto"/>
              <w:sz w:val="28"/>
              <w:szCs w:val="28"/>
            </w:rPr>
            <w:fldChar w:fldCharType="end"/>
          </w:r>
        </w:p>
        <w:p w14:paraId="7C5E15A0">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_Toc19490_WPSOffice_Level2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71956"/>
              <w:placeholder>
                <w:docPart w:val="{fd51f999-02df-4031-b988-27cbd2b32fe8}"/>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8.3 信息化建设</w:t>
              </w:r>
            </w:sdtContent>
          </w:sdt>
          <w:r>
            <w:rPr>
              <w:color w:val="auto"/>
              <w:sz w:val="28"/>
              <w:szCs w:val="28"/>
            </w:rPr>
            <w:tab/>
          </w:r>
          <w:bookmarkStart w:id="30" w:name="_Toc19490_WPSOffice_Level2Page"/>
          <w:r>
            <w:rPr>
              <w:color w:val="auto"/>
              <w:sz w:val="28"/>
              <w:szCs w:val="28"/>
            </w:rPr>
            <w:t>61</w:t>
          </w:r>
          <w:bookmarkEnd w:id="30"/>
          <w:r>
            <w:rPr>
              <w:color w:val="auto"/>
              <w:sz w:val="28"/>
              <w:szCs w:val="28"/>
            </w:rPr>
            <w:fldChar w:fldCharType="end"/>
          </w:r>
        </w:p>
        <w:p w14:paraId="56634843">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_Toc24177_WPSOffice_Level2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74984"/>
              <w:placeholder>
                <w:docPart w:val="{9bc72322-d993-41fc-bebe-7c40c05c43c5}"/>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8.4 突发事件应急预案</w:t>
              </w:r>
            </w:sdtContent>
          </w:sdt>
          <w:r>
            <w:rPr>
              <w:color w:val="auto"/>
              <w:sz w:val="28"/>
              <w:szCs w:val="28"/>
            </w:rPr>
            <w:tab/>
          </w:r>
          <w:bookmarkStart w:id="31" w:name="_Toc24177_WPSOffice_Level2Page"/>
          <w:r>
            <w:rPr>
              <w:color w:val="auto"/>
              <w:sz w:val="28"/>
              <w:szCs w:val="28"/>
            </w:rPr>
            <w:t>62</w:t>
          </w:r>
          <w:bookmarkEnd w:id="31"/>
          <w:r>
            <w:rPr>
              <w:color w:val="auto"/>
              <w:sz w:val="28"/>
              <w:szCs w:val="28"/>
            </w:rPr>
            <w:fldChar w:fldCharType="end"/>
          </w:r>
        </w:p>
        <w:p w14:paraId="51C549AB">
          <w:pPr>
            <w:pStyle w:val="31"/>
            <w:tabs>
              <w:tab w:val="right" w:leader="dot" w:pos="8250"/>
            </w:tabs>
            <w:spacing w:beforeLines="0" w:afterLines="0" w:line="360" w:lineRule="auto"/>
            <w:rPr>
              <w:color w:val="auto"/>
              <w:sz w:val="28"/>
              <w:szCs w:val="28"/>
            </w:rPr>
          </w:pPr>
          <w:r>
            <w:rPr>
              <w:b/>
              <w:bCs/>
              <w:color w:val="auto"/>
              <w:sz w:val="28"/>
              <w:szCs w:val="28"/>
            </w:rPr>
            <w:fldChar w:fldCharType="begin"/>
          </w:r>
          <w:r>
            <w:rPr>
              <w:color w:val="auto"/>
              <w:sz w:val="28"/>
              <w:szCs w:val="28"/>
            </w:rPr>
            <w:instrText xml:space="preserve"> HYPERLINK \l _Toc9796_WPSOffice_Level1 </w:instrText>
          </w:r>
          <w:r>
            <w:rPr>
              <w:b/>
              <w:bCs/>
              <w:color w:val="auto"/>
              <w:sz w:val="28"/>
              <w:szCs w:val="28"/>
            </w:rPr>
            <w:fldChar w:fldCharType="separate"/>
          </w:r>
          <w:sdt>
            <w:sdtPr>
              <w:rPr>
                <w:rFonts w:ascii="Times New Roman" w:hAnsi="Times New Roman" w:eastAsia="方正仿宋_GBK" w:cstheme="minorBidi"/>
                <w:b/>
                <w:bCs/>
                <w:color w:val="auto"/>
                <w:kern w:val="2"/>
                <w:sz w:val="28"/>
                <w:szCs w:val="28"/>
                <w:lang w:val="en-US" w:eastAsia="zh-CN" w:bidi="ar-SA"/>
              </w:rPr>
              <w:id w:val="147481337"/>
              <w:placeholder>
                <w:docPart w:val="{a998aee7-355d-450d-ba0d-f05506b7db25}"/>
              </w:placeholder>
            </w:sdtPr>
            <w:sdtEndPr>
              <w:rPr>
                <w:rFonts w:ascii="Times New Roman" w:hAnsi="Times New Roman" w:eastAsia="方正仿宋_GBK" w:cstheme="minorBidi"/>
                <w:b/>
                <w:bCs/>
                <w:color w:val="auto"/>
                <w:kern w:val="2"/>
                <w:sz w:val="28"/>
                <w:szCs w:val="28"/>
                <w:lang w:val="en-US" w:eastAsia="zh-CN" w:bidi="ar-SA"/>
              </w:rPr>
            </w:sdtEndPr>
            <w:sdtContent>
              <w:r>
                <w:rPr>
                  <w:rFonts w:hint="eastAsia" w:ascii="方正黑体_GBK" w:hAnsi="方正黑体_GBK" w:eastAsia="方正黑体_GBK" w:cs="方正黑体_GBK"/>
                  <w:b/>
                  <w:bCs/>
                  <w:color w:val="auto"/>
                  <w:sz w:val="28"/>
                  <w:szCs w:val="28"/>
                </w:rPr>
                <w:t>第九章 生态环境保护及安全</w:t>
              </w:r>
            </w:sdtContent>
          </w:sdt>
          <w:r>
            <w:rPr>
              <w:b/>
              <w:bCs/>
              <w:color w:val="auto"/>
              <w:sz w:val="28"/>
              <w:szCs w:val="28"/>
            </w:rPr>
            <w:tab/>
          </w:r>
          <w:bookmarkStart w:id="32" w:name="_Toc9796_WPSOffice_Level1Page"/>
          <w:r>
            <w:rPr>
              <w:b/>
              <w:bCs/>
              <w:color w:val="auto"/>
              <w:sz w:val="28"/>
              <w:szCs w:val="28"/>
            </w:rPr>
            <w:t>64</w:t>
          </w:r>
          <w:bookmarkEnd w:id="32"/>
          <w:r>
            <w:rPr>
              <w:b/>
              <w:bCs/>
              <w:color w:val="auto"/>
              <w:sz w:val="28"/>
              <w:szCs w:val="28"/>
            </w:rPr>
            <w:fldChar w:fldCharType="end"/>
          </w:r>
        </w:p>
        <w:p w14:paraId="06F135A9">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_Toc29598_WPSOffice_Level2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54380"/>
              <w:placeholder>
                <w:docPart w:val="{23b18dd1-583e-42d6-a2d7-c046c769304e}"/>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9.1 环境影响分析</w:t>
              </w:r>
            </w:sdtContent>
          </w:sdt>
          <w:r>
            <w:rPr>
              <w:color w:val="auto"/>
              <w:sz w:val="28"/>
              <w:szCs w:val="28"/>
            </w:rPr>
            <w:tab/>
          </w:r>
          <w:bookmarkStart w:id="33" w:name="_Toc29598_WPSOffice_Level2Page"/>
          <w:r>
            <w:rPr>
              <w:color w:val="auto"/>
              <w:sz w:val="28"/>
              <w:szCs w:val="28"/>
            </w:rPr>
            <w:t>64</w:t>
          </w:r>
          <w:bookmarkEnd w:id="33"/>
          <w:r>
            <w:rPr>
              <w:color w:val="auto"/>
              <w:sz w:val="28"/>
              <w:szCs w:val="28"/>
            </w:rPr>
            <w:fldChar w:fldCharType="end"/>
          </w:r>
        </w:p>
        <w:p w14:paraId="6A714279">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_Toc6208_WPSOffice_Level2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60082"/>
              <w:placeholder>
                <w:docPart w:val="{7ca3c2a7-b3bd-4733-bf97-3c75edeffff8}"/>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9.2 环境影响减缓措施</w:t>
              </w:r>
            </w:sdtContent>
          </w:sdt>
          <w:r>
            <w:rPr>
              <w:color w:val="auto"/>
              <w:sz w:val="28"/>
              <w:szCs w:val="28"/>
            </w:rPr>
            <w:tab/>
          </w:r>
          <w:bookmarkStart w:id="34" w:name="_Toc6208_WPSOffice_Level2Page"/>
          <w:r>
            <w:rPr>
              <w:color w:val="auto"/>
              <w:sz w:val="28"/>
              <w:szCs w:val="28"/>
            </w:rPr>
            <w:t>64</w:t>
          </w:r>
          <w:bookmarkEnd w:id="34"/>
          <w:r>
            <w:rPr>
              <w:color w:val="auto"/>
              <w:sz w:val="28"/>
              <w:szCs w:val="28"/>
            </w:rPr>
            <w:fldChar w:fldCharType="end"/>
          </w:r>
        </w:p>
        <w:p w14:paraId="557AEC9C">
          <w:pPr>
            <w:pStyle w:val="31"/>
            <w:tabs>
              <w:tab w:val="right" w:leader="dot" w:pos="8250"/>
            </w:tabs>
            <w:spacing w:beforeLines="0" w:afterLines="0" w:line="360" w:lineRule="auto"/>
            <w:rPr>
              <w:color w:val="auto"/>
              <w:sz w:val="28"/>
              <w:szCs w:val="28"/>
            </w:rPr>
          </w:pPr>
          <w:r>
            <w:rPr>
              <w:b/>
              <w:bCs/>
              <w:color w:val="auto"/>
              <w:sz w:val="28"/>
              <w:szCs w:val="28"/>
            </w:rPr>
            <w:fldChar w:fldCharType="begin"/>
          </w:r>
          <w:r>
            <w:rPr>
              <w:color w:val="auto"/>
              <w:sz w:val="28"/>
              <w:szCs w:val="28"/>
            </w:rPr>
            <w:instrText xml:space="preserve"> HYPERLINK \l _Toc19097_WPSOffice_Level1 </w:instrText>
          </w:r>
          <w:r>
            <w:rPr>
              <w:b/>
              <w:bCs/>
              <w:color w:val="auto"/>
              <w:sz w:val="28"/>
              <w:szCs w:val="28"/>
            </w:rPr>
            <w:fldChar w:fldCharType="separate"/>
          </w:r>
          <w:sdt>
            <w:sdtPr>
              <w:rPr>
                <w:rFonts w:ascii="Times New Roman" w:hAnsi="Times New Roman" w:eastAsia="方正仿宋_GBK" w:cstheme="minorBidi"/>
                <w:b/>
                <w:bCs/>
                <w:color w:val="auto"/>
                <w:kern w:val="2"/>
                <w:sz w:val="28"/>
                <w:szCs w:val="28"/>
                <w:lang w:val="en-US" w:eastAsia="zh-CN" w:bidi="ar-SA"/>
              </w:rPr>
              <w:id w:val="147457169"/>
              <w:placeholder>
                <w:docPart w:val="{c687d8cc-39b9-4f9d-9ad2-9c6722b14b17}"/>
              </w:placeholder>
            </w:sdtPr>
            <w:sdtEndPr>
              <w:rPr>
                <w:rFonts w:ascii="Times New Roman" w:hAnsi="Times New Roman" w:eastAsia="方正仿宋_GBK" w:cstheme="minorBidi"/>
                <w:b/>
                <w:bCs/>
                <w:color w:val="auto"/>
                <w:kern w:val="2"/>
                <w:sz w:val="28"/>
                <w:szCs w:val="28"/>
                <w:lang w:val="en-US" w:eastAsia="zh-CN" w:bidi="ar-SA"/>
              </w:rPr>
            </w:sdtEndPr>
            <w:sdtContent>
              <w:r>
                <w:rPr>
                  <w:rFonts w:hint="eastAsia" w:ascii="方正黑体_GBK" w:hAnsi="方正黑体_GBK" w:eastAsia="方正黑体_GBK" w:cs="方正黑体_GBK"/>
                  <w:b/>
                  <w:bCs/>
                  <w:color w:val="auto"/>
                  <w:sz w:val="28"/>
                  <w:szCs w:val="28"/>
                </w:rPr>
                <w:t>第十章 近期工作规划</w:t>
              </w:r>
            </w:sdtContent>
          </w:sdt>
          <w:r>
            <w:rPr>
              <w:b/>
              <w:bCs/>
              <w:color w:val="auto"/>
              <w:sz w:val="28"/>
              <w:szCs w:val="28"/>
            </w:rPr>
            <w:tab/>
          </w:r>
          <w:bookmarkStart w:id="35" w:name="_Toc19097_WPSOffice_Level1Page"/>
          <w:r>
            <w:rPr>
              <w:b/>
              <w:bCs/>
              <w:color w:val="auto"/>
              <w:sz w:val="28"/>
              <w:szCs w:val="28"/>
            </w:rPr>
            <w:t>67</w:t>
          </w:r>
          <w:bookmarkEnd w:id="35"/>
          <w:r>
            <w:rPr>
              <w:b/>
              <w:bCs/>
              <w:color w:val="auto"/>
              <w:sz w:val="28"/>
              <w:szCs w:val="28"/>
            </w:rPr>
            <w:fldChar w:fldCharType="end"/>
          </w:r>
        </w:p>
        <w:p w14:paraId="7036658B">
          <w:pPr>
            <w:pStyle w:val="31"/>
            <w:tabs>
              <w:tab w:val="right" w:leader="dot" w:pos="8250"/>
            </w:tabs>
            <w:spacing w:beforeLines="0" w:afterLines="0" w:line="360" w:lineRule="auto"/>
            <w:rPr>
              <w:color w:val="auto"/>
              <w:sz w:val="28"/>
              <w:szCs w:val="28"/>
            </w:rPr>
          </w:pPr>
          <w:r>
            <w:rPr>
              <w:b/>
              <w:bCs/>
              <w:color w:val="auto"/>
              <w:sz w:val="28"/>
              <w:szCs w:val="28"/>
            </w:rPr>
            <w:fldChar w:fldCharType="begin"/>
          </w:r>
          <w:r>
            <w:rPr>
              <w:color w:val="auto"/>
              <w:sz w:val="28"/>
              <w:szCs w:val="28"/>
            </w:rPr>
            <w:instrText xml:space="preserve"> HYPERLINK \l _Toc4507_WPSOffice_Level1 </w:instrText>
          </w:r>
          <w:r>
            <w:rPr>
              <w:b/>
              <w:bCs/>
              <w:color w:val="auto"/>
              <w:sz w:val="28"/>
              <w:szCs w:val="28"/>
            </w:rPr>
            <w:fldChar w:fldCharType="separate"/>
          </w:r>
          <w:sdt>
            <w:sdtPr>
              <w:rPr>
                <w:rFonts w:ascii="Times New Roman" w:hAnsi="Times New Roman" w:eastAsia="方正仿宋_GBK" w:cstheme="minorBidi"/>
                <w:b/>
                <w:bCs/>
                <w:color w:val="auto"/>
                <w:kern w:val="2"/>
                <w:sz w:val="28"/>
                <w:szCs w:val="28"/>
                <w:lang w:val="en-US" w:eastAsia="zh-CN" w:bidi="ar-SA"/>
              </w:rPr>
              <w:id w:val="147451063"/>
              <w:placeholder>
                <w:docPart w:val="{1e345b1b-bbda-48cd-8b07-5c743ecd7ffc}"/>
              </w:placeholder>
            </w:sdtPr>
            <w:sdtEndPr>
              <w:rPr>
                <w:rFonts w:ascii="Times New Roman" w:hAnsi="Times New Roman" w:eastAsia="方正仿宋_GBK" w:cstheme="minorBidi"/>
                <w:b/>
                <w:bCs/>
                <w:color w:val="auto"/>
                <w:kern w:val="2"/>
                <w:sz w:val="28"/>
                <w:szCs w:val="28"/>
                <w:lang w:val="en-US" w:eastAsia="zh-CN" w:bidi="ar-SA"/>
              </w:rPr>
            </w:sdtEndPr>
            <w:sdtContent>
              <w:r>
                <w:rPr>
                  <w:rFonts w:hint="eastAsia" w:ascii="方正黑体_GBK" w:hAnsi="方正黑体_GBK" w:eastAsia="方正黑体_GBK" w:cs="方正黑体_GBK"/>
                  <w:b/>
                  <w:bCs/>
                  <w:color w:val="auto"/>
                  <w:sz w:val="28"/>
                  <w:szCs w:val="28"/>
                </w:rPr>
                <w:t>第十一章 保障措施</w:t>
              </w:r>
            </w:sdtContent>
          </w:sdt>
          <w:r>
            <w:rPr>
              <w:b/>
              <w:bCs/>
              <w:color w:val="auto"/>
              <w:sz w:val="28"/>
              <w:szCs w:val="28"/>
            </w:rPr>
            <w:tab/>
          </w:r>
          <w:bookmarkStart w:id="36" w:name="_Toc4507_WPSOffice_Level1Page"/>
          <w:r>
            <w:rPr>
              <w:b/>
              <w:bCs/>
              <w:color w:val="auto"/>
              <w:sz w:val="28"/>
              <w:szCs w:val="28"/>
            </w:rPr>
            <w:t>70</w:t>
          </w:r>
          <w:bookmarkEnd w:id="36"/>
          <w:r>
            <w:rPr>
              <w:b/>
              <w:bCs/>
              <w:color w:val="auto"/>
              <w:sz w:val="28"/>
              <w:szCs w:val="28"/>
            </w:rPr>
            <w:fldChar w:fldCharType="end"/>
          </w:r>
        </w:p>
        <w:p w14:paraId="7839A7B6">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_Toc17012_WPSOffice_Level2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79881"/>
              <w:placeholder>
                <w:docPart w:val="{74724fe5-21c0-44f3-9922-a2a2c8abac7b}"/>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11.1 组织保障</w:t>
              </w:r>
            </w:sdtContent>
          </w:sdt>
          <w:r>
            <w:rPr>
              <w:color w:val="auto"/>
              <w:sz w:val="28"/>
              <w:szCs w:val="28"/>
            </w:rPr>
            <w:tab/>
          </w:r>
          <w:bookmarkStart w:id="37" w:name="_Toc17012_WPSOffice_Level2Page"/>
          <w:r>
            <w:rPr>
              <w:color w:val="auto"/>
              <w:sz w:val="28"/>
              <w:szCs w:val="28"/>
            </w:rPr>
            <w:t>70</w:t>
          </w:r>
          <w:bookmarkEnd w:id="37"/>
          <w:r>
            <w:rPr>
              <w:color w:val="auto"/>
              <w:sz w:val="28"/>
              <w:szCs w:val="28"/>
            </w:rPr>
            <w:fldChar w:fldCharType="end"/>
          </w:r>
        </w:p>
        <w:p w14:paraId="370CF51F">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_Toc10308_WPSOffice_Level2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80403"/>
              <w:placeholder>
                <w:docPart w:val="{7eb0e772-69d0-483c-8e6a-7968129aaecc}"/>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11.2 政策保障</w:t>
              </w:r>
            </w:sdtContent>
          </w:sdt>
          <w:r>
            <w:rPr>
              <w:color w:val="auto"/>
              <w:sz w:val="28"/>
              <w:szCs w:val="28"/>
            </w:rPr>
            <w:tab/>
          </w:r>
          <w:bookmarkStart w:id="38" w:name="_Toc10308_WPSOffice_Level2Page"/>
          <w:r>
            <w:rPr>
              <w:color w:val="auto"/>
              <w:sz w:val="28"/>
              <w:szCs w:val="28"/>
            </w:rPr>
            <w:t>70</w:t>
          </w:r>
          <w:bookmarkEnd w:id="38"/>
          <w:r>
            <w:rPr>
              <w:color w:val="auto"/>
              <w:sz w:val="28"/>
              <w:szCs w:val="28"/>
            </w:rPr>
            <w:fldChar w:fldCharType="end"/>
          </w:r>
        </w:p>
        <w:p w14:paraId="799C2C73">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_Toc188_WPSOffice_Level2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68679"/>
              <w:placeholder>
                <w:docPart w:val="{acee84dc-3b5a-4844-a407-0516264933ff}"/>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11.3 技术保障</w:t>
              </w:r>
            </w:sdtContent>
          </w:sdt>
          <w:r>
            <w:rPr>
              <w:color w:val="auto"/>
              <w:sz w:val="28"/>
              <w:szCs w:val="28"/>
            </w:rPr>
            <w:tab/>
          </w:r>
          <w:bookmarkStart w:id="39" w:name="_Toc188_WPSOffice_Level2Page"/>
          <w:r>
            <w:rPr>
              <w:color w:val="auto"/>
              <w:sz w:val="28"/>
              <w:szCs w:val="28"/>
            </w:rPr>
            <w:t>70</w:t>
          </w:r>
          <w:bookmarkEnd w:id="39"/>
          <w:r>
            <w:rPr>
              <w:color w:val="auto"/>
              <w:sz w:val="28"/>
              <w:szCs w:val="28"/>
            </w:rPr>
            <w:fldChar w:fldCharType="end"/>
          </w:r>
        </w:p>
        <w:p w14:paraId="647E9252">
          <w:pPr>
            <w:pStyle w:val="32"/>
            <w:tabs>
              <w:tab w:val="right" w:leader="dot" w:pos="8250"/>
            </w:tabs>
            <w:spacing w:beforeLines="0" w:afterLines="0" w:line="360" w:lineRule="auto"/>
            <w:ind w:leftChars="0" w:firstLine="560" w:firstLineChars="200"/>
            <w:rPr>
              <w:color w:val="auto"/>
              <w:sz w:val="28"/>
              <w:szCs w:val="28"/>
            </w:rPr>
          </w:pPr>
          <w:r>
            <w:rPr>
              <w:color w:val="auto"/>
              <w:sz w:val="28"/>
              <w:szCs w:val="28"/>
            </w:rPr>
            <w:fldChar w:fldCharType="begin"/>
          </w:r>
          <w:r>
            <w:rPr>
              <w:color w:val="auto"/>
              <w:sz w:val="28"/>
              <w:szCs w:val="28"/>
            </w:rPr>
            <w:instrText xml:space="preserve"> HYPERLINK \l _Toc7753_WPSOffice_Level2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53767"/>
              <w:placeholder>
                <w:docPart w:val="{554f30fb-6195-4459-bddc-2b9d1e5f5a73}"/>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11.4 资金保障</w:t>
              </w:r>
            </w:sdtContent>
          </w:sdt>
          <w:r>
            <w:rPr>
              <w:color w:val="auto"/>
              <w:sz w:val="28"/>
              <w:szCs w:val="28"/>
            </w:rPr>
            <w:tab/>
          </w:r>
          <w:bookmarkStart w:id="40" w:name="_Toc7753_WPSOffice_Level2Page"/>
          <w:r>
            <w:rPr>
              <w:color w:val="auto"/>
              <w:sz w:val="28"/>
              <w:szCs w:val="28"/>
            </w:rPr>
            <w:t>71</w:t>
          </w:r>
          <w:bookmarkEnd w:id="40"/>
          <w:r>
            <w:rPr>
              <w:color w:val="auto"/>
              <w:sz w:val="28"/>
              <w:szCs w:val="28"/>
            </w:rPr>
            <w:fldChar w:fldCharType="end"/>
          </w:r>
        </w:p>
        <w:p w14:paraId="261B12C3">
          <w:pPr>
            <w:pStyle w:val="32"/>
            <w:tabs>
              <w:tab w:val="right" w:leader="dot" w:pos="8250"/>
            </w:tabs>
            <w:spacing w:beforeLines="0" w:afterLines="0" w:line="360" w:lineRule="auto"/>
            <w:ind w:leftChars="0" w:firstLine="560" w:firstLineChars="200"/>
            <w:rPr>
              <w:color w:val="auto"/>
            </w:rPr>
          </w:pPr>
          <w:r>
            <w:rPr>
              <w:color w:val="auto"/>
              <w:sz w:val="28"/>
              <w:szCs w:val="28"/>
            </w:rPr>
            <w:fldChar w:fldCharType="begin"/>
          </w:r>
          <w:r>
            <w:rPr>
              <w:color w:val="auto"/>
              <w:sz w:val="28"/>
              <w:szCs w:val="28"/>
            </w:rPr>
            <w:instrText xml:space="preserve"> HYPERLINK \l _Toc17077_WPSOffice_Level2 </w:instrText>
          </w:r>
          <w:r>
            <w:rPr>
              <w:color w:val="auto"/>
              <w:sz w:val="28"/>
              <w:szCs w:val="28"/>
            </w:rPr>
            <w:fldChar w:fldCharType="separate"/>
          </w:r>
          <w:sdt>
            <w:sdtPr>
              <w:rPr>
                <w:rFonts w:ascii="Times New Roman" w:hAnsi="Times New Roman" w:eastAsia="方正仿宋_GBK" w:cstheme="minorBidi"/>
                <w:color w:val="auto"/>
                <w:kern w:val="2"/>
                <w:sz w:val="28"/>
                <w:szCs w:val="28"/>
                <w:lang w:val="en-US" w:eastAsia="zh-CN" w:bidi="ar-SA"/>
              </w:rPr>
              <w:id w:val="147480833"/>
              <w:placeholder>
                <w:docPart w:val="{668e40f9-5da8-4628-ba50-a8b14136d3db}"/>
              </w:placeholder>
            </w:sdtPr>
            <w:sdtEndPr>
              <w:rPr>
                <w:rFonts w:ascii="Times New Roman" w:hAnsi="Times New Roman" w:eastAsia="方正仿宋_GBK" w:cstheme="minorBidi"/>
                <w:color w:val="auto"/>
                <w:kern w:val="2"/>
                <w:sz w:val="28"/>
                <w:szCs w:val="28"/>
                <w:lang w:val="en-US" w:eastAsia="zh-CN" w:bidi="ar-SA"/>
              </w:rPr>
            </w:sdtEndPr>
            <w:sdtContent>
              <w:r>
                <w:rPr>
                  <w:rFonts w:hint="eastAsia" w:ascii="Times New Roman" w:hAnsi="Times New Roman" w:eastAsia="方正楷体_GBK" w:cs="Times New Roman"/>
                  <w:color w:val="auto"/>
                  <w:sz w:val="28"/>
                  <w:szCs w:val="28"/>
                </w:rPr>
                <w:t>11.5 土地保障</w:t>
              </w:r>
            </w:sdtContent>
          </w:sdt>
          <w:r>
            <w:rPr>
              <w:color w:val="auto"/>
              <w:sz w:val="28"/>
              <w:szCs w:val="28"/>
            </w:rPr>
            <w:tab/>
          </w:r>
          <w:bookmarkStart w:id="41" w:name="_Toc17077_WPSOffice_Level2Page"/>
          <w:r>
            <w:rPr>
              <w:color w:val="auto"/>
              <w:sz w:val="28"/>
              <w:szCs w:val="28"/>
            </w:rPr>
            <w:t>71</w:t>
          </w:r>
          <w:bookmarkEnd w:id="41"/>
          <w:r>
            <w:rPr>
              <w:color w:val="auto"/>
              <w:sz w:val="28"/>
              <w:szCs w:val="28"/>
            </w:rPr>
            <w:fldChar w:fldCharType="end"/>
          </w:r>
          <w:bookmarkEnd w:id="0"/>
        </w:p>
      </w:sdtContent>
    </w:sdt>
    <w:p w14:paraId="7C151334">
      <w:pPr>
        <w:spacing w:before="0" w:beforeLines="0" w:after="0" w:afterLines="0" w:line="240" w:lineRule="auto"/>
        <w:ind w:left="0" w:leftChars="0" w:right="0" w:rightChars="0" w:firstLine="0" w:firstLineChars="0"/>
        <w:jc w:val="center"/>
        <w:rPr>
          <w:rFonts w:ascii="宋体" w:hAnsi="宋体" w:eastAsia="宋体"/>
          <w:color w:val="auto"/>
          <w:sz w:val="21"/>
        </w:rPr>
      </w:pPr>
    </w:p>
    <w:p w14:paraId="72BC60B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方正黑体_GBK" w:hAnsi="方正黑体_GBK" w:eastAsia="方正黑体_GBK" w:cs="方正黑体_GBK"/>
          <w:color w:val="auto"/>
          <w:sz w:val="32"/>
          <w:szCs w:val="32"/>
          <w:highlight w:val="none"/>
          <w:lang w:eastAsia="zh-CN"/>
        </w:rPr>
        <w:sectPr>
          <w:headerReference r:id="rId7" w:type="default"/>
          <w:footerReference r:id="rId8" w:type="default"/>
          <w:pgSz w:w="11850" w:h="16783"/>
          <w:pgMar w:top="1440" w:right="1800" w:bottom="1440" w:left="1800" w:header="851" w:footer="992" w:gutter="0"/>
          <w:pgNumType w:fmt="decimal" w:start="1"/>
          <w:cols w:space="0" w:num="1"/>
          <w:rtlGutter w:val="0"/>
          <w:docGrid w:type="lines" w:linePitch="319" w:charSpace="0"/>
        </w:sectPr>
      </w:pPr>
    </w:p>
    <w:p w14:paraId="46933CF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方正黑体_GBK" w:hAnsi="方正黑体_GBK" w:eastAsia="方正黑体_GBK" w:cs="方正黑体_GBK"/>
          <w:color w:val="auto"/>
          <w:sz w:val="30"/>
          <w:szCs w:val="30"/>
          <w:highlight w:val="none"/>
          <w:lang w:val="en-US" w:eastAsia="zh-CN" w:bidi="ar"/>
        </w:rPr>
      </w:pPr>
      <w:bookmarkStart w:id="42" w:name="_Toc32560_WPSOffice_Level1"/>
      <w:r>
        <w:rPr>
          <w:rFonts w:hint="eastAsia" w:ascii="方正黑体_GBK" w:hAnsi="方正黑体_GBK" w:eastAsia="方正黑体_GBK" w:cs="方正黑体_GBK"/>
          <w:color w:val="auto"/>
          <w:sz w:val="32"/>
          <w:szCs w:val="40"/>
          <w:highlight w:val="none"/>
          <w:lang w:eastAsia="zh-CN"/>
        </w:rPr>
        <w:t>第一章</w:t>
      </w:r>
      <w:r>
        <w:rPr>
          <w:rFonts w:hint="eastAsia" w:ascii="方正黑体_GBK" w:hAnsi="方正黑体_GBK" w:eastAsia="方正黑体_GBK" w:cs="方正黑体_GBK"/>
          <w:color w:val="auto"/>
          <w:sz w:val="32"/>
          <w:szCs w:val="40"/>
          <w:highlight w:val="none"/>
          <w:lang w:val="en-US" w:eastAsia="zh-CN"/>
        </w:rPr>
        <w:t xml:space="preserve"> </w:t>
      </w:r>
      <w:r>
        <w:rPr>
          <w:rFonts w:hint="eastAsia" w:ascii="方正黑体_GBK" w:hAnsi="方正黑体_GBK" w:eastAsia="方正黑体_GBK" w:cs="方正黑体_GBK"/>
          <w:color w:val="auto"/>
          <w:sz w:val="32"/>
          <w:szCs w:val="40"/>
          <w:highlight w:val="none"/>
          <w:lang w:eastAsia="zh-CN"/>
        </w:rPr>
        <w:t>总</w:t>
      </w:r>
      <w:r>
        <w:rPr>
          <w:rFonts w:hint="eastAsia" w:ascii="方正黑体_GBK" w:hAnsi="方正黑体_GBK" w:eastAsia="方正黑体_GBK" w:cs="方正黑体_GBK"/>
          <w:color w:val="auto"/>
          <w:sz w:val="32"/>
          <w:szCs w:val="40"/>
          <w:highlight w:val="none"/>
          <w:lang w:val="en-US" w:eastAsia="zh-CN"/>
        </w:rPr>
        <w:t xml:space="preserve"> </w:t>
      </w:r>
      <w:r>
        <w:rPr>
          <w:rFonts w:hint="eastAsia" w:ascii="方正黑体_GBK" w:hAnsi="方正黑体_GBK" w:eastAsia="方正黑体_GBK" w:cs="方正黑体_GBK"/>
          <w:color w:val="auto"/>
          <w:sz w:val="32"/>
          <w:szCs w:val="40"/>
          <w:highlight w:val="none"/>
          <w:lang w:eastAsia="zh-CN"/>
        </w:rPr>
        <w:t>则</w:t>
      </w:r>
      <w:bookmarkEnd w:id="42"/>
    </w:p>
    <w:p w14:paraId="54C19041">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rFonts w:hint="eastAsia" w:ascii="Times New Roman" w:hAnsi="Times New Roman" w:eastAsia="方正楷体_GBK" w:cs="Times New Roman"/>
          <w:b/>
          <w:bCs/>
          <w:color w:val="auto"/>
          <w:sz w:val="32"/>
          <w:szCs w:val="40"/>
          <w:highlight w:val="none"/>
          <w:lang w:val="en-US" w:eastAsia="zh-CN"/>
        </w:rPr>
      </w:pPr>
      <w:bookmarkStart w:id="43" w:name="_Toc19689_WPSOffice_Level2"/>
      <w:bookmarkStart w:id="44" w:name="_Toc90205881"/>
      <w:bookmarkStart w:id="45" w:name="_Toc90037882"/>
      <w:bookmarkStart w:id="46" w:name="_Toc90038267"/>
      <w:r>
        <w:rPr>
          <w:rFonts w:hint="eastAsia" w:ascii="Times New Roman" w:hAnsi="Times New Roman" w:eastAsia="方正楷体_GBK" w:cs="Times New Roman"/>
          <w:b/>
          <w:bCs/>
          <w:color w:val="auto"/>
          <w:sz w:val="32"/>
          <w:szCs w:val="40"/>
          <w:highlight w:val="none"/>
          <w:lang w:val="en-US" w:eastAsia="zh-CN"/>
        </w:rPr>
        <w:t>1.1 规划背景</w:t>
      </w:r>
      <w:bookmarkEnd w:id="43"/>
    </w:p>
    <w:p w14:paraId="75FBEE5E">
      <w:pPr>
        <w:bidi w:val="0"/>
        <w:rPr>
          <w:rFonts w:hint="eastAsia"/>
          <w:color w:val="auto"/>
          <w:highlight w:val="none"/>
          <w:lang w:val="en-US" w:eastAsia="zh-CN"/>
        </w:rPr>
      </w:pPr>
      <w:r>
        <w:rPr>
          <w:rFonts w:hint="eastAsia"/>
          <w:color w:val="auto"/>
          <w:highlight w:val="none"/>
          <w:lang w:val="en-US" w:eastAsia="zh-CN"/>
        </w:rPr>
        <w:t>加强建筑垃圾管理，推进源头减量和综合利用，是生态文明强区建设的重要要求，对保护生态环境、促进经济社会可持续发展、改善人民生活环境、保障人民健康安全具有重要作用。</w:t>
      </w:r>
    </w:p>
    <w:p w14:paraId="59168127">
      <w:pPr>
        <w:bidi w:val="0"/>
        <w:rPr>
          <w:rFonts w:hint="eastAsia"/>
          <w:color w:val="auto"/>
          <w:highlight w:val="none"/>
          <w:lang w:val="en-US" w:eastAsia="zh-CN"/>
        </w:rPr>
      </w:pPr>
      <w:r>
        <w:rPr>
          <w:rFonts w:hint="eastAsia"/>
          <w:color w:val="auto"/>
          <w:highlight w:val="none"/>
          <w:lang w:val="en-US" w:eastAsia="zh-CN"/>
        </w:rPr>
        <w:t>2020年4月29日，中华人民共和国第十三届全国人民代表大会常务委员会第十七次会议修订《中华人民共和国固体废物污染环境防治法》，完善了建筑垃圾、农业固体废物等污染环境防治制度，提出“县级以上地方人民政府应当加强建筑垃圾污染环境的防治，建立建筑垃圾分类处理制度，制定包括源头减量、分类处理、消纳设施和场所布局及建设等在内的建筑垃圾污染环境防治工作规划。”</w:t>
      </w:r>
    </w:p>
    <w:p w14:paraId="099BE844">
      <w:pPr>
        <w:bidi w:val="0"/>
        <w:rPr>
          <w:rFonts w:hint="eastAsia"/>
          <w:color w:val="auto"/>
          <w:highlight w:val="none"/>
          <w:lang w:val="en-US" w:eastAsia="zh-CN"/>
        </w:rPr>
      </w:pPr>
      <w:r>
        <w:rPr>
          <w:rFonts w:hint="eastAsia"/>
          <w:color w:val="auto"/>
          <w:highlight w:val="none"/>
          <w:lang w:val="en-US" w:eastAsia="zh-CN"/>
        </w:rPr>
        <w:t>2020年5月8日，住房和城乡建设部印发《关于推进建筑垃圾减量化的指导意见》，要求“2020年底，各地区建筑垃圾减量化工作机制初步建立。2025年底，各地区建筑垃圾减量化工作机制进一步完善，实现新建建筑施工现场建筑垃圾（不包括工程渣土、工程泥浆）排放量每万平方米不高于300吨，装配式建筑施工现场建筑垃圾（不包括工程渣土、工程泥浆）排放量每万平方米不高于200吨。”</w:t>
      </w:r>
    </w:p>
    <w:p w14:paraId="271AA3D4">
      <w:pPr>
        <w:bidi w:val="0"/>
        <w:rPr>
          <w:rFonts w:hint="default" w:eastAsia="方正仿宋_GBK"/>
          <w:color w:val="auto"/>
          <w:highlight w:val="none"/>
          <w:lang w:val="en-US" w:eastAsia="zh-CN"/>
        </w:rPr>
      </w:pPr>
      <w:r>
        <w:rPr>
          <w:rFonts w:hint="eastAsia"/>
          <w:color w:val="auto"/>
          <w:highlight w:val="none"/>
          <w:lang w:val="en-US" w:eastAsia="zh-CN"/>
        </w:rPr>
        <w:t>2022年7月13日，住房和城乡建设部、国家发展改革委印发《城乡建设领域碳达峰实施方案》（建标〔2022〕53号），提出“推进建筑垃圾集中处理、分级利用，到2030年建筑垃圾资源化利用率达到55%”。</w:t>
      </w:r>
    </w:p>
    <w:p w14:paraId="60766094">
      <w:pPr>
        <w:bidi w:val="0"/>
        <w:rPr>
          <w:rFonts w:hint="eastAsia"/>
          <w:color w:val="auto"/>
          <w:highlight w:val="none"/>
          <w:lang w:val="en-US" w:eastAsia="zh-CN"/>
        </w:rPr>
      </w:pPr>
      <w:r>
        <w:rPr>
          <w:rFonts w:hint="eastAsia"/>
          <w:color w:val="auto"/>
          <w:highlight w:val="none"/>
          <w:lang w:val="en-US" w:eastAsia="zh-CN"/>
        </w:rPr>
        <w:t>2022年7月29日，住房和城乡建设部、国家发展改革委《关于印发“十四五”全国城市基础设施建设规划的通知》（建城〔2022〕57号），《规划》目标“到2025年，城市建筑垃圾综合利用率达到50%以上”，并将“建立健全建筑垃圾治理和综合利用体系”列为城市环境卫生提升重大行动。</w:t>
      </w:r>
    </w:p>
    <w:p w14:paraId="1627AC8E">
      <w:pPr>
        <w:bidi w:val="0"/>
        <w:rPr>
          <w:rFonts w:hint="eastAsia"/>
          <w:color w:val="auto"/>
          <w:highlight w:val="none"/>
          <w:lang w:val="en-US" w:eastAsia="zh-CN"/>
        </w:rPr>
      </w:pPr>
      <w:r>
        <w:rPr>
          <w:rFonts w:hint="eastAsia"/>
          <w:color w:val="auto"/>
          <w:highlight w:val="none"/>
          <w:lang w:val="en-US" w:eastAsia="zh-CN"/>
        </w:rPr>
        <w:t>2023年7月25日，国家发展改革委、生态环境部、住房和城乡建设部联合发布《环境基础设施建设水平提升行动（2023~2025年）》（发改环资〔2023〕1046号），将建筑垃圾处理设施纳入环境基础设施范畴，并提出“优化布局建筑垃圾中转调配、消纳处置和资源化利用设施，积极推进建筑垃圾分类及资源化利用，加快形成与城市发展需求相匹配的建筑垃圾处理设施体系。”</w:t>
      </w:r>
    </w:p>
    <w:p w14:paraId="1C0F7D12">
      <w:pPr>
        <w:bidi w:val="0"/>
        <w:rPr>
          <w:rFonts w:hint="eastAsia"/>
          <w:color w:val="auto"/>
          <w:highlight w:val="none"/>
          <w:lang w:val="en-US" w:eastAsia="zh-CN"/>
        </w:rPr>
      </w:pPr>
      <w:r>
        <w:rPr>
          <w:rFonts w:hint="eastAsia"/>
          <w:color w:val="auto"/>
          <w:highlight w:val="none"/>
          <w:lang w:val="en-US" w:eastAsia="zh-CN"/>
        </w:rPr>
        <w:t>为深入贯彻习近平生态文明思想，指导和推动全区各地建立健全建筑垃圾全过程管理制度，做好建筑垃圾处理设施建设，促进社会发展更加进步、生态环境更加优美、人民生活更加幸福、治理效能更加显著，根据上述国家文件政策精神，自治区住房城乡建设厅组织编制了《广西建筑垃圾污染环境防治工作规划》（以下简称“《规划》”）。</w:t>
      </w:r>
    </w:p>
    <w:p w14:paraId="0E017A6B">
      <w:pPr>
        <w:bidi w:val="0"/>
        <w:rPr>
          <w:rFonts w:hint="eastAsia"/>
          <w:color w:val="auto"/>
          <w:highlight w:val="none"/>
          <w:lang w:val="en-US" w:eastAsia="zh-CN"/>
        </w:rPr>
      </w:pPr>
      <w:r>
        <w:rPr>
          <w:rFonts w:hint="eastAsia"/>
          <w:color w:val="auto"/>
          <w:highlight w:val="none"/>
          <w:lang w:val="en-US" w:eastAsia="zh-CN"/>
        </w:rPr>
        <w:t>《规划》旨在解决全区建筑垃圾分类和处理设施能力不足的问题，以提高建筑垃圾综合利用能力为重点，补短板、强弱项、提质量、增效率，因地制宜进一步加快建筑垃圾分类管理和处理设施建设，全面提升建筑垃圾处理效率，促进全区建筑垃圾处理行业高质量发展。</w:t>
      </w:r>
    </w:p>
    <w:p w14:paraId="78A3FBC0">
      <w:pPr>
        <w:pStyle w:val="7"/>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rFonts w:hint="eastAsia" w:ascii="Times New Roman" w:hAnsi="Times New Roman" w:eastAsia="方正楷体_GBK" w:cs="Times New Roman"/>
          <w:b/>
          <w:bCs/>
          <w:color w:val="auto"/>
          <w:sz w:val="32"/>
          <w:szCs w:val="40"/>
          <w:highlight w:val="none"/>
          <w:lang w:val="en-US" w:eastAsia="zh-CN"/>
        </w:rPr>
      </w:pPr>
      <w:bookmarkStart w:id="47" w:name="_Toc24821_WPSOffice_Level2"/>
      <w:r>
        <w:rPr>
          <w:rFonts w:hint="eastAsia" w:ascii="Times New Roman" w:hAnsi="Times New Roman" w:eastAsia="方正楷体_GBK" w:cs="Times New Roman"/>
          <w:b/>
          <w:bCs/>
          <w:color w:val="auto"/>
          <w:sz w:val="32"/>
          <w:szCs w:val="40"/>
          <w:highlight w:val="none"/>
          <w:lang w:val="en-US" w:eastAsia="zh-CN"/>
        </w:rPr>
        <w:t>1.2 规划范围</w:t>
      </w:r>
      <w:bookmarkEnd w:id="47"/>
    </w:p>
    <w:p w14:paraId="4B774BD3">
      <w:pPr>
        <w:bidi w:val="0"/>
        <w:rPr>
          <w:rFonts w:hint="eastAsia"/>
          <w:color w:val="auto"/>
          <w:highlight w:val="none"/>
          <w:lang w:val="en-US" w:eastAsia="zh-CN"/>
        </w:rPr>
      </w:pPr>
      <w:r>
        <w:rPr>
          <w:rFonts w:hint="eastAsia"/>
          <w:color w:val="auto"/>
          <w:highlight w:val="none"/>
          <w:lang w:val="en-US" w:eastAsia="zh-CN"/>
        </w:rPr>
        <w:t>规划范围为全区14个设区城市。</w:t>
      </w:r>
    </w:p>
    <w:p w14:paraId="7AE37B67">
      <w:pPr>
        <w:pStyle w:val="7"/>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rFonts w:hint="eastAsia" w:ascii="Times New Roman" w:hAnsi="Times New Roman" w:eastAsia="方正楷体_GBK" w:cs="Times New Roman"/>
          <w:b/>
          <w:bCs/>
          <w:color w:val="auto"/>
          <w:sz w:val="32"/>
          <w:szCs w:val="40"/>
          <w:highlight w:val="none"/>
          <w:lang w:val="en-US" w:eastAsia="zh-CN"/>
        </w:rPr>
      </w:pPr>
      <w:bookmarkStart w:id="48" w:name="_Toc13079_WPSOffice_Level2"/>
      <w:r>
        <w:rPr>
          <w:rFonts w:hint="eastAsia" w:ascii="Times New Roman" w:hAnsi="Times New Roman" w:eastAsia="方正楷体_GBK" w:cs="Times New Roman"/>
          <w:b/>
          <w:bCs/>
          <w:color w:val="auto"/>
          <w:sz w:val="32"/>
          <w:szCs w:val="40"/>
          <w:highlight w:val="none"/>
          <w:lang w:val="en-US" w:eastAsia="zh-CN"/>
        </w:rPr>
        <w:t>1.3 规划期限</w:t>
      </w:r>
      <w:bookmarkEnd w:id="48"/>
    </w:p>
    <w:p w14:paraId="3CBADE9C">
      <w:pPr>
        <w:bidi w:val="0"/>
        <w:rPr>
          <w:rFonts w:hint="default"/>
          <w:color w:val="auto"/>
          <w:highlight w:val="none"/>
          <w:lang w:val="en-US" w:eastAsia="zh-CN"/>
        </w:rPr>
      </w:pPr>
      <w:r>
        <w:rPr>
          <w:rFonts w:hint="eastAsia"/>
          <w:color w:val="auto"/>
          <w:highlight w:val="none"/>
          <w:lang w:val="en-US" w:eastAsia="zh-CN"/>
        </w:rPr>
        <w:t>规划期限为2024年-2035年，其中近期2024-2030年，远期2031年-2035年。</w:t>
      </w:r>
    </w:p>
    <w:p w14:paraId="1829205B">
      <w:pPr>
        <w:rPr>
          <w:rFonts w:hint="eastAsia" w:ascii="方正黑体_GBK" w:hAnsi="方正黑体_GBK" w:eastAsia="方正黑体_GBK" w:cs="方正黑体_GBK"/>
          <w:color w:val="auto"/>
          <w:sz w:val="32"/>
          <w:szCs w:val="40"/>
          <w:highlight w:val="none"/>
          <w:lang w:eastAsia="zh-CN"/>
        </w:rPr>
      </w:pPr>
      <w:r>
        <w:rPr>
          <w:rFonts w:hint="eastAsia" w:ascii="方正黑体_GBK" w:hAnsi="方正黑体_GBK" w:eastAsia="方正黑体_GBK" w:cs="方正黑体_GBK"/>
          <w:color w:val="auto"/>
          <w:sz w:val="32"/>
          <w:szCs w:val="40"/>
          <w:highlight w:val="none"/>
          <w:lang w:eastAsia="zh-CN"/>
        </w:rPr>
        <w:br w:type="page"/>
      </w:r>
    </w:p>
    <w:p w14:paraId="0176A8B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方正黑体_GBK" w:hAnsi="方正黑体_GBK" w:eastAsia="方正黑体_GBK" w:cs="方正黑体_GBK"/>
          <w:color w:val="auto"/>
          <w:sz w:val="32"/>
          <w:szCs w:val="40"/>
          <w:highlight w:val="none"/>
          <w:lang w:eastAsia="zh-CN"/>
        </w:rPr>
      </w:pPr>
      <w:bookmarkStart w:id="49" w:name="_Toc19689_WPSOffice_Level1"/>
      <w:r>
        <w:rPr>
          <w:rFonts w:hint="eastAsia" w:ascii="方正黑体_GBK" w:hAnsi="方正黑体_GBK" w:eastAsia="方正黑体_GBK" w:cs="方正黑体_GBK"/>
          <w:color w:val="auto"/>
          <w:sz w:val="32"/>
          <w:szCs w:val="40"/>
          <w:highlight w:val="none"/>
          <w:lang w:eastAsia="zh-CN"/>
        </w:rPr>
        <w:t>第二章</w:t>
      </w:r>
      <w:r>
        <w:rPr>
          <w:rFonts w:hint="eastAsia" w:ascii="方正黑体_GBK" w:hAnsi="方正黑体_GBK" w:eastAsia="方正黑体_GBK" w:cs="方正黑体_GBK"/>
          <w:color w:val="auto"/>
          <w:sz w:val="32"/>
          <w:szCs w:val="40"/>
          <w:highlight w:val="none"/>
          <w:lang w:val="en-US" w:eastAsia="zh-CN"/>
        </w:rPr>
        <w:t xml:space="preserve"> </w:t>
      </w:r>
      <w:r>
        <w:rPr>
          <w:rFonts w:hint="eastAsia" w:ascii="方正黑体_GBK" w:hAnsi="方正黑体_GBK" w:eastAsia="方正黑体_GBK" w:cs="方正黑体_GBK"/>
          <w:color w:val="auto"/>
          <w:sz w:val="32"/>
          <w:szCs w:val="40"/>
          <w:highlight w:val="none"/>
          <w:lang w:eastAsia="zh-CN"/>
        </w:rPr>
        <w:t>规划基础</w:t>
      </w:r>
      <w:bookmarkEnd w:id="44"/>
      <w:bookmarkEnd w:id="45"/>
      <w:bookmarkEnd w:id="46"/>
      <w:bookmarkEnd w:id="49"/>
      <w:bookmarkStart w:id="50" w:name="_Toc57117778"/>
      <w:bookmarkStart w:id="51" w:name="_Toc80598930"/>
    </w:p>
    <w:bookmarkEnd w:id="50"/>
    <w:bookmarkEnd w:id="51"/>
    <w:p w14:paraId="5291A50A">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color w:val="auto"/>
          <w:highlight w:val="none"/>
          <w:lang w:val="en-US" w:eastAsia="zh-CN"/>
        </w:rPr>
      </w:pPr>
      <w:bookmarkStart w:id="52" w:name="_Toc17422_WPSOffice_Level2"/>
      <w:r>
        <w:rPr>
          <w:rFonts w:hint="default" w:ascii="Times New Roman" w:hAnsi="Times New Roman" w:eastAsia="方正楷体_GBK" w:cs="Times New Roman"/>
          <w:b/>
          <w:bCs/>
          <w:color w:val="auto"/>
          <w:sz w:val="32"/>
          <w:szCs w:val="40"/>
          <w:highlight w:val="none"/>
          <w:lang w:val="en-US" w:eastAsia="zh-CN"/>
        </w:rPr>
        <w:t>2.1</w:t>
      </w:r>
      <w:r>
        <w:rPr>
          <w:rFonts w:hint="eastAsia" w:ascii="Times New Roman" w:hAnsi="Times New Roman" w:eastAsia="方正楷体_GBK" w:cs="Times New Roman"/>
          <w:b/>
          <w:bCs/>
          <w:color w:val="auto"/>
          <w:sz w:val="32"/>
          <w:szCs w:val="40"/>
          <w:highlight w:val="none"/>
          <w:lang w:val="en-US" w:eastAsia="zh-CN"/>
        </w:rPr>
        <w:t xml:space="preserve"> </w:t>
      </w:r>
      <w:r>
        <w:rPr>
          <w:rFonts w:hint="eastAsia" w:ascii="方正楷体_GBK" w:hAnsi="方正楷体_GBK" w:eastAsia="方正楷体_GBK" w:cs="方正楷体_GBK"/>
          <w:b/>
          <w:bCs/>
          <w:color w:val="auto"/>
          <w:sz w:val="32"/>
          <w:szCs w:val="40"/>
          <w:highlight w:val="none"/>
          <w:lang w:eastAsia="zh-CN"/>
        </w:rPr>
        <w:t>规划基础</w:t>
      </w:r>
      <w:bookmarkEnd w:id="52"/>
    </w:p>
    <w:p w14:paraId="411368D4">
      <w:pPr>
        <w:pStyle w:val="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2"/>
        <w:rPr>
          <w:rFonts w:hint="eastAsia" w:ascii="Times New Roman" w:hAnsi="Times New Roman" w:eastAsia="方正仿宋_GBK" w:cs="Times New Roman"/>
          <w:b/>
          <w:bCs/>
          <w:color w:val="auto"/>
          <w:kern w:val="2"/>
          <w:sz w:val="32"/>
          <w:szCs w:val="28"/>
          <w:highlight w:val="none"/>
          <w:lang w:val="en-US" w:eastAsia="zh-CN" w:bidi="ar-SA"/>
        </w:rPr>
      </w:pPr>
      <w:r>
        <w:rPr>
          <w:rFonts w:hint="eastAsia" w:ascii="Times New Roman" w:hAnsi="Times New Roman" w:eastAsia="方正仿宋_GBK" w:cs="Times New Roman"/>
          <w:b/>
          <w:bCs/>
          <w:color w:val="auto"/>
          <w:kern w:val="2"/>
          <w:sz w:val="32"/>
          <w:szCs w:val="28"/>
          <w:highlight w:val="none"/>
          <w:lang w:val="en-US" w:eastAsia="zh-CN" w:bidi="ar-SA"/>
        </w:rPr>
        <w:t>2.1.1建筑垃圾</w:t>
      </w:r>
      <w:r>
        <w:rPr>
          <w:rFonts w:hint="eastAsia" w:ascii="Times New Roman" w:hAnsi="Times New Roman" w:cs="Times New Roman"/>
          <w:b/>
          <w:bCs/>
          <w:color w:val="auto"/>
          <w:kern w:val="2"/>
          <w:sz w:val="32"/>
          <w:szCs w:val="28"/>
          <w:highlight w:val="none"/>
          <w:lang w:val="en-US" w:eastAsia="zh-CN" w:bidi="ar-SA"/>
        </w:rPr>
        <w:t>类别</w:t>
      </w:r>
    </w:p>
    <w:p w14:paraId="17A4075D">
      <w:pPr>
        <w:bidi w:val="0"/>
        <w:rPr>
          <w:rFonts w:hint="eastAsia"/>
          <w:color w:val="auto"/>
          <w:highlight w:val="none"/>
          <w:lang w:val="en-US" w:eastAsia="zh-CN"/>
        </w:rPr>
      </w:pPr>
      <w:r>
        <w:rPr>
          <w:rFonts w:hint="eastAsia"/>
          <w:color w:val="auto"/>
          <w:highlight w:val="none"/>
          <w:lang w:val="en-US" w:eastAsia="zh-CN"/>
        </w:rPr>
        <w:t>根据《建筑垃圾处理技术标准》（CJJ T 134-2019），建筑垃圾包含工程渣土、工程泥浆、工程垃圾、拆除垃圾和装修垃圾五大类。其中，工程渣土指的是各类建筑物、构筑物、管网等基础开挖过程中产生的弃土；工程泥浆指的是钻孔桩基施工、地下连续墙施工、泥水盾构施工、水平定向钻及泥水顶管等施工产生的泥浆；工程垃圾指的是各类建筑物、构筑物等建设过程中产生的弃料；拆除垃圾指的是各类建筑物、构筑物等拆除过程中产生的弃料；装修垃圾指的是装饰装修房屋过程中产生的废弃物。</w:t>
      </w:r>
    </w:p>
    <w:p w14:paraId="53F95F9D">
      <w:pPr>
        <w:pStyle w:val="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2"/>
        <w:rPr>
          <w:rFonts w:hint="eastAsia" w:ascii="Times New Roman" w:hAnsi="Times New Roman" w:cs="Times New Roman"/>
          <w:b/>
          <w:bCs/>
          <w:color w:val="auto"/>
          <w:kern w:val="2"/>
          <w:sz w:val="32"/>
          <w:szCs w:val="28"/>
          <w:highlight w:val="none"/>
          <w:lang w:val="en-US" w:eastAsia="zh-CN" w:bidi="ar-SA"/>
        </w:rPr>
      </w:pPr>
      <w:r>
        <w:rPr>
          <w:rFonts w:hint="eastAsia" w:ascii="Times New Roman" w:hAnsi="Times New Roman" w:cs="Times New Roman"/>
          <w:b/>
          <w:bCs/>
          <w:color w:val="auto"/>
          <w:kern w:val="2"/>
          <w:sz w:val="32"/>
          <w:szCs w:val="28"/>
          <w:highlight w:val="none"/>
          <w:lang w:val="en-US" w:eastAsia="zh-CN" w:bidi="ar-SA"/>
        </w:rPr>
        <w:t>2.1.2 政策文件及规划</w:t>
      </w:r>
    </w:p>
    <w:p w14:paraId="4C2F3FBA">
      <w:pPr>
        <w:bidi w:val="0"/>
        <w:rPr>
          <w:rFonts w:hint="eastAsia"/>
          <w:color w:val="auto"/>
          <w:highlight w:val="none"/>
          <w:lang w:val="en-US" w:eastAsia="zh-CN"/>
        </w:rPr>
      </w:pPr>
      <w:r>
        <w:rPr>
          <w:rFonts w:hint="eastAsia"/>
          <w:color w:val="auto"/>
          <w:highlight w:val="none"/>
          <w:lang w:val="en-US" w:eastAsia="zh-CN"/>
        </w:rPr>
        <w:t>我区根据《中华人民共和国固体废物污染环境防治法》等法律和有关行政法规，制定了《广西壮族自治区固体废物污染环境防治条例》，为建筑垃圾管理提供了法律基础，该条例自2022年7月1日起施行，明确了固体废物污染环境防治的原则、责任和监督管理机制。全区14个设区市均出台了市级建筑垃圾管理办法/条例</w:t>
      </w:r>
      <w:r>
        <w:rPr>
          <w:rFonts w:hint="default"/>
          <w:color w:val="auto"/>
          <w:highlight w:val="none"/>
          <w:lang w:val="en-US" w:eastAsia="zh-CN"/>
        </w:rPr>
        <w:t>，</w:t>
      </w:r>
      <w:r>
        <w:rPr>
          <w:rFonts w:hint="eastAsia"/>
          <w:color w:val="auto"/>
          <w:highlight w:val="none"/>
          <w:lang w:val="en-US" w:eastAsia="zh-CN"/>
        </w:rPr>
        <w:t>为各市建筑垃圾污染环境治理提供了一定的法律依据和规范指导。</w:t>
      </w:r>
    </w:p>
    <w:p w14:paraId="73FDADAC">
      <w:pPr>
        <w:bidi w:val="0"/>
        <w:rPr>
          <w:rFonts w:hint="default"/>
          <w:color w:val="auto"/>
          <w:highlight w:val="none"/>
          <w:lang w:val="en-US" w:eastAsia="zh-CN"/>
        </w:rPr>
      </w:pPr>
      <w:r>
        <w:rPr>
          <w:rFonts w:hint="eastAsia"/>
          <w:color w:val="auto"/>
          <w:highlight w:val="none"/>
          <w:lang w:val="en-US" w:eastAsia="zh-CN"/>
        </w:rPr>
        <w:t>此外，目前南宁市出台了</w:t>
      </w:r>
      <w:r>
        <w:rPr>
          <w:rFonts w:hint="default"/>
          <w:color w:val="auto"/>
          <w:highlight w:val="none"/>
          <w:lang w:val="en-US" w:eastAsia="zh-CN"/>
        </w:rPr>
        <w:t>《南宁市建筑垃圾治理及资源化利用专项规划》(2019-2035)</w:t>
      </w:r>
      <w:r>
        <w:rPr>
          <w:rFonts w:hint="eastAsia"/>
          <w:color w:val="auto"/>
          <w:highlight w:val="none"/>
          <w:lang w:val="en-US" w:eastAsia="zh-CN"/>
        </w:rPr>
        <w:t>、</w:t>
      </w:r>
      <w:r>
        <w:rPr>
          <w:rFonts w:hint="default"/>
          <w:color w:val="auto"/>
          <w:highlight w:val="none"/>
          <w:lang w:val="en-US" w:eastAsia="zh-CN"/>
        </w:rPr>
        <w:t>《南宁市建筑垃圾消纳及资源化利用设施两年建设规划》(2023-2024)</w:t>
      </w:r>
      <w:r>
        <w:rPr>
          <w:rFonts w:hint="eastAsia"/>
          <w:color w:val="auto"/>
          <w:highlight w:val="none"/>
          <w:lang w:val="en-US" w:eastAsia="zh-CN"/>
        </w:rPr>
        <w:t>、《南宁市建筑垃圾源头分类试点示范工作方案》，柳州市出台了《柳州市建筑垃圾治理专项规划》（2018-2035年），对建筑垃圾分类、收运、处置及</w:t>
      </w:r>
      <w:r>
        <w:rPr>
          <w:rFonts w:hint="default"/>
          <w:color w:val="auto"/>
          <w:highlight w:val="none"/>
          <w:lang w:val="en-US" w:eastAsia="zh-CN"/>
        </w:rPr>
        <w:t>资源化利用</w:t>
      </w:r>
      <w:r>
        <w:rPr>
          <w:rFonts w:hint="eastAsia"/>
          <w:color w:val="auto"/>
          <w:highlight w:val="none"/>
          <w:lang w:val="en-US" w:eastAsia="zh-CN"/>
        </w:rPr>
        <w:t>进行了规划，其余设区市尚未编制建筑垃圾污染环境防治相关规划。</w:t>
      </w:r>
    </w:p>
    <w:p w14:paraId="57E65F1B">
      <w:pPr>
        <w:pStyle w:val="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2"/>
        <w:rPr>
          <w:rFonts w:hint="eastAsia" w:ascii="方正仿宋_GBK" w:hAnsi="方正仿宋_GBK" w:eastAsia="方正仿宋_GBK" w:cs="方正仿宋_GBK"/>
          <w:b/>
          <w:bCs/>
          <w:color w:val="auto"/>
          <w:kern w:val="2"/>
          <w:sz w:val="32"/>
          <w:szCs w:val="28"/>
          <w:highlight w:val="none"/>
          <w:lang w:val="en-US" w:eastAsia="zh-CN" w:bidi="ar-SA"/>
        </w:rPr>
      </w:pPr>
      <w:r>
        <w:rPr>
          <w:rFonts w:hint="eastAsia" w:ascii="Times New Roman" w:hAnsi="Times New Roman" w:eastAsia="方正仿宋_GBK" w:cs="Times New Roman"/>
          <w:b/>
          <w:bCs/>
          <w:color w:val="auto"/>
          <w:kern w:val="2"/>
          <w:sz w:val="32"/>
          <w:szCs w:val="28"/>
          <w:highlight w:val="none"/>
          <w:lang w:val="en-US" w:eastAsia="zh-CN" w:bidi="ar-SA"/>
        </w:rPr>
        <w:t>2.1.</w:t>
      </w:r>
      <w:r>
        <w:rPr>
          <w:rFonts w:hint="eastAsia" w:ascii="Times New Roman" w:hAnsi="Times New Roman" w:cs="Times New Roman"/>
          <w:b/>
          <w:bCs/>
          <w:color w:val="auto"/>
          <w:kern w:val="2"/>
          <w:sz w:val="32"/>
          <w:szCs w:val="28"/>
          <w:highlight w:val="none"/>
          <w:lang w:val="en-US" w:eastAsia="zh-CN" w:bidi="ar-SA"/>
        </w:rPr>
        <w:t>3</w:t>
      </w:r>
      <w:r>
        <w:rPr>
          <w:rFonts w:hint="eastAsia" w:ascii="方正仿宋_GBK" w:hAnsi="方正仿宋_GBK" w:eastAsia="方正仿宋_GBK" w:cs="方正仿宋_GBK"/>
          <w:b/>
          <w:bCs/>
          <w:color w:val="auto"/>
          <w:kern w:val="2"/>
          <w:sz w:val="32"/>
          <w:szCs w:val="28"/>
          <w:highlight w:val="none"/>
          <w:lang w:val="en-US" w:eastAsia="zh-CN" w:bidi="ar-SA"/>
        </w:rPr>
        <w:t>建筑垃圾产量现状</w:t>
      </w:r>
    </w:p>
    <w:p w14:paraId="450FCB76">
      <w:pPr>
        <w:bidi w:val="0"/>
        <w:ind w:firstLine="640"/>
        <w:rPr>
          <w:rFonts w:hint="eastAsia"/>
          <w:color w:val="auto"/>
          <w:highlight w:val="none"/>
          <w:lang w:val="en-US" w:eastAsia="zh-CN"/>
        </w:rPr>
      </w:pPr>
      <w:r>
        <w:rPr>
          <w:rFonts w:hint="eastAsia"/>
          <w:color w:val="auto"/>
          <w:highlight w:val="none"/>
          <w:lang w:val="en-US" w:eastAsia="zh-CN"/>
        </w:rPr>
        <w:t>由于目前我区建筑垃圾分类收集和统计管理系统尚未完善，故对各类建筑垃圾现状产生和处理的统计数据相对缺乏。据不完全统计，2023年全区设区城市建筑垃圾产生量共计4416.92万吨，其中工程渣土3848.87万吨、工程泥浆114.11万吨、工程垃圾122.43万吨、拆除垃圾167.52万吨、装修垃圾164.19万吨，工程渣土占比87.14%，工程泥浆占比2.58%，工程垃圾占比2.77%，拆除垃圾占比3.79%、装修垃圾占比3.72%。按城市垃圾产生量排序，南宁市、钦州市和玉林市产生量位居前三，分别占到全区总量的45.66%、18.35%、12.03%。此外根据统计数据，随着建筑行业发展的放缓，近年来全区各城市建筑垃圾产生量呈逐年下降趋势。</w:t>
      </w:r>
    </w:p>
    <w:p w14:paraId="287ED19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黑体" w:hAnsi="黑体" w:eastAsia="黑体" w:cs="黑体"/>
          <w:b/>
          <w:bCs/>
          <w:color w:val="auto"/>
          <w:sz w:val="28"/>
          <w:szCs w:val="22"/>
          <w:highlight w:val="none"/>
          <w:lang w:val="en-US" w:eastAsia="zh-CN"/>
        </w:rPr>
      </w:pPr>
      <w:r>
        <w:rPr>
          <w:rFonts w:hint="eastAsia" w:ascii="黑体" w:hAnsi="黑体" w:eastAsia="黑体" w:cs="黑体"/>
          <w:b/>
          <w:bCs/>
          <w:color w:val="auto"/>
          <w:sz w:val="28"/>
          <w:szCs w:val="22"/>
          <w:highlight w:val="none"/>
          <w:lang w:val="en-US" w:eastAsia="zh-CN"/>
        </w:rPr>
        <w:t>表2-1 广西设区市2023年建筑垃圾清运量统计表（单位：万吨/年）</w:t>
      </w:r>
    </w:p>
    <w:tbl>
      <w:tblPr>
        <w:tblStyle w:val="12"/>
        <w:tblW w:w="82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3"/>
        <w:gridCol w:w="1020"/>
        <w:gridCol w:w="1134"/>
        <w:gridCol w:w="1134"/>
        <w:gridCol w:w="1077"/>
        <w:gridCol w:w="1134"/>
        <w:gridCol w:w="1020"/>
        <w:gridCol w:w="907"/>
      </w:tblGrid>
      <w:tr w14:paraId="794A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blHead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920C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b/>
                <w:i w:val="0"/>
                <w:color w:val="auto"/>
                <w:sz w:val="24"/>
                <w:szCs w:val="24"/>
                <w:highlight w:val="none"/>
                <w:u w:val="none"/>
              </w:rPr>
            </w:pPr>
            <w:r>
              <w:rPr>
                <w:rFonts w:hint="eastAsia" w:ascii="Times New Roman" w:hAnsi="Times New Roman" w:eastAsia="方正仿宋_GBK" w:cs="宋体"/>
                <w:b/>
                <w:i w:val="0"/>
                <w:color w:val="auto"/>
                <w:kern w:val="0"/>
                <w:sz w:val="24"/>
                <w:szCs w:val="24"/>
                <w:highlight w:val="none"/>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8BE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b/>
                <w:i w:val="0"/>
                <w:color w:val="auto"/>
                <w:sz w:val="24"/>
                <w:szCs w:val="24"/>
                <w:highlight w:val="none"/>
                <w:u w:val="none"/>
              </w:rPr>
            </w:pPr>
            <w:r>
              <w:rPr>
                <w:rFonts w:hint="eastAsia" w:ascii="Times New Roman" w:hAnsi="Times New Roman" w:eastAsia="方正仿宋_GBK" w:cs="宋体"/>
                <w:b/>
                <w:i w:val="0"/>
                <w:color w:val="auto"/>
                <w:kern w:val="0"/>
                <w:sz w:val="24"/>
                <w:szCs w:val="24"/>
                <w:highlight w:val="none"/>
                <w:u w:val="none"/>
                <w:lang w:val="en-US" w:eastAsia="zh-CN" w:bidi="ar"/>
              </w:rPr>
              <w:t>地区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B93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b/>
                <w:i w:val="0"/>
                <w:color w:val="auto"/>
                <w:sz w:val="24"/>
                <w:szCs w:val="24"/>
                <w:highlight w:val="none"/>
                <w:u w:val="none"/>
              </w:rPr>
            </w:pPr>
            <w:r>
              <w:rPr>
                <w:rFonts w:hint="eastAsia" w:ascii="Times New Roman" w:hAnsi="Times New Roman" w:eastAsia="方正仿宋_GBK" w:cs="宋体"/>
                <w:b/>
                <w:i w:val="0"/>
                <w:color w:val="auto"/>
                <w:kern w:val="0"/>
                <w:sz w:val="24"/>
                <w:szCs w:val="24"/>
                <w:highlight w:val="none"/>
                <w:u w:val="none"/>
                <w:lang w:val="en-US" w:eastAsia="zh-CN" w:bidi="ar"/>
              </w:rPr>
              <w:t>工程渣土</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01C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b/>
                <w:i w:val="0"/>
                <w:color w:val="auto"/>
                <w:sz w:val="24"/>
                <w:szCs w:val="24"/>
                <w:highlight w:val="none"/>
                <w:u w:val="none"/>
              </w:rPr>
            </w:pPr>
            <w:r>
              <w:rPr>
                <w:rFonts w:hint="eastAsia" w:ascii="Times New Roman" w:hAnsi="Times New Roman" w:eastAsia="方正仿宋_GBK" w:cs="宋体"/>
                <w:b/>
                <w:i w:val="0"/>
                <w:color w:val="auto"/>
                <w:kern w:val="0"/>
                <w:sz w:val="24"/>
                <w:szCs w:val="24"/>
                <w:highlight w:val="none"/>
                <w:u w:val="none"/>
                <w:lang w:val="en-US" w:eastAsia="zh-CN" w:bidi="ar"/>
              </w:rPr>
              <w:t>工程泥浆</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A88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b/>
                <w:i w:val="0"/>
                <w:color w:val="auto"/>
                <w:sz w:val="24"/>
                <w:szCs w:val="24"/>
                <w:highlight w:val="none"/>
                <w:u w:val="none"/>
              </w:rPr>
            </w:pPr>
            <w:r>
              <w:rPr>
                <w:rFonts w:hint="eastAsia" w:ascii="Times New Roman" w:hAnsi="Times New Roman" w:eastAsia="方正仿宋_GBK" w:cs="宋体"/>
                <w:b/>
                <w:i w:val="0"/>
                <w:color w:val="auto"/>
                <w:kern w:val="0"/>
                <w:sz w:val="24"/>
                <w:szCs w:val="24"/>
                <w:highlight w:val="none"/>
                <w:u w:val="none"/>
                <w:lang w:val="en-US" w:eastAsia="zh-CN" w:bidi="ar"/>
              </w:rPr>
              <w:t>工程垃圾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866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b/>
                <w:i w:val="0"/>
                <w:color w:val="auto"/>
                <w:sz w:val="24"/>
                <w:szCs w:val="24"/>
                <w:highlight w:val="none"/>
                <w:u w:val="none"/>
              </w:rPr>
            </w:pPr>
            <w:r>
              <w:rPr>
                <w:rFonts w:hint="eastAsia" w:ascii="Times New Roman" w:hAnsi="Times New Roman" w:eastAsia="方正仿宋_GBK" w:cs="宋体"/>
                <w:b/>
                <w:i w:val="0"/>
                <w:color w:val="auto"/>
                <w:kern w:val="0"/>
                <w:sz w:val="24"/>
                <w:szCs w:val="24"/>
                <w:highlight w:val="none"/>
                <w:u w:val="none"/>
                <w:lang w:val="en-US" w:eastAsia="zh-CN" w:bidi="ar"/>
              </w:rPr>
              <w:t>拆除垃圾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DE3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b/>
                <w:i w:val="0"/>
                <w:color w:val="auto"/>
                <w:sz w:val="24"/>
                <w:szCs w:val="24"/>
                <w:highlight w:val="none"/>
                <w:u w:val="none"/>
              </w:rPr>
            </w:pPr>
            <w:r>
              <w:rPr>
                <w:rFonts w:hint="eastAsia" w:ascii="Times New Roman" w:hAnsi="Times New Roman" w:eastAsia="方正仿宋_GBK" w:cs="宋体"/>
                <w:b/>
                <w:i w:val="0"/>
                <w:color w:val="auto"/>
                <w:kern w:val="0"/>
                <w:sz w:val="24"/>
                <w:szCs w:val="24"/>
                <w:highlight w:val="none"/>
                <w:u w:val="none"/>
                <w:lang w:val="en-US" w:eastAsia="zh-CN" w:bidi="ar"/>
              </w:rPr>
              <w:t>装修垃圾</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20E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b/>
                <w:i w:val="0"/>
                <w:color w:val="auto"/>
                <w:sz w:val="24"/>
                <w:szCs w:val="24"/>
                <w:highlight w:val="none"/>
                <w:u w:val="none"/>
              </w:rPr>
            </w:pPr>
            <w:r>
              <w:rPr>
                <w:rFonts w:hint="eastAsia" w:ascii="Times New Roman" w:hAnsi="Times New Roman" w:eastAsia="方正仿宋_GBK" w:cs="宋体"/>
                <w:b/>
                <w:i w:val="0"/>
                <w:color w:val="auto"/>
                <w:kern w:val="0"/>
                <w:sz w:val="24"/>
                <w:szCs w:val="24"/>
                <w:highlight w:val="none"/>
                <w:u w:val="none"/>
                <w:lang w:val="en-US" w:eastAsia="zh-CN" w:bidi="ar"/>
              </w:rPr>
              <w:t>合计</w:t>
            </w:r>
          </w:p>
        </w:tc>
      </w:tr>
      <w:tr w14:paraId="1F13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BD3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5BF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南宁市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7A14">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1770.75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7427">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45.78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2500">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63.01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3A35">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61.52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E1168">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75.92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E338F">
            <w:pPr>
              <w:keepNext w:val="0"/>
              <w:keepLines w:val="0"/>
              <w:widowControl/>
              <w:suppressLineNumbers w:val="0"/>
              <w:ind w:firstLine="0" w:firstLineChars="0"/>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2"/>
                <w:szCs w:val="22"/>
                <w:u w:val="none"/>
                <w:lang w:val="en-US" w:eastAsia="zh-CN" w:bidi="ar"/>
              </w:rPr>
              <w:t xml:space="preserve">2016.98 </w:t>
            </w:r>
          </w:p>
        </w:tc>
      </w:tr>
      <w:tr w14:paraId="7BD7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DFB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2ED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柳州市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62FD">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75.65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4EDD">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1.13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4896">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2.09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DAF72">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A271">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19.33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B918">
            <w:pPr>
              <w:keepNext w:val="0"/>
              <w:keepLines w:val="0"/>
              <w:widowControl/>
              <w:suppressLineNumbers w:val="0"/>
              <w:ind w:firstLine="0" w:firstLineChars="0"/>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2"/>
                <w:szCs w:val="22"/>
                <w:u w:val="none"/>
                <w:lang w:val="en-US" w:eastAsia="zh-CN" w:bidi="ar"/>
              </w:rPr>
              <w:t xml:space="preserve">102.14 </w:t>
            </w:r>
          </w:p>
        </w:tc>
      </w:tr>
      <w:tr w14:paraId="7546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97E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19A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桂林市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B47F2">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339.36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84FEE">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6.48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B2BD">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6.54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9CED">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6.52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4B18">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6.07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AC7A">
            <w:pPr>
              <w:keepNext w:val="0"/>
              <w:keepLines w:val="0"/>
              <w:widowControl/>
              <w:suppressLineNumbers w:val="0"/>
              <w:ind w:firstLine="0" w:firstLineChars="0"/>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2"/>
                <w:szCs w:val="22"/>
                <w:u w:val="none"/>
                <w:lang w:val="en-US" w:eastAsia="zh-CN" w:bidi="ar"/>
              </w:rPr>
              <w:t xml:space="preserve">364.97 </w:t>
            </w:r>
          </w:p>
        </w:tc>
      </w:tr>
      <w:tr w14:paraId="0B15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947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D948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梧州市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5930D">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5.80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2C18">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0.50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9AB2">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7.30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0533">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9.48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2E538">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9.28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4D73">
            <w:pPr>
              <w:keepNext w:val="0"/>
              <w:keepLines w:val="0"/>
              <w:widowControl/>
              <w:suppressLineNumbers w:val="0"/>
              <w:ind w:firstLine="0" w:firstLineChars="0"/>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2"/>
                <w:szCs w:val="22"/>
                <w:u w:val="none"/>
                <w:lang w:val="en-US" w:eastAsia="zh-CN" w:bidi="ar"/>
              </w:rPr>
              <w:t xml:space="preserve">32.36 </w:t>
            </w:r>
          </w:p>
        </w:tc>
      </w:tr>
      <w:tr w14:paraId="14D2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689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F89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北海市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E229">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2.50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F663">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1.10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E399">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0.90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8DB6">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0.29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E7C2">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0.50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3662">
            <w:pPr>
              <w:keepNext w:val="0"/>
              <w:keepLines w:val="0"/>
              <w:widowControl/>
              <w:suppressLineNumbers w:val="0"/>
              <w:ind w:firstLine="0" w:firstLineChars="0"/>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2"/>
                <w:szCs w:val="22"/>
                <w:u w:val="none"/>
                <w:lang w:val="en-US" w:eastAsia="zh-CN" w:bidi="ar"/>
              </w:rPr>
              <w:t xml:space="preserve">5.29 </w:t>
            </w:r>
          </w:p>
        </w:tc>
      </w:tr>
      <w:tr w14:paraId="5DB4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3AD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7C5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防城港市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FF56">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13.09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1482">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10.65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4DC7">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5.39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579B">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1.37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7DB0">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5.32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1978">
            <w:pPr>
              <w:keepNext w:val="0"/>
              <w:keepLines w:val="0"/>
              <w:widowControl/>
              <w:suppressLineNumbers w:val="0"/>
              <w:ind w:firstLine="0" w:firstLineChars="0"/>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2"/>
                <w:szCs w:val="22"/>
                <w:u w:val="none"/>
                <w:lang w:val="en-US" w:eastAsia="zh-CN" w:bidi="ar"/>
              </w:rPr>
              <w:t xml:space="preserve">35.82 </w:t>
            </w:r>
          </w:p>
        </w:tc>
      </w:tr>
      <w:tr w14:paraId="5F2A7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B72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00D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钦州市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C3A8">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804.87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6A1A">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eastAsia" w:ascii="宋体" w:hAnsi="宋体" w:eastAsia="宋体" w:cs="宋体"/>
                <w:i w:val="0"/>
                <w:color w:val="auto"/>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4B85">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eastAsia" w:ascii="宋体" w:hAnsi="宋体" w:eastAsia="宋体" w:cs="宋体"/>
                <w:i w:val="0"/>
                <w:color w:val="auto"/>
                <w:kern w:val="0"/>
                <w:sz w:val="22"/>
                <w:szCs w:val="22"/>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C4F8">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5.00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D99B">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0.84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9569">
            <w:pPr>
              <w:keepNext w:val="0"/>
              <w:keepLines w:val="0"/>
              <w:widowControl/>
              <w:suppressLineNumbers w:val="0"/>
              <w:ind w:firstLine="0" w:firstLineChars="0"/>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2"/>
                <w:szCs w:val="22"/>
                <w:u w:val="none"/>
                <w:lang w:val="en-US" w:eastAsia="zh-CN" w:bidi="ar"/>
              </w:rPr>
              <w:t xml:space="preserve">810.71 </w:t>
            </w:r>
          </w:p>
        </w:tc>
      </w:tr>
      <w:tr w14:paraId="7C5B8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8EF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FEC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贵港市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82DC8">
            <w:pPr>
              <w:keepNext w:val="0"/>
              <w:keepLines w:val="0"/>
              <w:widowControl/>
              <w:suppressLineNumbers w:val="0"/>
              <w:ind w:firstLine="0" w:firstLineChars="0"/>
              <w:jc w:val="center"/>
              <w:textAlignment w:val="center"/>
              <w:rPr>
                <w:rFonts w:hint="eastAsia"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 xml:space="preserve">15.08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7DDE">
            <w:pPr>
              <w:keepNext w:val="0"/>
              <w:keepLines w:val="0"/>
              <w:widowControl/>
              <w:suppressLineNumbers w:val="0"/>
              <w:ind w:firstLine="0" w:firstLineChars="0"/>
              <w:jc w:val="center"/>
              <w:textAlignment w:val="center"/>
              <w:rPr>
                <w:rFonts w:hint="eastAsia"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 xml:space="preserve">0.99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9F5E">
            <w:pPr>
              <w:keepNext w:val="0"/>
              <w:keepLines w:val="0"/>
              <w:widowControl/>
              <w:suppressLineNumbers w:val="0"/>
              <w:ind w:firstLine="0" w:firstLineChars="0"/>
              <w:jc w:val="center"/>
              <w:textAlignment w:val="center"/>
              <w:rPr>
                <w:rFonts w:hint="eastAsia"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 xml:space="preserve">0.91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DC899">
            <w:pPr>
              <w:keepNext w:val="0"/>
              <w:keepLines w:val="0"/>
              <w:widowControl/>
              <w:suppressLineNumbers w:val="0"/>
              <w:ind w:firstLine="0" w:firstLineChars="0"/>
              <w:jc w:val="center"/>
              <w:textAlignment w:val="center"/>
              <w:rPr>
                <w:rFonts w:hint="eastAsia"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 xml:space="preserve">2.62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7307">
            <w:pPr>
              <w:keepNext w:val="0"/>
              <w:keepLines w:val="0"/>
              <w:widowControl/>
              <w:suppressLineNumbers w:val="0"/>
              <w:ind w:firstLine="0" w:firstLineChars="0"/>
              <w:jc w:val="center"/>
              <w:textAlignment w:val="center"/>
              <w:rPr>
                <w:rFonts w:hint="eastAsia"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 xml:space="preserve">1.03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487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2"/>
                <w:szCs w:val="22"/>
                <w:u w:val="none"/>
                <w:lang w:val="en-US" w:eastAsia="zh-CN" w:bidi="ar"/>
              </w:rPr>
              <w:t xml:space="preserve">20.63 </w:t>
            </w:r>
          </w:p>
        </w:tc>
      </w:tr>
      <w:tr w14:paraId="7E15C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B47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B7E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玉林市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6239">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432.67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864E">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42.50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1756">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15.30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E9EB">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22.90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4715">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17.85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ED34">
            <w:pPr>
              <w:keepNext w:val="0"/>
              <w:keepLines w:val="0"/>
              <w:widowControl/>
              <w:suppressLineNumbers w:val="0"/>
              <w:ind w:firstLine="0" w:firstLineChars="0"/>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2"/>
                <w:szCs w:val="22"/>
                <w:u w:val="none"/>
                <w:lang w:val="en-US" w:eastAsia="zh-CN" w:bidi="ar"/>
              </w:rPr>
              <w:t xml:space="preserve">531.22 </w:t>
            </w:r>
          </w:p>
        </w:tc>
      </w:tr>
      <w:tr w14:paraId="3C77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6F0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DD84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百色市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7713">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90.91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88F1">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0.30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E972">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0.20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25B8">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0.50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6920">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0.90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496F">
            <w:pPr>
              <w:keepNext w:val="0"/>
              <w:keepLines w:val="0"/>
              <w:widowControl/>
              <w:suppressLineNumbers w:val="0"/>
              <w:ind w:firstLine="0" w:firstLineChars="0"/>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2"/>
                <w:szCs w:val="22"/>
                <w:u w:val="none"/>
                <w:lang w:val="en-US" w:eastAsia="zh-CN" w:bidi="ar"/>
              </w:rPr>
              <w:t xml:space="preserve">92.81 </w:t>
            </w:r>
          </w:p>
        </w:tc>
      </w:tr>
      <w:tr w14:paraId="2A4F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921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99F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贺州市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BBDF">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225.00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2736">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3.00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38BF">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15.00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16B9">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42.00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5CAC9">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15.00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5BB5">
            <w:pPr>
              <w:keepNext w:val="0"/>
              <w:keepLines w:val="0"/>
              <w:widowControl/>
              <w:suppressLineNumbers w:val="0"/>
              <w:ind w:firstLine="0" w:firstLineChars="0"/>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2"/>
                <w:szCs w:val="22"/>
                <w:u w:val="none"/>
                <w:lang w:val="en-US" w:eastAsia="zh-CN" w:bidi="ar"/>
              </w:rPr>
              <w:t xml:space="preserve">300.00 </w:t>
            </w:r>
          </w:p>
        </w:tc>
      </w:tr>
      <w:tr w14:paraId="7B97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B8DC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4DCA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河池市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91E9">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5.19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EC98">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0.58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EA27">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1.13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AF80">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0.70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FD7A">
            <w:pPr>
              <w:keepNext w:val="0"/>
              <w:keepLines w:val="0"/>
              <w:widowControl/>
              <w:suppressLineNumbers w:val="0"/>
              <w:ind w:firstLine="0" w:firstLineChars="0"/>
              <w:jc w:val="center"/>
              <w:textAlignment w:val="center"/>
              <w:rPr>
                <w:rFonts w:hint="eastAsia" w:ascii="Times New Roman" w:hAnsi="Times New Roman" w:eastAsia="方正仿宋_GBK" w:cs="宋体"/>
                <w:i w:val="0"/>
                <w:color w:val="auto"/>
                <w:kern w:val="0"/>
                <w:sz w:val="24"/>
                <w:szCs w:val="24"/>
                <w:highlight w:val="none"/>
                <w:u w:val="none"/>
                <w:lang w:bidi="ar"/>
              </w:rPr>
            </w:pPr>
            <w:r>
              <w:rPr>
                <w:rFonts w:hint="default" w:ascii="Times New Roman" w:hAnsi="Times New Roman" w:eastAsia="宋体" w:cs="Times New Roman"/>
                <w:i w:val="0"/>
                <w:color w:val="auto"/>
                <w:kern w:val="0"/>
                <w:sz w:val="22"/>
                <w:szCs w:val="22"/>
                <w:u w:val="none"/>
                <w:lang w:val="en-US" w:eastAsia="zh-CN" w:bidi="ar"/>
              </w:rPr>
              <w:t xml:space="preserve">7.21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4977">
            <w:pPr>
              <w:keepNext w:val="0"/>
              <w:keepLines w:val="0"/>
              <w:widowControl/>
              <w:suppressLineNumbers w:val="0"/>
              <w:ind w:firstLine="0" w:firstLineChars="0"/>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2"/>
                <w:szCs w:val="22"/>
                <w:u w:val="none"/>
                <w:lang w:val="en-US" w:eastAsia="zh-CN" w:bidi="ar"/>
              </w:rPr>
              <w:t xml:space="preserve">14.81 </w:t>
            </w:r>
          </w:p>
        </w:tc>
      </w:tr>
      <w:tr w14:paraId="060B6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9BF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A44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来宾市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A736">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65.00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282E">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1.00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1FA6">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1.08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41CA">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0.90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B9F2">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4.02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2D4B">
            <w:pPr>
              <w:keepNext w:val="0"/>
              <w:keepLines w:val="0"/>
              <w:widowControl/>
              <w:suppressLineNumbers w:val="0"/>
              <w:ind w:firstLine="0" w:firstLineChars="0"/>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2"/>
                <w:szCs w:val="22"/>
                <w:u w:val="none"/>
                <w:lang w:val="en-US" w:eastAsia="zh-CN" w:bidi="ar"/>
              </w:rPr>
              <w:t xml:space="preserve">72.00 </w:t>
            </w:r>
          </w:p>
        </w:tc>
      </w:tr>
      <w:tr w14:paraId="7031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B2D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253E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崇左市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6D876">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3.00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EA4D">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0.10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AE3A">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3.38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6CEA">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9.78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2B8D">
            <w:pPr>
              <w:keepNext w:val="0"/>
              <w:keepLines w:val="0"/>
              <w:widowControl/>
              <w:suppressLineNumbers w:val="0"/>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宋体" w:cs="Times New Roman"/>
                <w:i w:val="0"/>
                <w:color w:val="auto"/>
                <w:kern w:val="0"/>
                <w:sz w:val="22"/>
                <w:szCs w:val="22"/>
                <w:u w:val="none"/>
                <w:lang w:val="en-US" w:eastAsia="zh-CN" w:bidi="ar"/>
              </w:rPr>
              <w:t xml:space="preserve">0.92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2B61">
            <w:pPr>
              <w:keepNext w:val="0"/>
              <w:keepLines w:val="0"/>
              <w:widowControl/>
              <w:suppressLineNumbers w:val="0"/>
              <w:ind w:firstLine="0" w:firstLineChars="0"/>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2"/>
                <w:szCs w:val="22"/>
                <w:u w:val="none"/>
                <w:lang w:val="en-US" w:eastAsia="zh-CN" w:bidi="ar"/>
              </w:rPr>
              <w:t xml:space="preserve">17.18 </w:t>
            </w:r>
          </w:p>
        </w:tc>
      </w:tr>
      <w:tr w14:paraId="4B0A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EF0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b/>
                <w:i w:val="0"/>
                <w:color w:val="auto"/>
                <w:sz w:val="24"/>
                <w:szCs w:val="24"/>
                <w:highlight w:val="none"/>
                <w:u w:val="none"/>
              </w:rPr>
            </w:pPr>
            <w:r>
              <w:rPr>
                <w:rFonts w:hint="eastAsia" w:ascii="Times New Roman" w:hAnsi="Times New Roman" w:eastAsia="方正仿宋_GBK" w:cs="宋体"/>
                <w:b/>
                <w:i w:val="0"/>
                <w:color w:val="auto"/>
                <w:kern w:val="0"/>
                <w:sz w:val="24"/>
                <w:szCs w:val="24"/>
                <w:highlight w:val="none"/>
                <w:u w:val="none"/>
                <w:lang w:val="en-US" w:eastAsia="zh-CN" w:bidi="ar"/>
              </w:rPr>
              <w:t>合计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AD8C">
            <w:pPr>
              <w:keepNext w:val="0"/>
              <w:keepLines w:val="0"/>
              <w:widowControl/>
              <w:suppressLineNumbers w:val="0"/>
              <w:ind w:firstLine="0" w:firstLineChars="0"/>
              <w:jc w:val="center"/>
              <w:textAlignment w:val="center"/>
              <w:rPr>
                <w:rFonts w:hint="default" w:ascii="Times New Roman" w:hAnsi="Times New Roman" w:eastAsia="宋体" w:cs="Times New Roman"/>
                <w:b/>
                <w:bCs/>
                <w:i w:val="0"/>
                <w:color w:val="auto"/>
                <w:kern w:val="0"/>
                <w:sz w:val="22"/>
                <w:szCs w:val="22"/>
                <w:u w:val="none"/>
                <w:lang w:val="en-US" w:eastAsia="zh-CN" w:bidi="ar"/>
              </w:rPr>
            </w:pPr>
            <w:r>
              <w:rPr>
                <w:rFonts w:hint="default" w:ascii="Times New Roman" w:hAnsi="Times New Roman" w:eastAsia="宋体" w:cs="Times New Roman"/>
                <w:b/>
                <w:bCs/>
                <w:i w:val="0"/>
                <w:color w:val="auto"/>
                <w:kern w:val="0"/>
                <w:sz w:val="22"/>
                <w:szCs w:val="22"/>
                <w:u w:val="none"/>
                <w:lang w:val="en-US" w:eastAsia="zh-CN" w:bidi="ar"/>
              </w:rPr>
              <w:t>3848.87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894B">
            <w:pPr>
              <w:keepNext w:val="0"/>
              <w:keepLines w:val="0"/>
              <w:widowControl/>
              <w:suppressLineNumbers w:val="0"/>
              <w:ind w:firstLine="0" w:firstLineChars="0"/>
              <w:jc w:val="center"/>
              <w:textAlignment w:val="center"/>
              <w:rPr>
                <w:rFonts w:hint="default" w:ascii="Times New Roman" w:hAnsi="Times New Roman" w:eastAsia="宋体" w:cs="Times New Roman"/>
                <w:b/>
                <w:bCs/>
                <w:i w:val="0"/>
                <w:color w:val="auto"/>
                <w:kern w:val="0"/>
                <w:sz w:val="22"/>
                <w:szCs w:val="22"/>
                <w:u w:val="none"/>
                <w:lang w:val="en-US" w:eastAsia="zh-CN" w:bidi="ar"/>
              </w:rPr>
            </w:pPr>
            <w:r>
              <w:rPr>
                <w:rFonts w:hint="default" w:ascii="Times New Roman" w:hAnsi="Times New Roman" w:eastAsia="宋体" w:cs="Times New Roman"/>
                <w:b/>
                <w:bCs/>
                <w:i w:val="0"/>
                <w:color w:val="auto"/>
                <w:kern w:val="0"/>
                <w:sz w:val="22"/>
                <w:szCs w:val="22"/>
                <w:u w:val="none"/>
                <w:lang w:val="en-US" w:eastAsia="zh-CN" w:bidi="ar"/>
              </w:rPr>
              <w:t>114.1</w:t>
            </w:r>
            <w:r>
              <w:rPr>
                <w:rFonts w:hint="eastAsia" w:ascii="Times New Roman" w:hAnsi="Times New Roman" w:eastAsia="宋体" w:cs="Times New Roman"/>
                <w:b/>
                <w:bCs/>
                <w:i w:val="0"/>
                <w:color w:val="auto"/>
                <w:kern w:val="0"/>
                <w:sz w:val="22"/>
                <w:szCs w:val="22"/>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62CD">
            <w:pPr>
              <w:keepNext w:val="0"/>
              <w:keepLines w:val="0"/>
              <w:widowControl/>
              <w:suppressLineNumbers w:val="0"/>
              <w:ind w:firstLine="0" w:firstLineChars="0"/>
              <w:jc w:val="center"/>
              <w:textAlignment w:val="center"/>
              <w:rPr>
                <w:rFonts w:hint="default" w:ascii="Times New Roman" w:hAnsi="Times New Roman" w:eastAsia="宋体" w:cs="Times New Roman"/>
                <w:b/>
                <w:bCs/>
                <w:i w:val="0"/>
                <w:color w:val="auto"/>
                <w:kern w:val="0"/>
                <w:sz w:val="22"/>
                <w:szCs w:val="22"/>
                <w:u w:val="none"/>
                <w:lang w:val="en-US" w:eastAsia="zh-CN" w:bidi="ar"/>
              </w:rPr>
            </w:pPr>
            <w:r>
              <w:rPr>
                <w:rFonts w:hint="default" w:ascii="Times New Roman" w:hAnsi="Times New Roman" w:eastAsia="宋体" w:cs="Times New Roman"/>
                <w:b/>
                <w:bCs/>
                <w:i w:val="0"/>
                <w:color w:val="auto"/>
                <w:kern w:val="0"/>
                <w:sz w:val="22"/>
                <w:szCs w:val="22"/>
                <w:u w:val="none"/>
                <w:lang w:val="en-US" w:eastAsia="zh-CN" w:bidi="ar"/>
              </w:rPr>
              <w:t>122.23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DDAC">
            <w:pPr>
              <w:keepNext w:val="0"/>
              <w:keepLines w:val="0"/>
              <w:widowControl/>
              <w:suppressLineNumbers w:val="0"/>
              <w:ind w:firstLine="0" w:firstLineChars="0"/>
              <w:jc w:val="center"/>
              <w:textAlignment w:val="center"/>
              <w:rPr>
                <w:rFonts w:hint="default" w:ascii="Times New Roman" w:hAnsi="Times New Roman" w:eastAsia="宋体" w:cs="Times New Roman"/>
                <w:b/>
                <w:bCs/>
                <w:i w:val="0"/>
                <w:color w:val="auto"/>
                <w:kern w:val="0"/>
                <w:sz w:val="22"/>
                <w:szCs w:val="22"/>
                <w:u w:val="none"/>
                <w:lang w:val="en-US" w:eastAsia="zh-CN" w:bidi="ar"/>
              </w:rPr>
            </w:pPr>
            <w:r>
              <w:rPr>
                <w:rFonts w:hint="default" w:ascii="Times New Roman" w:hAnsi="Times New Roman" w:eastAsia="宋体" w:cs="Times New Roman"/>
                <w:b/>
                <w:bCs/>
                <w:i w:val="0"/>
                <w:color w:val="auto"/>
                <w:kern w:val="0"/>
                <w:sz w:val="22"/>
                <w:szCs w:val="22"/>
                <w:u w:val="none"/>
                <w:lang w:val="en-US" w:eastAsia="zh-CN" w:bidi="ar"/>
              </w:rPr>
              <w:t>167.52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5F95">
            <w:pPr>
              <w:keepNext w:val="0"/>
              <w:keepLines w:val="0"/>
              <w:widowControl/>
              <w:suppressLineNumbers w:val="0"/>
              <w:ind w:firstLine="0" w:firstLineChars="0"/>
              <w:jc w:val="center"/>
              <w:textAlignment w:val="center"/>
              <w:rPr>
                <w:rFonts w:hint="default" w:ascii="Times New Roman" w:hAnsi="Times New Roman" w:eastAsia="宋体" w:cs="Times New Roman"/>
                <w:b/>
                <w:bCs/>
                <w:i w:val="0"/>
                <w:color w:val="auto"/>
                <w:kern w:val="0"/>
                <w:sz w:val="22"/>
                <w:szCs w:val="22"/>
                <w:u w:val="none"/>
                <w:lang w:val="en-US" w:eastAsia="zh-CN" w:bidi="ar"/>
              </w:rPr>
            </w:pPr>
            <w:r>
              <w:rPr>
                <w:rFonts w:hint="default" w:ascii="Times New Roman" w:hAnsi="Times New Roman" w:eastAsia="宋体" w:cs="Times New Roman"/>
                <w:b/>
                <w:bCs/>
                <w:i w:val="0"/>
                <w:color w:val="auto"/>
                <w:kern w:val="0"/>
                <w:sz w:val="22"/>
                <w:szCs w:val="22"/>
                <w:u w:val="none"/>
                <w:lang w:val="en-US" w:eastAsia="zh-CN" w:bidi="ar"/>
              </w:rPr>
              <w:t>164.1</w:t>
            </w:r>
            <w:r>
              <w:rPr>
                <w:rFonts w:hint="eastAsia" w:ascii="Times New Roman" w:hAnsi="Times New Roman" w:eastAsia="宋体" w:cs="Times New Roman"/>
                <w:b/>
                <w:bCs/>
                <w:i w:val="0"/>
                <w:color w:val="auto"/>
                <w:kern w:val="0"/>
                <w:sz w:val="22"/>
                <w:szCs w:val="22"/>
                <w:u w:val="none"/>
                <w:lang w:val="en-US" w:eastAsia="zh-CN" w:bidi="ar"/>
              </w:rPr>
              <w:t>9</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2442">
            <w:pPr>
              <w:keepNext w:val="0"/>
              <w:keepLines w:val="0"/>
              <w:widowControl/>
              <w:suppressLineNumbers w:val="0"/>
              <w:ind w:firstLine="0" w:firstLineChars="0"/>
              <w:jc w:val="center"/>
              <w:textAlignment w:val="center"/>
              <w:rPr>
                <w:rFonts w:hint="default" w:ascii="Times New Roman" w:hAnsi="Times New Roman" w:eastAsia="宋体" w:cs="Times New Roman"/>
                <w:b/>
                <w:bCs/>
                <w:i w:val="0"/>
                <w:color w:val="auto"/>
                <w:kern w:val="0"/>
                <w:sz w:val="22"/>
                <w:szCs w:val="22"/>
                <w:u w:val="none"/>
                <w:lang w:val="en-US" w:eastAsia="zh-CN" w:bidi="ar"/>
              </w:rPr>
            </w:pPr>
            <w:r>
              <w:rPr>
                <w:rFonts w:hint="default" w:ascii="Times New Roman" w:hAnsi="Times New Roman" w:eastAsia="宋体" w:cs="Times New Roman"/>
                <w:b/>
                <w:bCs/>
                <w:i w:val="0"/>
                <w:color w:val="auto"/>
                <w:kern w:val="0"/>
                <w:sz w:val="22"/>
                <w:szCs w:val="22"/>
                <w:u w:val="none"/>
                <w:lang w:val="en-US" w:eastAsia="zh-CN" w:bidi="ar"/>
              </w:rPr>
              <w:t>4416.92</w:t>
            </w:r>
          </w:p>
        </w:tc>
      </w:tr>
    </w:tbl>
    <w:p w14:paraId="4958EEDC">
      <w:pPr>
        <w:pStyle w:val="21"/>
        <w:ind w:left="0" w:leftChars="0" w:firstLine="0" w:firstLineChars="0"/>
        <w:rPr>
          <w:rFonts w:hint="eastAsia"/>
          <w:color w:val="auto"/>
          <w:sz w:val="24"/>
          <w:szCs w:val="24"/>
          <w:highlight w:val="none"/>
          <w:lang w:val="en-US" w:eastAsia="zh-CN"/>
        </w:rPr>
      </w:pPr>
      <w:r>
        <w:rPr>
          <w:rFonts w:hint="eastAsia"/>
          <w:color w:val="auto"/>
          <w:sz w:val="24"/>
          <w:szCs w:val="24"/>
          <w:highlight w:val="none"/>
          <w:lang w:val="en-US" w:eastAsia="zh-CN"/>
        </w:rPr>
        <w:t>（注：“——”表示的是各市未能提供的数据。）</w:t>
      </w:r>
    </w:p>
    <w:p w14:paraId="1BBEAD29">
      <w:pPr>
        <w:pStyle w:val="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2"/>
        <w:rPr>
          <w:rFonts w:hint="eastAsia" w:ascii="Times New Roman" w:hAnsi="Times New Roman" w:eastAsia="方正仿宋_GBK" w:cs="Times New Roman"/>
          <w:b/>
          <w:bCs/>
          <w:color w:val="auto"/>
          <w:kern w:val="2"/>
          <w:sz w:val="32"/>
          <w:szCs w:val="28"/>
          <w:highlight w:val="none"/>
          <w:lang w:val="en-US" w:eastAsia="zh-CN" w:bidi="ar-SA"/>
        </w:rPr>
      </w:pPr>
      <w:r>
        <w:rPr>
          <w:rFonts w:hint="eastAsia" w:ascii="Times New Roman" w:hAnsi="Times New Roman" w:eastAsia="方正仿宋_GBK" w:cs="Times New Roman"/>
          <w:b/>
          <w:bCs/>
          <w:color w:val="auto"/>
          <w:kern w:val="2"/>
          <w:sz w:val="32"/>
          <w:szCs w:val="28"/>
          <w:highlight w:val="none"/>
          <w:lang w:val="en-US" w:eastAsia="zh-CN" w:bidi="ar-SA"/>
        </w:rPr>
        <w:t>2.1.</w:t>
      </w:r>
      <w:r>
        <w:rPr>
          <w:rFonts w:hint="eastAsia" w:ascii="Times New Roman" w:hAnsi="Times New Roman" w:cs="Times New Roman"/>
          <w:b/>
          <w:bCs/>
          <w:color w:val="auto"/>
          <w:kern w:val="2"/>
          <w:sz w:val="32"/>
          <w:szCs w:val="28"/>
          <w:highlight w:val="none"/>
          <w:lang w:val="en-US" w:eastAsia="zh-CN" w:bidi="ar-SA"/>
        </w:rPr>
        <w:t>4</w:t>
      </w:r>
      <w:r>
        <w:rPr>
          <w:rFonts w:hint="eastAsia" w:ascii="Times New Roman" w:hAnsi="Times New Roman" w:eastAsia="方正仿宋_GBK" w:cs="Times New Roman"/>
          <w:b/>
          <w:bCs/>
          <w:color w:val="auto"/>
          <w:kern w:val="2"/>
          <w:sz w:val="32"/>
          <w:szCs w:val="28"/>
          <w:highlight w:val="none"/>
          <w:lang w:val="en-US" w:eastAsia="zh-CN" w:bidi="ar-SA"/>
        </w:rPr>
        <w:t>建筑垃圾收集运输及转运调配现状</w:t>
      </w:r>
    </w:p>
    <w:p w14:paraId="080C649D">
      <w:pPr>
        <w:bidi w:val="0"/>
        <w:rPr>
          <w:rFonts w:hint="default"/>
          <w:color w:val="auto"/>
          <w:highlight w:val="none"/>
          <w:lang w:val="en-US" w:eastAsia="zh-CN"/>
        </w:rPr>
      </w:pPr>
      <w:r>
        <w:rPr>
          <w:rFonts w:hint="eastAsia"/>
          <w:color w:val="auto"/>
          <w:highlight w:val="none"/>
          <w:lang w:val="en-US" w:eastAsia="zh-CN"/>
        </w:rPr>
        <w:t>目前，全区14个设区城市均采用了建筑垃圾清运核准制度，即从事建筑垃圾运输的单位，应当向当地主管部门申请办理建筑垃圾核准处置，获得核准后的运输单位应当使用经审核登记的车辆，按照核定的时间、路线、地点运输和倾倒建筑垃圾。</w:t>
      </w:r>
    </w:p>
    <w:p w14:paraId="23C23AD2">
      <w:pPr>
        <w:bidi w:val="0"/>
        <w:rPr>
          <w:rFonts w:hint="eastAsia"/>
          <w:color w:val="auto"/>
          <w:highlight w:val="none"/>
          <w:lang w:val="en-US" w:eastAsia="zh-CN"/>
        </w:rPr>
      </w:pPr>
      <w:r>
        <w:rPr>
          <w:rFonts w:hint="eastAsia"/>
          <w:color w:val="auto"/>
          <w:highlight w:val="none"/>
          <w:lang w:val="en-US" w:eastAsia="zh-CN"/>
        </w:rPr>
        <w:t>全区设区城市建筑垃圾清运企业共计241家，登记车辆共计6518辆。</w:t>
      </w:r>
    </w:p>
    <w:p w14:paraId="01D3D2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28"/>
          <w:szCs w:val="22"/>
          <w:highlight w:val="none"/>
          <w:lang w:val="en-US" w:eastAsia="zh-CN"/>
        </w:rPr>
      </w:pPr>
    </w:p>
    <w:p w14:paraId="1A7F38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28"/>
          <w:szCs w:val="22"/>
          <w:highlight w:val="none"/>
          <w:lang w:val="en-US" w:eastAsia="zh-CN"/>
        </w:rPr>
      </w:pPr>
    </w:p>
    <w:p w14:paraId="5BA193A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黑体" w:hAnsi="黑体" w:eastAsia="黑体" w:cs="黑体"/>
          <w:b/>
          <w:bCs/>
          <w:color w:val="auto"/>
          <w:sz w:val="28"/>
          <w:szCs w:val="22"/>
          <w:highlight w:val="none"/>
          <w:lang w:val="en-US" w:eastAsia="zh-CN"/>
        </w:rPr>
      </w:pPr>
      <w:r>
        <w:rPr>
          <w:rFonts w:hint="eastAsia" w:ascii="黑体" w:hAnsi="黑体" w:eastAsia="黑体" w:cs="黑体"/>
          <w:b/>
          <w:bCs/>
          <w:color w:val="auto"/>
          <w:sz w:val="28"/>
          <w:szCs w:val="22"/>
          <w:highlight w:val="none"/>
          <w:lang w:val="en-US" w:eastAsia="zh-CN"/>
        </w:rPr>
        <w:t>表2-2 广西设区市建筑垃圾运输企业及车辆统计表</w:t>
      </w:r>
    </w:p>
    <w:tbl>
      <w:tblPr>
        <w:tblStyle w:val="12"/>
        <w:tblW w:w="64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3"/>
        <w:gridCol w:w="1589"/>
        <w:gridCol w:w="2085"/>
        <w:gridCol w:w="1965"/>
      </w:tblGrid>
      <w:tr w14:paraId="3339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blHeader/>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F03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b/>
                <w:i w:val="0"/>
                <w:color w:val="auto"/>
                <w:sz w:val="24"/>
                <w:szCs w:val="24"/>
                <w:highlight w:val="none"/>
                <w:u w:val="none"/>
              </w:rPr>
            </w:pPr>
            <w:r>
              <w:rPr>
                <w:rFonts w:hint="eastAsia" w:ascii="Times New Roman" w:hAnsi="Times New Roman" w:eastAsia="方正仿宋_GBK" w:cs="宋体"/>
                <w:b/>
                <w:i w:val="0"/>
                <w:color w:val="auto"/>
                <w:kern w:val="0"/>
                <w:sz w:val="24"/>
                <w:szCs w:val="24"/>
                <w:highlight w:val="none"/>
                <w:u w:val="none"/>
                <w:lang w:val="en-US" w:eastAsia="zh-CN" w:bidi="ar"/>
              </w:rPr>
              <w:t>序号</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D65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b/>
                <w:i w:val="0"/>
                <w:color w:val="auto"/>
                <w:sz w:val="24"/>
                <w:szCs w:val="24"/>
                <w:highlight w:val="none"/>
                <w:u w:val="none"/>
              </w:rPr>
            </w:pPr>
            <w:r>
              <w:rPr>
                <w:rFonts w:hint="eastAsia" w:ascii="Times New Roman" w:hAnsi="Times New Roman" w:eastAsia="方正仿宋_GBK" w:cs="宋体"/>
                <w:b/>
                <w:i w:val="0"/>
                <w:color w:val="auto"/>
                <w:kern w:val="0"/>
                <w:sz w:val="24"/>
                <w:szCs w:val="24"/>
                <w:highlight w:val="none"/>
                <w:u w:val="none"/>
                <w:lang w:val="en-US" w:eastAsia="zh-CN" w:bidi="ar"/>
              </w:rPr>
              <w:t>地区</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224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b/>
                <w:i w:val="0"/>
                <w:color w:val="auto"/>
                <w:sz w:val="24"/>
                <w:szCs w:val="24"/>
                <w:highlight w:val="none"/>
                <w:u w:val="none"/>
              </w:rPr>
            </w:pPr>
            <w:r>
              <w:rPr>
                <w:rFonts w:hint="eastAsia" w:cs="宋体"/>
                <w:b/>
                <w:i w:val="0"/>
                <w:color w:val="auto"/>
                <w:kern w:val="0"/>
                <w:sz w:val="24"/>
                <w:szCs w:val="24"/>
                <w:highlight w:val="none"/>
                <w:u w:val="none"/>
                <w:lang w:val="en-US" w:eastAsia="zh-CN" w:bidi="ar"/>
              </w:rPr>
              <w:t>运输企业（家）</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169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b/>
                <w:i w:val="0"/>
                <w:color w:val="auto"/>
                <w:sz w:val="24"/>
                <w:szCs w:val="24"/>
                <w:highlight w:val="none"/>
                <w:u w:val="none"/>
              </w:rPr>
            </w:pPr>
            <w:r>
              <w:rPr>
                <w:rFonts w:hint="eastAsia" w:cs="宋体"/>
                <w:b/>
                <w:i w:val="0"/>
                <w:color w:val="auto"/>
                <w:kern w:val="0"/>
                <w:sz w:val="24"/>
                <w:szCs w:val="24"/>
                <w:highlight w:val="none"/>
                <w:u w:val="none"/>
                <w:lang w:val="en-US" w:eastAsia="zh-CN" w:bidi="ar"/>
              </w:rPr>
              <w:t>车辆数量（辆）</w:t>
            </w:r>
          </w:p>
        </w:tc>
      </w:tr>
      <w:tr w14:paraId="438A7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732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991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南宁市</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7CB3">
            <w:pPr>
              <w:pStyle w:val="7"/>
              <w:ind w:firstLine="0" w:firstLineChars="0"/>
              <w:jc w:val="center"/>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1"/>
                <w:szCs w:val="21"/>
                <w:highlight w:val="none"/>
                <w:u w:val="none"/>
                <w:lang w:val="en-US" w:eastAsia="zh-CN" w:bidi="ar"/>
              </w:rPr>
              <w:t>75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037375">
            <w:pPr>
              <w:pStyle w:val="7"/>
              <w:ind w:firstLine="0" w:firstLineChars="0"/>
              <w:jc w:val="center"/>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1"/>
                <w:szCs w:val="21"/>
                <w:highlight w:val="none"/>
                <w:u w:val="none"/>
                <w:lang w:val="en-US" w:eastAsia="zh-CN" w:bidi="ar"/>
              </w:rPr>
              <w:t>2143</w:t>
            </w:r>
          </w:p>
        </w:tc>
      </w:tr>
      <w:tr w14:paraId="21E78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A94A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0B3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柳州市</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681DB">
            <w:pPr>
              <w:pStyle w:val="7"/>
              <w:ind w:firstLine="0" w:firstLineChars="0"/>
              <w:jc w:val="center"/>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1"/>
                <w:szCs w:val="21"/>
                <w:highlight w:val="none"/>
                <w:u w:val="none"/>
                <w:lang w:val="en-US" w:eastAsia="zh-CN" w:bidi="ar"/>
              </w:rPr>
              <w:t>14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E67A8D">
            <w:pPr>
              <w:pStyle w:val="7"/>
              <w:ind w:firstLine="0" w:firstLineChars="0"/>
              <w:jc w:val="center"/>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1"/>
                <w:szCs w:val="21"/>
                <w:highlight w:val="none"/>
                <w:u w:val="none"/>
                <w:lang w:val="en-US" w:eastAsia="zh-CN" w:bidi="ar"/>
              </w:rPr>
              <w:t>495</w:t>
            </w:r>
          </w:p>
        </w:tc>
      </w:tr>
      <w:tr w14:paraId="14DD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C6B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3</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4A72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桂林市</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906DC">
            <w:pPr>
              <w:pStyle w:val="7"/>
              <w:ind w:firstLine="0" w:firstLineChars="0"/>
              <w:jc w:val="center"/>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1"/>
                <w:szCs w:val="21"/>
                <w:highlight w:val="none"/>
                <w:u w:val="none"/>
                <w:lang w:val="en-US" w:eastAsia="zh-CN" w:bidi="ar"/>
              </w:rPr>
              <w:t>23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FE99CF">
            <w:pPr>
              <w:pStyle w:val="7"/>
              <w:ind w:firstLine="0" w:firstLineChars="0"/>
              <w:jc w:val="center"/>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1"/>
                <w:szCs w:val="21"/>
                <w:highlight w:val="none"/>
                <w:u w:val="none"/>
                <w:lang w:val="en-US" w:eastAsia="zh-CN" w:bidi="ar"/>
              </w:rPr>
              <w:t>466</w:t>
            </w:r>
          </w:p>
        </w:tc>
      </w:tr>
      <w:tr w14:paraId="7E4B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AADF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4</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359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梧州市</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7BFA">
            <w:pPr>
              <w:pStyle w:val="7"/>
              <w:ind w:firstLine="0" w:firstLineChars="0"/>
              <w:jc w:val="center"/>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1"/>
                <w:szCs w:val="21"/>
                <w:highlight w:val="none"/>
                <w:u w:val="none"/>
                <w:lang w:val="en-US" w:eastAsia="zh-CN" w:bidi="ar"/>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1A7D36">
            <w:pPr>
              <w:pStyle w:val="7"/>
              <w:ind w:firstLine="0" w:firstLineChars="0"/>
              <w:jc w:val="center"/>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1"/>
                <w:szCs w:val="21"/>
                <w:highlight w:val="none"/>
                <w:u w:val="none"/>
                <w:lang w:val="en-US" w:eastAsia="zh-CN" w:bidi="ar"/>
              </w:rPr>
              <w:t>798</w:t>
            </w:r>
          </w:p>
        </w:tc>
      </w:tr>
      <w:tr w14:paraId="4094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CA87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5</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39F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北海市</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07E0">
            <w:pPr>
              <w:pStyle w:val="7"/>
              <w:ind w:firstLine="0" w:firstLineChars="0"/>
              <w:jc w:val="center"/>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1"/>
                <w:szCs w:val="21"/>
                <w:highlight w:val="none"/>
                <w:u w:val="none"/>
                <w:lang w:val="en-US" w:eastAsia="zh-CN" w:bidi="ar"/>
              </w:rPr>
              <w:t>17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2E4BFA">
            <w:pPr>
              <w:pStyle w:val="7"/>
              <w:ind w:firstLine="0" w:firstLineChars="0"/>
              <w:jc w:val="center"/>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1"/>
                <w:szCs w:val="21"/>
                <w:highlight w:val="none"/>
                <w:u w:val="none"/>
                <w:lang w:val="en-US" w:eastAsia="zh-CN" w:bidi="ar"/>
              </w:rPr>
              <w:t>240</w:t>
            </w:r>
          </w:p>
        </w:tc>
      </w:tr>
      <w:tr w14:paraId="36782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E1F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6</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02E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防城港市</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2112">
            <w:pPr>
              <w:pStyle w:val="7"/>
              <w:ind w:firstLine="0" w:firstLineChars="0"/>
              <w:jc w:val="center"/>
              <w:rPr>
                <w:rFonts w:hint="default" w:ascii="Times New Roman" w:hAnsi="Times New Roman" w:eastAsia="方正仿宋_GBK" w:cs="Times New Roman"/>
                <w:i w:val="0"/>
                <w:color w:val="auto"/>
                <w:sz w:val="24"/>
                <w:szCs w:val="24"/>
                <w:highlight w:val="none"/>
                <w:u w:val="none"/>
                <w:lang w:val="en-US"/>
              </w:rPr>
            </w:pPr>
            <w:r>
              <w:rPr>
                <w:rFonts w:hint="eastAsia" w:ascii="Times New Roman" w:hAnsi="Times New Roman" w:cs="Times New Roman"/>
                <w:i w:val="0"/>
                <w:color w:val="auto"/>
                <w:kern w:val="0"/>
                <w:sz w:val="21"/>
                <w:szCs w:val="21"/>
                <w:highlight w:val="none"/>
                <w:u w:val="none"/>
                <w:lang w:val="en-US" w:eastAsia="zh-CN" w:bidi="ar"/>
              </w:rPr>
              <w:t>23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4CDF20">
            <w:pPr>
              <w:pStyle w:val="7"/>
              <w:ind w:firstLine="0" w:firstLineChars="0"/>
              <w:jc w:val="center"/>
              <w:rPr>
                <w:rFonts w:hint="default" w:ascii="Times New Roman" w:hAnsi="Times New Roman" w:eastAsia="方正仿宋_GBK" w:cs="Times New Roman"/>
                <w:i w:val="0"/>
                <w:color w:val="auto"/>
                <w:sz w:val="24"/>
                <w:szCs w:val="24"/>
                <w:highlight w:val="none"/>
                <w:u w:val="none"/>
                <w:lang w:val="en-US"/>
              </w:rPr>
            </w:pPr>
            <w:r>
              <w:rPr>
                <w:rFonts w:hint="eastAsia" w:ascii="Times New Roman" w:hAnsi="Times New Roman" w:cs="Times New Roman"/>
                <w:i w:val="0"/>
                <w:color w:val="auto"/>
                <w:kern w:val="0"/>
                <w:sz w:val="21"/>
                <w:szCs w:val="21"/>
                <w:highlight w:val="none"/>
                <w:u w:val="none"/>
                <w:lang w:val="en-US" w:eastAsia="zh-CN" w:bidi="ar"/>
              </w:rPr>
              <w:t>406</w:t>
            </w:r>
          </w:p>
        </w:tc>
      </w:tr>
      <w:tr w14:paraId="23EF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689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7</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77C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钦州市</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4A3A">
            <w:pPr>
              <w:pStyle w:val="7"/>
              <w:ind w:firstLine="0" w:firstLineChars="0"/>
              <w:jc w:val="center"/>
              <w:rPr>
                <w:rFonts w:hint="eastAsia" w:ascii="Times New Roman" w:hAnsi="Times New Roman" w:eastAsia="方正仿宋_GBK" w:cs="宋体"/>
                <w:i w:val="0"/>
                <w:color w:val="auto"/>
                <w:kern w:val="0"/>
                <w:sz w:val="24"/>
                <w:szCs w:val="24"/>
                <w:highlight w:val="none"/>
                <w:u w:val="none"/>
                <w:lang w:bidi="ar"/>
              </w:rPr>
            </w:pPr>
            <w:r>
              <w:rPr>
                <w:rFonts w:hint="eastAsia" w:ascii="Times New Roman" w:hAnsi="Times New Roman" w:eastAsia="方正仿宋_GBK" w:cs="Times New Roman"/>
                <w:i w:val="0"/>
                <w:color w:val="auto"/>
                <w:kern w:val="0"/>
                <w:sz w:val="21"/>
                <w:szCs w:val="21"/>
                <w:highlight w:val="none"/>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7B64BB">
            <w:pPr>
              <w:pStyle w:val="7"/>
              <w:ind w:firstLine="0" w:firstLineChars="0"/>
              <w:jc w:val="center"/>
              <w:rPr>
                <w:rFonts w:hint="eastAsia" w:ascii="Times New Roman" w:hAnsi="Times New Roman" w:eastAsia="方正仿宋_GBK" w:cs="宋体"/>
                <w:i w:val="0"/>
                <w:color w:val="auto"/>
                <w:kern w:val="0"/>
                <w:sz w:val="24"/>
                <w:szCs w:val="24"/>
                <w:highlight w:val="none"/>
                <w:u w:val="none"/>
                <w:lang w:bidi="ar"/>
              </w:rPr>
            </w:pPr>
            <w:r>
              <w:rPr>
                <w:rFonts w:hint="eastAsia" w:ascii="Times New Roman" w:hAnsi="Times New Roman" w:eastAsia="方正仿宋_GBK" w:cs="Times New Roman"/>
                <w:i w:val="0"/>
                <w:color w:val="auto"/>
                <w:kern w:val="0"/>
                <w:sz w:val="21"/>
                <w:szCs w:val="21"/>
                <w:highlight w:val="none"/>
                <w:u w:val="none"/>
                <w:lang w:val="en-US" w:eastAsia="zh-CN" w:bidi="ar"/>
              </w:rPr>
              <w:t>745</w:t>
            </w:r>
          </w:p>
        </w:tc>
      </w:tr>
      <w:tr w14:paraId="5A50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3E0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8</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BFE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贵港市</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9504C">
            <w:pPr>
              <w:pStyle w:val="7"/>
              <w:ind w:firstLine="0" w:firstLineChars="0"/>
              <w:jc w:val="center"/>
              <w:rPr>
                <w:rFonts w:hint="eastAsia" w:ascii="Times New Roman" w:hAnsi="Times New Roman" w:eastAsia="方正仿宋_GBK" w:cs="宋体"/>
                <w:i w:val="0"/>
                <w:color w:val="auto"/>
                <w:kern w:val="0"/>
                <w:sz w:val="24"/>
                <w:szCs w:val="24"/>
                <w:highlight w:val="none"/>
                <w:u w:val="none"/>
                <w:lang w:bidi="ar"/>
              </w:rPr>
            </w:pPr>
            <w:r>
              <w:rPr>
                <w:rFonts w:hint="eastAsia" w:ascii="Times New Roman" w:hAnsi="Times New Roman" w:eastAsia="方正仿宋_GBK" w:cs="Times New Roman"/>
                <w:i w:val="0"/>
                <w:color w:val="auto"/>
                <w:kern w:val="0"/>
                <w:sz w:val="21"/>
                <w:szCs w:val="21"/>
                <w:highlight w:val="none"/>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1320B7">
            <w:pPr>
              <w:pStyle w:val="7"/>
              <w:ind w:firstLine="0" w:firstLineChars="0"/>
              <w:jc w:val="center"/>
              <w:rPr>
                <w:rFonts w:hint="eastAsia" w:ascii="Times New Roman" w:hAnsi="Times New Roman" w:eastAsia="方正仿宋_GBK" w:cs="宋体"/>
                <w:i w:val="0"/>
                <w:color w:val="auto"/>
                <w:kern w:val="0"/>
                <w:sz w:val="24"/>
                <w:szCs w:val="24"/>
                <w:highlight w:val="none"/>
                <w:u w:val="none"/>
                <w:lang w:bidi="ar"/>
              </w:rPr>
            </w:pPr>
            <w:r>
              <w:rPr>
                <w:rFonts w:hint="eastAsia" w:ascii="Times New Roman" w:hAnsi="Times New Roman" w:eastAsia="方正仿宋_GBK" w:cs="Times New Roman"/>
                <w:i w:val="0"/>
                <w:color w:val="auto"/>
                <w:kern w:val="0"/>
                <w:sz w:val="21"/>
                <w:szCs w:val="21"/>
                <w:highlight w:val="none"/>
                <w:u w:val="none"/>
                <w:lang w:val="en-US" w:eastAsia="zh-CN" w:bidi="ar"/>
              </w:rPr>
              <w:t>300</w:t>
            </w:r>
          </w:p>
        </w:tc>
      </w:tr>
      <w:tr w14:paraId="5036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81A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9</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535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玉林市</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9740">
            <w:pPr>
              <w:pStyle w:val="7"/>
              <w:ind w:firstLine="0" w:firstLineChars="0"/>
              <w:jc w:val="center"/>
              <w:rPr>
                <w:rFonts w:hint="eastAsia" w:ascii="Times New Roman" w:hAnsi="Times New Roman" w:eastAsia="方正仿宋_GBK" w:cs="宋体"/>
                <w:i w:val="0"/>
                <w:color w:val="auto"/>
                <w:kern w:val="0"/>
                <w:sz w:val="24"/>
                <w:szCs w:val="24"/>
                <w:highlight w:val="none"/>
                <w:u w:val="none"/>
                <w:lang w:bidi="ar"/>
              </w:rPr>
            </w:pPr>
            <w:r>
              <w:rPr>
                <w:rFonts w:hint="eastAsia" w:ascii="Times New Roman" w:hAnsi="Times New Roman" w:eastAsia="方正仿宋_GBK" w:cs="Times New Roman"/>
                <w:i w:val="0"/>
                <w:color w:val="auto"/>
                <w:kern w:val="0"/>
                <w:sz w:val="21"/>
                <w:szCs w:val="21"/>
                <w:highlight w:val="none"/>
                <w:u w:val="none"/>
                <w:lang w:val="en-US" w:eastAsia="zh-CN" w:bidi="ar"/>
              </w:rPr>
              <w:t>14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49309A">
            <w:pPr>
              <w:pStyle w:val="7"/>
              <w:ind w:firstLine="0" w:firstLineChars="0"/>
              <w:jc w:val="center"/>
              <w:rPr>
                <w:rFonts w:hint="eastAsia" w:ascii="Times New Roman" w:hAnsi="Times New Roman" w:eastAsia="方正仿宋_GBK" w:cs="宋体"/>
                <w:i w:val="0"/>
                <w:color w:val="auto"/>
                <w:kern w:val="0"/>
                <w:sz w:val="24"/>
                <w:szCs w:val="24"/>
                <w:highlight w:val="none"/>
                <w:u w:val="none"/>
                <w:lang w:bidi="ar"/>
              </w:rPr>
            </w:pPr>
            <w:r>
              <w:rPr>
                <w:rFonts w:hint="eastAsia" w:ascii="Times New Roman" w:hAnsi="Times New Roman" w:eastAsia="方正仿宋_GBK" w:cs="Times New Roman"/>
                <w:i w:val="0"/>
                <w:color w:val="auto"/>
                <w:kern w:val="0"/>
                <w:sz w:val="21"/>
                <w:szCs w:val="21"/>
                <w:highlight w:val="none"/>
                <w:u w:val="none"/>
                <w:lang w:val="en-US" w:eastAsia="zh-CN" w:bidi="ar"/>
              </w:rPr>
              <w:t>230</w:t>
            </w:r>
          </w:p>
        </w:tc>
      </w:tr>
      <w:tr w14:paraId="5D61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EE8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48D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百色市</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B28D">
            <w:pPr>
              <w:pStyle w:val="7"/>
              <w:ind w:firstLine="0" w:firstLineChars="0"/>
              <w:jc w:val="center"/>
              <w:rPr>
                <w:rFonts w:hint="eastAsia" w:ascii="Times New Roman" w:hAnsi="Times New Roman" w:eastAsia="方正仿宋_GBK" w:cs="宋体"/>
                <w:i w:val="0"/>
                <w:color w:val="auto"/>
                <w:kern w:val="0"/>
                <w:sz w:val="24"/>
                <w:szCs w:val="24"/>
                <w:highlight w:val="none"/>
                <w:u w:val="none"/>
                <w:lang w:bidi="ar"/>
              </w:rPr>
            </w:pPr>
            <w:r>
              <w:rPr>
                <w:rFonts w:hint="eastAsia" w:ascii="Times New Roman" w:hAnsi="Times New Roman" w:eastAsia="方正仿宋_GBK" w:cs="Times New Roman"/>
                <w:i w:val="0"/>
                <w:color w:val="auto"/>
                <w:kern w:val="0"/>
                <w:sz w:val="21"/>
                <w:szCs w:val="21"/>
                <w:highlight w:val="none"/>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C136A7">
            <w:pPr>
              <w:pStyle w:val="7"/>
              <w:ind w:firstLine="0" w:firstLineChars="0"/>
              <w:jc w:val="center"/>
              <w:rPr>
                <w:rFonts w:hint="eastAsia" w:ascii="Times New Roman" w:hAnsi="Times New Roman" w:eastAsia="方正仿宋_GBK" w:cs="宋体"/>
                <w:i w:val="0"/>
                <w:color w:val="auto"/>
                <w:kern w:val="0"/>
                <w:sz w:val="24"/>
                <w:szCs w:val="24"/>
                <w:highlight w:val="none"/>
                <w:u w:val="none"/>
                <w:lang w:bidi="ar"/>
              </w:rPr>
            </w:pPr>
            <w:r>
              <w:rPr>
                <w:rFonts w:hint="eastAsia" w:ascii="Times New Roman" w:hAnsi="Times New Roman" w:eastAsia="方正仿宋_GBK" w:cs="Times New Roman"/>
                <w:i w:val="0"/>
                <w:color w:val="auto"/>
                <w:kern w:val="0"/>
                <w:sz w:val="21"/>
                <w:szCs w:val="21"/>
                <w:highlight w:val="none"/>
                <w:u w:val="none"/>
                <w:lang w:val="en-US" w:eastAsia="zh-CN" w:bidi="ar"/>
              </w:rPr>
              <w:t>94</w:t>
            </w:r>
          </w:p>
        </w:tc>
      </w:tr>
      <w:tr w14:paraId="2AF1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3F8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11</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433B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贺州市</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040E">
            <w:pPr>
              <w:pStyle w:val="7"/>
              <w:ind w:firstLine="0" w:firstLineChars="0"/>
              <w:jc w:val="center"/>
              <w:rPr>
                <w:rFonts w:hint="eastAsia" w:ascii="Times New Roman" w:hAnsi="Times New Roman" w:eastAsia="方正仿宋_GBK" w:cs="宋体"/>
                <w:i w:val="0"/>
                <w:color w:val="auto"/>
                <w:kern w:val="0"/>
                <w:sz w:val="24"/>
                <w:szCs w:val="24"/>
                <w:highlight w:val="none"/>
                <w:u w:val="none"/>
                <w:lang w:bidi="ar"/>
              </w:rPr>
            </w:pPr>
            <w:r>
              <w:rPr>
                <w:rFonts w:hint="eastAsia" w:ascii="Times New Roman" w:hAnsi="Times New Roman" w:eastAsia="方正仿宋_GBK" w:cs="Times New Roman"/>
                <w:i w:val="0"/>
                <w:color w:val="auto"/>
                <w:kern w:val="0"/>
                <w:sz w:val="21"/>
                <w:szCs w:val="21"/>
                <w:highlight w:val="none"/>
                <w:u w:val="none"/>
                <w:lang w:val="en-US" w:eastAsia="zh-CN" w:bidi="ar"/>
              </w:rPr>
              <w:t>24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EEA4E3">
            <w:pPr>
              <w:pStyle w:val="7"/>
              <w:ind w:firstLine="0" w:firstLineChars="0"/>
              <w:jc w:val="center"/>
              <w:rPr>
                <w:rFonts w:hint="eastAsia" w:ascii="Times New Roman" w:hAnsi="Times New Roman" w:eastAsia="方正仿宋_GBK" w:cs="宋体"/>
                <w:i w:val="0"/>
                <w:color w:val="auto"/>
                <w:kern w:val="0"/>
                <w:sz w:val="24"/>
                <w:szCs w:val="24"/>
                <w:highlight w:val="none"/>
                <w:u w:val="none"/>
                <w:lang w:bidi="ar"/>
              </w:rPr>
            </w:pPr>
            <w:r>
              <w:rPr>
                <w:rFonts w:hint="eastAsia" w:ascii="Times New Roman" w:hAnsi="Times New Roman" w:eastAsia="方正仿宋_GBK" w:cs="Times New Roman"/>
                <w:i w:val="0"/>
                <w:color w:val="auto"/>
                <w:kern w:val="0"/>
                <w:sz w:val="21"/>
                <w:szCs w:val="21"/>
                <w:highlight w:val="none"/>
                <w:u w:val="none"/>
                <w:lang w:val="en-US" w:eastAsia="zh-CN" w:bidi="ar"/>
              </w:rPr>
              <w:t>338</w:t>
            </w:r>
          </w:p>
        </w:tc>
      </w:tr>
      <w:tr w14:paraId="683B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16A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12</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79D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河池市</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2A70">
            <w:pPr>
              <w:pStyle w:val="7"/>
              <w:ind w:firstLine="0" w:firstLineChars="0"/>
              <w:jc w:val="center"/>
              <w:rPr>
                <w:rFonts w:hint="eastAsia" w:ascii="Times New Roman" w:hAnsi="Times New Roman" w:eastAsia="方正仿宋_GBK" w:cs="宋体"/>
                <w:i w:val="0"/>
                <w:color w:val="auto"/>
                <w:kern w:val="0"/>
                <w:sz w:val="24"/>
                <w:szCs w:val="24"/>
                <w:highlight w:val="none"/>
                <w:u w:val="none"/>
                <w:lang w:bidi="ar"/>
              </w:rPr>
            </w:pPr>
            <w:r>
              <w:rPr>
                <w:rFonts w:hint="eastAsia" w:ascii="Times New Roman" w:hAnsi="Times New Roman" w:eastAsia="方正仿宋_GBK" w:cs="Times New Roman"/>
                <w:i w:val="0"/>
                <w:color w:val="auto"/>
                <w:kern w:val="0"/>
                <w:sz w:val="21"/>
                <w:szCs w:val="21"/>
                <w:highlight w:val="none"/>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F9810E">
            <w:pPr>
              <w:pStyle w:val="7"/>
              <w:ind w:firstLine="0" w:firstLineChars="0"/>
              <w:jc w:val="center"/>
              <w:rPr>
                <w:rFonts w:hint="eastAsia" w:ascii="Times New Roman" w:hAnsi="Times New Roman" w:eastAsia="方正仿宋_GBK" w:cs="宋体"/>
                <w:i w:val="0"/>
                <w:color w:val="auto"/>
                <w:kern w:val="0"/>
                <w:sz w:val="24"/>
                <w:szCs w:val="24"/>
                <w:highlight w:val="none"/>
                <w:u w:val="none"/>
                <w:lang w:bidi="ar"/>
              </w:rPr>
            </w:pPr>
            <w:r>
              <w:rPr>
                <w:rFonts w:hint="eastAsia" w:ascii="Times New Roman" w:hAnsi="Times New Roman" w:eastAsia="方正仿宋_GBK" w:cs="Times New Roman"/>
                <w:i w:val="0"/>
                <w:color w:val="auto"/>
                <w:kern w:val="0"/>
                <w:sz w:val="21"/>
                <w:szCs w:val="21"/>
                <w:highlight w:val="none"/>
                <w:u w:val="none"/>
                <w:lang w:val="en-US" w:eastAsia="zh-CN" w:bidi="ar"/>
              </w:rPr>
              <w:t>123</w:t>
            </w:r>
          </w:p>
        </w:tc>
      </w:tr>
      <w:tr w14:paraId="0CE0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990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13</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D718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来宾市</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9A33">
            <w:pPr>
              <w:pStyle w:val="7"/>
              <w:ind w:firstLine="0" w:firstLineChars="0"/>
              <w:jc w:val="center"/>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1"/>
                <w:szCs w:val="21"/>
                <w:highlight w:val="none"/>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C21E86">
            <w:pPr>
              <w:pStyle w:val="7"/>
              <w:ind w:firstLine="0" w:firstLineChars="0"/>
              <w:jc w:val="center"/>
              <w:rPr>
                <w:rFonts w:hint="default" w:ascii="Times New Roman" w:hAnsi="Times New Roman" w:eastAsia="方正仿宋_GBK" w:cs="Times New Roman"/>
                <w:i w:val="0"/>
                <w:color w:val="auto"/>
                <w:sz w:val="24"/>
                <w:szCs w:val="24"/>
                <w:highlight w:val="none"/>
                <w:u w:val="none"/>
                <w:lang w:val="en-US"/>
              </w:rPr>
            </w:pPr>
            <w:r>
              <w:rPr>
                <w:rFonts w:hint="eastAsia" w:ascii="Times New Roman" w:hAnsi="Times New Roman" w:cs="Times New Roman"/>
                <w:i w:val="0"/>
                <w:color w:val="auto"/>
                <w:kern w:val="0"/>
                <w:sz w:val="21"/>
                <w:szCs w:val="21"/>
                <w:highlight w:val="none"/>
                <w:u w:val="none"/>
                <w:lang w:val="en-US" w:eastAsia="zh-CN" w:bidi="ar"/>
              </w:rPr>
              <w:t>58</w:t>
            </w:r>
          </w:p>
        </w:tc>
      </w:tr>
      <w:tr w14:paraId="3609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5763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14</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D4A8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i w:val="0"/>
                <w:color w:val="auto"/>
                <w:sz w:val="24"/>
                <w:szCs w:val="24"/>
                <w:highlight w:val="none"/>
                <w:u w:val="none"/>
              </w:rPr>
            </w:pPr>
            <w:r>
              <w:rPr>
                <w:rFonts w:hint="eastAsia" w:ascii="Times New Roman" w:hAnsi="Times New Roman" w:eastAsia="方正仿宋_GBK" w:cs="宋体"/>
                <w:i w:val="0"/>
                <w:color w:val="auto"/>
                <w:kern w:val="0"/>
                <w:sz w:val="24"/>
                <w:szCs w:val="24"/>
                <w:highlight w:val="none"/>
                <w:u w:val="none"/>
                <w:lang w:val="en-US" w:eastAsia="zh-CN" w:bidi="ar"/>
              </w:rPr>
              <w:t>崇左市</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166E">
            <w:pPr>
              <w:pStyle w:val="7"/>
              <w:ind w:firstLine="0" w:firstLineChars="0"/>
              <w:jc w:val="center"/>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1"/>
                <w:szCs w:val="21"/>
                <w:highlight w:val="none"/>
                <w:u w:val="none"/>
                <w:lang w:val="en-US" w:eastAsia="zh-CN" w:bidi="ar"/>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3BF7D2">
            <w:pPr>
              <w:pStyle w:val="7"/>
              <w:ind w:firstLine="0" w:firstLineChars="0"/>
              <w:jc w:val="center"/>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1"/>
                <w:szCs w:val="21"/>
                <w:highlight w:val="none"/>
                <w:u w:val="none"/>
                <w:lang w:val="en-US" w:eastAsia="zh-CN" w:bidi="ar"/>
              </w:rPr>
              <w:t>82</w:t>
            </w:r>
          </w:p>
        </w:tc>
      </w:tr>
      <w:tr w14:paraId="4D62B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B3F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b/>
                <w:i w:val="0"/>
                <w:color w:val="auto"/>
                <w:sz w:val="24"/>
                <w:szCs w:val="24"/>
                <w:highlight w:val="none"/>
                <w:u w:val="none"/>
              </w:rPr>
            </w:pPr>
            <w:r>
              <w:rPr>
                <w:rFonts w:hint="eastAsia" w:ascii="Times New Roman" w:hAnsi="Times New Roman" w:eastAsia="方正仿宋_GBK" w:cs="宋体"/>
                <w:b/>
                <w:i w:val="0"/>
                <w:color w:val="auto"/>
                <w:kern w:val="0"/>
                <w:sz w:val="24"/>
                <w:szCs w:val="24"/>
                <w:highlight w:val="none"/>
                <w:u w:val="none"/>
                <w:lang w:val="en-US" w:eastAsia="zh-CN" w:bidi="ar"/>
              </w:rPr>
              <w:t>合计</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F574">
            <w:pPr>
              <w:pStyle w:val="7"/>
              <w:ind w:firstLine="0" w:firstLineChars="0"/>
              <w:jc w:val="center"/>
              <w:rPr>
                <w:rFonts w:hint="default" w:ascii="Times New Roman" w:hAnsi="Times New Roman" w:eastAsia="方正仿宋_GBK" w:cs="Times New Roman"/>
                <w:b/>
                <w:bCs/>
                <w:i w:val="0"/>
                <w:color w:val="auto"/>
                <w:sz w:val="24"/>
                <w:szCs w:val="24"/>
                <w:highlight w:val="none"/>
                <w:u w:val="none"/>
                <w:lang w:val="en-US"/>
              </w:rPr>
            </w:pPr>
            <w:r>
              <w:rPr>
                <w:rFonts w:hint="eastAsia" w:ascii="Times New Roman" w:hAnsi="Times New Roman" w:cs="Times New Roman"/>
                <w:i w:val="0"/>
                <w:color w:val="auto"/>
                <w:kern w:val="0"/>
                <w:sz w:val="21"/>
                <w:szCs w:val="21"/>
                <w:highlight w:val="none"/>
                <w:u w:val="none"/>
                <w:lang w:val="en-US" w:eastAsia="zh-CN" w:bidi="ar"/>
              </w:rPr>
              <w:t>241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22E613">
            <w:pPr>
              <w:pStyle w:val="7"/>
              <w:ind w:firstLine="0" w:firstLineChars="0"/>
              <w:jc w:val="center"/>
              <w:rPr>
                <w:rFonts w:hint="default" w:ascii="Times New Roman" w:hAnsi="Times New Roman" w:eastAsia="方正仿宋_GBK" w:cs="Times New Roman"/>
                <w:b/>
                <w:bCs/>
                <w:i w:val="0"/>
                <w:color w:val="auto"/>
                <w:sz w:val="24"/>
                <w:szCs w:val="24"/>
                <w:highlight w:val="none"/>
                <w:u w:val="none"/>
                <w:lang w:val="en-US"/>
              </w:rPr>
            </w:pPr>
            <w:r>
              <w:rPr>
                <w:rFonts w:hint="eastAsia" w:ascii="Times New Roman" w:hAnsi="Times New Roman" w:cs="Times New Roman"/>
                <w:i w:val="0"/>
                <w:color w:val="auto"/>
                <w:kern w:val="0"/>
                <w:sz w:val="21"/>
                <w:szCs w:val="21"/>
                <w:highlight w:val="none"/>
                <w:u w:val="none"/>
                <w:lang w:val="en-US" w:eastAsia="zh-CN" w:bidi="ar"/>
              </w:rPr>
              <w:t>6518</w:t>
            </w:r>
          </w:p>
        </w:tc>
      </w:tr>
    </w:tbl>
    <w:p w14:paraId="338816D3">
      <w:pPr>
        <w:bidi w:val="0"/>
        <w:rPr>
          <w:rFonts w:hint="default"/>
          <w:color w:val="auto"/>
          <w:highlight w:val="none"/>
          <w:lang w:val="en-US" w:eastAsia="zh-CN"/>
        </w:rPr>
      </w:pPr>
      <w:r>
        <w:rPr>
          <w:rFonts w:hint="eastAsia"/>
          <w:color w:val="auto"/>
          <w:highlight w:val="none"/>
          <w:lang w:val="en-US" w:eastAsia="zh-CN"/>
        </w:rPr>
        <w:t>区内设区城市建筑垃圾清运方式以直运为主，即清运车辆将建筑垃圾从产生点或收集点直接运输至末端处理设施，</w:t>
      </w:r>
      <w:r>
        <w:rPr>
          <w:rFonts w:hint="eastAsia"/>
          <w:color w:val="auto"/>
          <w:lang w:val="en-US" w:eastAsia="zh-CN"/>
        </w:rPr>
        <w:t>区内设区城市现均无建筑垃圾调配场</w:t>
      </w:r>
      <w:r>
        <w:rPr>
          <w:rFonts w:hint="eastAsia"/>
          <w:color w:val="auto"/>
          <w:highlight w:val="none"/>
          <w:lang w:val="en-US" w:eastAsia="zh-CN"/>
        </w:rPr>
        <w:t>。</w:t>
      </w:r>
    </w:p>
    <w:p w14:paraId="36FE1F30">
      <w:pPr>
        <w:pStyle w:val="7"/>
        <w:keepNext w:val="0"/>
        <w:keepLines w:val="0"/>
        <w:pageBreakBefore w:val="0"/>
        <w:widowControl w:val="0"/>
        <w:kinsoku/>
        <w:wordWrap/>
        <w:overflowPunct/>
        <w:topLinePunct w:val="0"/>
        <w:autoSpaceDE/>
        <w:autoSpaceDN/>
        <w:bidi w:val="0"/>
        <w:adjustRightInd/>
        <w:snapToGrid/>
        <w:textAlignment w:val="auto"/>
        <w:outlineLvl w:val="2"/>
        <w:rPr>
          <w:rFonts w:hint="eastAsia" w:ascii="方正仿宋_GBK" w:hAnsi="方正仿宋_GBK" w:eastAsia="方正仿宋_GBK" w:cs="方正仿宋_GBK"/>
          <w:b/>
          <w:bCs/>
          <w:color w:val="auto"/>
          <w:kern w:val="2"/>
          <w:sz w:val="32"/>
          <w:szCs w:val="28"/>
          <w:highlight w:val="none"/>
          <w:lang w:val="en-US" w:eastAsia="zh-CN" w:bidi="ar-SA"/>
        </w:rPr>
      </w:pPr>
      <w:r>
        <w:rPr>
          <w:rFonts w:hint="eastAsia" w:ascii="Times New Roman" w:hAnsi="Times New Roman" w:eastAsia="方正仿宋_GBK" w:cs="Times New Roman"/>
          <w:b/>
          <w:bCs/>
          <w:color w:val="auto"/>
          <w:kern w:val="2"/>
          <w:sz w:val="32"/>
          <w:szCs w:val="28"/>
          <w:highlight w:val="none"/>
          <w:lang w:val="en-US" w:eastAsia="zh-CN" w:bidi="ar-SA"/>
        </w:rPr>
        <w:t>2.1.</w:t>
      </w:r>
      <w:r>
        <w:rPr>
          <w:rFonts w:hint="eastAsia" w:ascii="Times New Roman" w:hAnsi="Times New Roman" w:cs="Times New Roman"/>
          <w:b/>
          <w:bCs/>
          <w:color w:val="auto"/>
          <w:kern w:val="2"/>
          <w:sz w:val="32"/>
          <w:szCs w:val="28"/>
          <w:highlight w:val="none"/>
          <w:lang w:val="en-US" w:eastAsia="zh-CN" w:bidi="ar-SA"/>
        </w:rPr>
        <w:t>5</w:t>
      </w:r>
      <w:r>
        <w:rPr>
          <w:rFonts w:hint="eastAsia" w:ascii="方正仿宋_GBK" w:hAnsi="方正仿宋_GBK" w:eastAsia="方正仿宋_GBK" w:cs="方正仿宋_GBK"/>
          <w:b/>
          <w:bCs/>
          <w:color w:val="auto"/>
          <w:kern w:val="2"/>
          <w:sz w:val="32"/>
          <w:szCs w:val="28"/>
          <w:highlight w:val="none"/>
          <w:lang w:val="en-US" w:eastAsia="zh-CN" w:bidi="ar-SA"/>
        </w:rPr>
        <w:t>建筑垃圾处理处置现状</w:t>
      </w:r>
    </w:p>
    <w:p w14:paraId="1557E852">
      <w:pPr>
        <w:bidi w:val="0"/>
        <w:rPr>
          <w:rFonts w:hint="eastAsia"/>
          <w:color w:val="auto"/>
          <w:highlight w:val="none"/>
          <w:lang w:val="en-US" w:eastAsia="zh-CN"/>
        </w:rPr>
      </w:pPr>
      <w:r>
        <w:rPr>
          <w:rFonts w:hint="eastAsia"/>
          <w:color w:val="auto"/>
          <w:highlight w:val="none"/>
          <w:lang w:val="en-US" w:eastAsia="zh-CN"/>
        </w:rPr>
        <w:t>据不完全统计，2023年全区设区城市建筑垃圾处理量为4576.12万吨，无害化处理方式主要为填埋消纳、直接利用(工程回填）、资源化利用。无害化处理设施104座，其中消纳场66座，总消纳容量11568.61万吨；资源化利用设施37座，处理总规模为1701.00万吨/年。2023年全区设区城市建筑垃圾资源化利用量约为180.35万吨。</w:t>
      </w:r>
    </w:p>
    <w:p w14:paraId="2948C52C">
      <w:pPr>
        <w:ind w:firstLine="0" w:firstLineChars="0"/>
        <w:jc w:val="center"/>
        <w:rPr>
          <w:rFonts w:hint="eastAsia" w:ascii="黑体" w:hAnsi="黑体" w:eastAsia="黑体" w:cs="黑体"/>
          <w:b/>
          <w:bCs/>
          <w:color w:val="auto"/>
          <w:sz w:val="28"/>
          <w:szCs w:val="22"/>
          <w:highlight w:val="none"/>
          <w:lang w:val="en-US" w:eastAsia="zh-CN"/>
        </w:rPr>
      </w:pPr>
      <w:r>
        <w:rPr>
          <w:rFonts w:hint="eastAsia" w:ascii="黑体" w:hAnsi="黑体" w:eastAsia="黑体" w:cs="黑体"/>
          <w:b/>
          <w:bCs/>
          <w:color w:val="auto"/>
          <w:sz w:val="28"/>
          <w:szCs w:val="22"/>
          <w:highlight w:val="none"/>
          <w:lang w:val="en-US" w:eastAsia="zh-CN"/>
        </w:rPr>
        <w:t>表2-3 广西设区市2023年建筑垃圾处理设施情况统计表</w:t>
      </w:r>
    </w:p>
    <w:tbl>
      <w:tblPr>
        <w:tblStyle w:val="12"/>
        <w:tblW w:w="8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4"/>
        <w:gridCol w:w="1001"/>
        <w:gridCol w:w="1139"/>
        <w:gridCol w:w="1317"/>
        <w:gridCol w:w="1757"/>
        <w:gridCol w:w="2250"/>
      </w:tblGrid>
      <w:tr w14:paraId="611D9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blHeader/>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5860">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b/>
                <w:bCs/>
                <w:i w:val="0"/>
                <w:color w:val="auto"/>
                <w:kern w:val="0"/>
                <w:sz w:val="24"/>
                <w:szCs w:val="24"/>
                <w:highlight w:val="none"/>
                <w:u w:val="none"/>
                <w:lang w:bidi="ar"/>
              </w:rPr>
            </w:pPr>
            <w:r>
              <w:rPr>
                <w:rFonts w:hint="default" w:ascii="Times New Roman" w:hAnsi="Times New Roman" w:eastAsia="方正仿宋_GBK" w:cs="Times New Roman"/>
                <w:b/>
                <w:bCs/>
                <w:i w:val="0"/>
                <w:color w:val="auto"/>
                <w:kern w:val="0"/>
                <w:sz w:val="24"/>
                <w:szCs w:val="24"/>
                <w:highlight w:val="none"/>
                <w:u w:val="none"/>
                <w:lang w:val="en-US" w:eastAsia="zh-CN" w:bidi="ar"/>
              </w:rPr>
              <w:t>序号</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AC93">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b/>
                <w:bCs/>
                <w:i w:val="0"/>
                <w:color w:val="auto"/>
                <w:kern w:val="0"/>
                <w:sz w:val="24"/>
                <w:szCs w:val="24"/>
                <w:highlight w:val="none"/>
                <w:u w:val="none"/>
                <w:lang w:bidi="ar"/>
              </w:rPr>
            </w:pPr>
            <w:r>
              <w:rPr>
                <w:rFonts w:hint="default" w:ascii="Times New Roman" w:hAnsi="Times New Roman" w:eastAsia="方正仿宋_GBK" w:cs="Times New Roman"/>
                <w:b/>
                <w:bCs/>
                <w:i w:val="0"/>
                <w:color w:val="auto"/>
                <w:kern w:val="0"/>
                <w:sz w:val="24"/>
                <w:szCs w:val="24"/>
                <w:highlight w:val="none"/>
                <w:u w:val="none"/>
                <w:lang w:val="en-US" w:eastAsia="zh-CN" w:bidi="ar"/>
              </w:rPr>
              <w:t>地区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79CD">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b/>
                <w:bCs/>
                <w:i w:val="0"/>
                <w:color w:val="auto"/>
                <w:kern w:val="0"/>
                <w:sz w:val="24"/>
                <w:szCs w:val="24"/>
                <w:highlight w:val="none"/>
                <w:u w:val="none"/>
                <w:lang w:val="en-US" w:eastAsia="zh-CN" w:bidi="ar"/>
              </w:rPr>
            </w:pPr>
            <w:r>
              <w:rPr>
                <w:rFonts w:hint="eastAsia" w:cs="Times New Roman"/>
                <w:b/>
                <w:bCs/>
                <w:i w:val="0"/>
                <w:color w:val="auto"/>
                <w:kern w:val="0"/>
                <w:sz w:val="24"/>
                <w:szCs w:val="24"/>
                <w:highlight w:val="none"/>
                <w:u w:val="none"/>
                <w:lang w:val="en-US" w:eastAsia="zh-CN" w:bidi="ar"/>
              </w:rPr>
              <w:t>消纳场数量（座）</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6AEC">
            <w:pPr>
              <w:keepNext w:val="0"/>
              <w:keepLines w:val="0"/>
              <w:widowControl/>
              <w:suppressLineNumbers w:val="0"/>
              <w:adjustRightInd w:val="0"/>
              <w:snapToGrid w:val="0"/>
              <w:spacing w:line="400" w:lineRule="exact"/>
              <w:ind w:firstLine="0" w:firstLineChars="0"/>
              <w:jc w:val="center"/>
              <w:textAlignment w:val="center"/>
              <w:rPr>
                <w:rFonts w:hint="eastAsia" w:cs="Times New Roman"/>
                <w:b/>
                <w:bCs/>
                <w:i w:val="0"/>
                <w:color w:val="auto"/>
                <w:kern w:val="0"/>
                <w:sz w:val="24"/>
                <w:szCs w:val="24"/>
                <w:highlight w:val="none"/>
                <w:u w:val="none"/>
                <w:lang w:val="en-US" w:eastAsia="zh-CN" w:bidi="ar"/>
              </w:rPr>
            </w:pPr>
            <w:r>
              <w:rPr>
                <w:rFonts w:hint="eastAsia" w:cs="Times New Roman"/>
                <w:b/>
                <w:bCs/>
                <w:i w:val="0"/>
                <w:color w:val="auto"/>
                <w:kern w:val="0"/>
                <w:sz w:val="24"/>
                <w:szCs w:val="24"/>
                <w:highlight w:val="none"/>
                <w:u w:val="none"/>
                <w:lang w:val="en-US" w:eastAsia="zh-CN" w:bidi="ar"/>
              </w:rPr>
              <w:t>消纳场库容（万吨）</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7791">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b/>
                <w:bCs/>
                <w:i w:val="0"/>
                <w:color w:val="auto"/>
                <w:kern w:val="0"/>
                <w:sz w:val="24"/>
                <w:szCs w:val="24"/>
                <w:highlight w:val="none"/>
                <w:u w:val="none"/>
                <w:lang w:val="en-US" w:eastAsia="zh-CN" w:bidi="ar"/>
              </w:rPr>
            </w:pPr>
            <w:r>
              <w:rPr>
                <w:rFonts w:hint="eastAsia" w:cs="Times New Roman"/>
                <w:b/>
                <w:bCs/>
                <w:i w:val="0"/>
                <w:color w:val="auto"/>
                <w:kern w:val="0"/>
                <w:sz w:val="24"/>
                <w:szCs w:val="24"/>
                <w:highlight w:val="none"/>
                <w:u w:val="none"/>
                <w:lang w:val="en-US" w:eastAsia="zh-CN" w:bidi="ar"/>
              </w:rPr>
              <w:t>资源化利用设施（座）</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4E3F">
            <w:pPr>
              <w:keepNext w:val="0"/>
              <w:keepLines w:val="0"/>
              <w:widowControl/>
              <w:suppressLineNumbers w:val="0"/>
              <w:adjustRightInd w:val="0"/>
              <w:snapToGrid w:val="0"/>
              <w:spacing w:line="400" w:lineRule="exact"/>
              <w:ind w:firstLine="0" w:firstLineChars="0"/>
              <w:jc w:val="center"/>
              <w:textAlignment w:val="center"/>
              <w:rPr>
                <w:rFonts w:hint="default" w:cs="Times New Roman"/>
                <w:b/>
                <w:bCs/>
                <w:i w:val="0"/>
                <w:color w:val="auto"/>
                <w:kern w:val="0"/>
                <w:sz w:val="24"/>
                <w:szCs w:val="24"/>
                <w:highlight w:val="none"/>
                <w:u w:val="none"/>
                <w:lang w:val="en-US" w:eastAsia="zh-CN" w:bidi="ar"/>
              </w:rPr>
            </w:pPr>
            <w:r>
              <w:rPr>
                <w:rFonts w:hint="eastAsia" w:cs="Times New Roman"/>
                <w:b/>
                <w:bCs/>
                <w:i w:val="0"/>
                <w:color w:val="auto"/>
                <w:kern w:val="0"/>
                <w:sz w:val="24"/>
                <w:szCs w:val="24"/>
                <w:highlight w:val="none"/>
                <w:u w:val="none"/>
                <w:lang w:val="en-US" w:eastAsia="zh-CN" w:bidi="ar"/>
              </w:rPr>
              <w:t>资源化利用设施设计处理能力（万吨/年）</w:t>
            </w:r>
          </w:p>
        </w:tc>
      </w:tr>
      <w:tr w14:paraId="7AE7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91C2">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BAA8">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南宁市</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999F">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b w:val="0"/>
                <w:i w:val="0"/>
                <w:color w:val="auto"/>
                <w:kern w:val="0"/>
                <w:sz w:val="24"/>
                <w:szCs w:val="24"/>
                <w:highlight w:val="none"/>
                <w:u w:val="none"/>
                <w:lang w:val="en-US" w:eastAsia="zh-CN" w:bidi="ar"/>
              </w:rPr>
              <w:t>34</w:t>
            </w:r>
            <w:r>
              <w:rPr>
                <w:rFonts w:hint="default" w:ascii="Times New Roman" w:hAnsi="Times New Roman" w:eastAsia="宋体" w:cs="Times New Roman"/>
                <w:b w:val="0"/>
                <w:i w:val="0"/>
                <w:color w:val="auto"/>
                <w:kern w:val="0"/>
                <w:sz w:val="24"/>
                <w:szCs w:val="24"/>
                <w:highlight w:val="none"/>
                <w:u w:val="none"/>
                <w:lang w:val="en-US" w:eastAsia="zh-CN" w:bidi="ar"/>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0AF9A">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6412.21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052C">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30</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E26D">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981.00</w:t>
            </w:r>
          </w:p>
        </w:tc>
      </w:tr>
      <w:tr w14:paraId="1651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480C">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45D0">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柳州市</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48C2">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b w:val="0"/>
                <w:i w:val="0"/>
                <w:color w:val="auto"/>
                <w:kern w:val="0"/>
                <w:sz w:val="24"/>
                <w:szCs w:val="24"/>
                <w:highlight w:val="none"/>
                <w:u w:val="none"/>
                <w:lang w:val="en-US" w:eastAsia="zh-CN" w:bidi="ar"/>
              </w:rPr>
              <w:t>6</w:t>
            </w:r>
            <w:r>
              <w:rPr>
                <w:rFonts w:hint="default" w:ascii="Times New Roman" w:hAnsi="Times New Roman" w:eastAsia="宋体" w:cs="Times New Roman"/>
                <w:b w:val="0"/>
                <w:i w:val="0"/>
                <w:color w:val="auto"/>
                <w:kern w:val="0"/>
                <w:sz w:val="24"/>
                <w:szCs w:val="24"/>
                <w:highlight w:val="none"/>
                <w:u w:val="none"/>
                <w:lang w:val="en-US" w:eastAsia="zh-CN" w:bidi="ar"/>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37955">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eastAsia="宋体" w:cs="Times New Roman"/>
                <w:i w:val="0"/>
                <w:color w:val="auto"/>
                <w:kern w:val="0"/>
                <w:sz w:val="24"/>
                <w:szCs w:val="24"/>
                <w:highlight w:val="none"/>
                <w:u w:val="none"/>
                <w:lang w:val="en-US" w:eastAsia="zh-CN" w:bidi="ar"/>
              </w:rPr>
              <w:t>1426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2AE3">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0</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C1DF">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0</w:t>
            </w:r>
          </w:p>
        </w:tc>
      </w:tr>
      <w:tr w14:paraId="6D9F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525A">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82D10">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桂林市</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16A37">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b w:val="0"/>
                <w:i w:val="0"/>
                <w:color w:val="auto"/>
                <w:kern w:val="0"/>
                <w:sz w:val="24"/>
                <w:szCs w:val="24"/>
                <w:highlight w:val="none"/>
                <w:u w:val="none"/>
                <w:lang w:val="en-US" w:eastAsia="zh-CN" w:bidi="ar"/>
              </w:rPr>
              <w:t xml:space="preserve">6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0146">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eastAsia="宋体" w:cs="Times New Roman"/>
                <w:i w:val="0"/>
                <w:color w:val="auto"/>
                <w:kern w:val="0"/>
                <w:sz w:val="24"/>
                <w:szCs w:val="24"/>
                <w:highlight w:val="none"/>
                <w:u w:val="none"/>
                <w:lang w:val="en-US" w:eastAsia="zh-CN" w:bidi="ar"/>
              </w:rPr>
              <w:t>814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587D">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0</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ADDE">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0</w:t>
            </w:r>
          </w:p>
        </w:tc>
      </w:tr>
      <w:tr w14:paraId="40B1F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D255">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B991">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梧州市</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D84C">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b w:val="0"/>
                <w:i w:val="0"/>
                <w:color w:val="auto"/>
                <w:kern w:val="0"/>
                <w:sz w:val="24"/>
                <w:szCs w:val="24"/>
                <w:highlight w:val="none"/>
                <w:u w:val="none"/>
                <w:lang w:val="en-US" w:eastAsia="zh-CN" w:bidi="ar"/>
              </w:rPr>
              <w:t>2（临时）</w:t>
            </w:r>
            <w:r>
              <w:rPr>
                <w:rFonts w:hint="default" w:ascii="Times New Roman" w:hAnsi="Times New Roman" w:eastAsia="宋体" w:cs="Times New Roman"/>
                <w:b w:val="0"/>
                <w:i w:val="0"/>
                <w:color w:val="auto"/>
                <w:kern w:val="0"/>
                <w:sz w:val="24"/>
                <w:szCs w:val="24"/>
                <w:highlight w:val="none"/>
                <w:u w:val="none"/>
                <w:lang w:val="en-US" w:eastAsia="zh-CN" w:bidi="ar"/>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4B8C">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eastAsia="宋体" w:cs="Times New Roman"/>
                <w:i w:val="0"/>
                <w:color w:val="auto"/>
                <w:kern w:val="0"/>
                <w:sz w:val="24"/>
                <w:szCs w:val="24"/>
                <w:highlight w:val="none"/>
                <w:u w:val="none"/>
                <w:lang w:val="en-US" w:eastAsia="zh-CN" w:bidi="ar"/>
              </w:rPr>
              <w:t>50</w:t>
            </w:r>
            <w:r>
              <w:rPr>
                <w:rFonts w:hint="eastAsia" w:ascii="Times New Roman" w:hAnsi="Times New Roman" w:eastAsia="方正仿宋_GBK" w:cs="Times New Roman"/>
                <w:i w:val="0"/>
                <w:color w:val="auto"/>
                <w:kern w:val="0"/>
                <w:sz w:val="24"/>
                <w:szCs w:val="24"/>
                <w:highlight w:val="none"/>
                <w:u w:val="none"/>
                <w:lang w:val="en-US" w:eastAsia="zh-CN" w:bidi="ar"/>
              </w:rPr>
              <w:t>（临时）</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60C7">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EF7C">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30</w:t>
            </w:r>
          </w:p>
        </w:tc>
      </w:tr>
      <w:tr w14:paraId="043F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5CA9">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5</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411F">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北海市</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B71E">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b w:val="0"/>
                <w:i w:val="0"/>
                <w:color w:val="auto"/>
                <w:kern w:val="0"/>
                <w:sz w:val="24"/>
                <w:szCs w:val="24"/>
                <w:highlight w:val="none"/>
                <w:u w:val="none"/>
                <w:lang w:val="en-US" w:eastAsia="zh-CN" w:bidi="ar"/>
              </w:rPr>
              <w:t xml:space="preserve">0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6DE6">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eastAsia="宋体" w:cs="Times New Roman"/>
                <w:i w:val="0"/>
                <w:color w:val="auto"/>
                <w:kern w:val="0"/>
                <w:sz w:val="24"/>
                <w:szCs w:val="24"/>
                <w:highlight w:val="none"/>
                <w:u w:val="none"/>
                <w:lang w:val="en-US" w:eastAsia="zh-CN" w:bidi="ar"/>
              </w:rPr>
              <w:t>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DE56B">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A3A1">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60</w:t>
            </w:r>
          </w:p>
        </w:tc>
      </w:tr>
      <w:tr w14:paraId="4AC0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B8C5">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6</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601E">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防城港市</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0BC40">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eastAsia="宋体" w:cs="Times New Roman"/>
                <w:b w:val="0"/>
                <w:i w:val="0"/>
                <w:color w:val="auto"/>
                <w:kern w:val="0"/>
                <w:sz w:val="24"/>
                <w:szCs w:val="24"/>
                <w:highlight w:val="none"/>
                <w:u w:val="none"/>
                <w:lang w:val="en-US" w:eastAsia="zh-CN" w:bidi="ar"/>
              </w:rPr>
              <w:t>1（临时）</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4103">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104.4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45AD">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B636">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48</w:t>
            </w:r>
          </w:p>
        </w:tc>
      </w:tr>
      <w:tr w14:paraId="0B3C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BEC7">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7</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04C7">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钦州市</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584D">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b w:val="0"/>
                <w:i w:val="0"/>
                <w:color w:val="auto"/>
                <w:kern w:val="0"/>
                <w:sz w:val="24"/>
                <w:szCs w:val="24"/>
                <w:highlight w:val="none"/>
                <w:u w:val="none"/>
                <w:lang w:val="en-US" w:eastAsia="zh-CN" w:bidi="ar"/>
              </w:rPr>
              <w:t xml:space="preserve">2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F50A">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660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3E29">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3C843">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180</w:t>
            </w:r>
          </w:p>
        </w:tc>
      </w:tr>
      <w:tr w14:paraId="62240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C432">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8</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7BCD">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贵港市</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CD61">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b w:val="0"/>
                <w:i w:val="0"/>
                <w:color w:val="auto"/>
                <w:kern w:val="0"/>
                <w:sz w:val="24"/>
                <w:szCs w:val="24"/>
                <w:highlight w:val="none"/>
                <w:u w:val="none"/>
                <w:lang w:val="en-US" w:eastAsia="zh-CN" w:bidi="ar"/>
              </w:rPr>
              <w:t xml:space="preserve">0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12C2">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1F8D">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36BE">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400</w:t>
            </w:r>
          </w:p>
        </w:tc>
      </w:tr>
      <w:tr w14:paraId="61CB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BB45F">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9</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B88D">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玉林市</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7033">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b w:val="0"/>
                <w:i w:val="0"/>
                <w:color w:val="auto"/>
                <w:kern w:val="0"/>
                <w:sz w:val="24"/>
                <w:szCs w:val="24"/>
                <w:highlight w:val="none"/>
                <w:u w:val="none"/>
                <w:lang w:val="en-US" w:eastAsia="zh-CN" w:bidi="ar"/>
              </w:rPr>
              <w:t xml:space="preserve">1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4B588">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180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2C74">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0</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7ED2">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0</w:t>
            </w:r>
          </w:p>
        </w:tc>
      </w:tr>
      <w:tr w14:paraId="2DBF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F73B">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7CDC">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百色市</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7376">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b w:val="0"/>
                <w:i w:val="0"/>
                <w:color w:val="auto"/>
                <w:kern w:val="0"/>
                <w:sz w:val="24"/>
                <w:szCs w:val="24"/>
                <w:highlight w:val="none"/>
                <w:u w:val="none"/>
                <w:lang w:val="en-US" w:eastAsia="zh-CN" w:bidi="ar"/>
              </w:rPr>
              <w:t xml:space="preserve">1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DB1B">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230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9B64">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0</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F053">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0</w:t>
            </w:r>
          </w:p>
        </w:tc>
      </w:tr>
      <w:tr w14:paraId="1866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9D38">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EBA9">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贺州市</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55AE">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b w:val="0"/>
                <w:i w:val="0"/>
                <w:color w:val="auto"/>
                <w:kern w:val="0"/>
                <w:sz w:val="24"/>
                <w:szCs w:val="24"/>
                <w:highlight w:val="none"/>
                <w:u w:val="none"/>
                <w:lang w:val="en-US" w:eastAsia="zh-CN" w:bidi="ar"/>
              </w:rPr>
              <w:t xml:space="preserve">1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7E4C">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50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3882">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0</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1233F">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0</w:t>
            </w:r>
          </w:p>
        </w:tc>
      </w:tr>
      <w:tr w14:paraId="0B71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E8EC">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FC62">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河池市</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BD3D1">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b w:val="0"/>
                <w:i w:val="0"/>
                <w:color w:val="auto"/>
                <w:kern w:val="0"/>
                <w:sz w:val="24"/>
                <w:szCs w:val="24"/>
                <w:highlight w:val="none"/>
                <w:u w:val="none"/>
                <w:lang w:val="en-US" w:eastAsia="zh-CN" w:bidi="ar"/>
              </w:rPr>
              <w:t>5</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AD3D">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270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8AFE">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0</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C8A4">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0</w:t>
            </w:r>
          </w:p>
        </w:tc>
      </w:tr>
      <w:tr w14:paraId="0EFD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447B">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500C7">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来宾市</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77BE">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b w:val="0"/>
                <w:i w:val="0"/>
                <w:color w:val="auto"/>
                <w:kern w:val="0"/>
                <w:sz w:val="24"/>
                <w:szCs w:val="24"/>
                <w:highlight w:val="none"/>
                <w:u w:val="none"/>
                <w:lang w:val="en-US" w:eastAsia="zh-CN" w:bidi="ar"/>
              </w:rPr>
              <w:t>6</w:t>
            </w:r>
            <w:r>
              <w:rPr>
                <w:rFonts w:hint="default" w:ascii="Times New Roman" w:hAnsi="Times New Roman" w:eastAsia="宋体" w:cs="Times New Roman"/>
                <w:b w:val="0"/>
                <w:i w:val="0"/>
                <w:color w:val="auto"/>
                <w:kern w:val="0"/>
                <w:sz w:val="24"/>
                <w:szCs w:val="24"/>
                <w:highlight w:val="none"/>
                <w:u w:val="none"/>
                <w:lang w:val="en-US" w:eastAsia="zh-CN" w:bidi="ar"/>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0D00">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1290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00FC">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0</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090D">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0</w:t>
            </w:r>
          </w:p>
        </w:tc>
      </w:tr>
      <w:tr w14:paraId="6B8DC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2571">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14</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970F">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i w:val="0"/>
                <w:color w:val="auto"/>
                <w:kern w:val="0"/>
                <w:sz w:val="24"/>
                <w:szCs w:val="24"/>
                <w:highlight w:val="none"/>
                <w:u w:val="none"/>
                <w:lang w:bidi="ar"/>
              </w:rPr>
            </w:pPr>
            <w:r>
              <w:rPr>
                <w:rFonts w:hint="default" w:ascii="Times New Roman" w:hAnsi="Times New Roman" w:eastAsia="方正仿宋_GBK" w:cs="Times New Roman"/>
                <w:i w:val="0"/>
                <w:color w:val="auto"/>
                <w:kern w:val="0"/>
                <w:sz w:val="24"/>
                <w:szCs w:val="24"/>
                <w:highlight w:val="none"/>
                <w:u w:val="none"/>
                <w:lang w:val="en-US" w:eastAsia="zh-CN" w:bidi="ar"/>
              </w:rPr>
              <w:t>崇左市</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D2CF">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b w:val="0"/>
                <w:i w:val="0"/>
                <w:color w:val="auto"/>
                <w:kern w:val="0"/>
                <w:sz w:val="24"/>
                <w:szCs w:val="24"/>
                <w:highlight w:val="none"/>
                <w:u w:val="none"/>
                <w:lang w:val="en-US" w:eastAsia="zh-CN" w:bidi="ar"/>
              </w:rPr>
              <w:t xml:space="preserve">1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48B8">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150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C760">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2（未投产）</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7EC9">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i w:val="0"/>
                <w:color w:val="auto"/>
                <w:kern w:val="0"/>
                <w:sz w:val="32"/>
                <w:szCs w:val="32"/>
                <w:highlight w:val="none"/>
                <w:u w:val="none"/>
                <w:lang w:val="en-US" w:eastAsia="zh-CN" w:bidi="ar"/>
              </w:rPr>
            </w:pPr>
            <w:r>
              <w:rPr>
                <w:rFonts w:hint="eastAsia" w:eastAsia="宋体" w:cs="Times New Roman"/>
                <w:i w:val="0"/>
                <w:color w:val="auto"/>
                <w:kern w:val="0"/>
                <w:sz w:val="24"/>
                <w:szCs w:val="24"/>
                <w:highlight w:val="none"/>
                <w:u w:val="none"/>
                <w:lang w:val="en-US" w:eastAsia="zh-CN" w:bidi="ar"/>
              </w:rPr>
              <w:t>50</w:t>
            </w:r>
          </w:p>
        </w:tc>
      </w:tr>
      <w:tr w14:paraId="4530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85C9F">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方正仿宋_GBK" w:cs="Times New Roman"/>
                <w:b/>
                <w:bCs/>
                <w:i w:val="0"/>
                <w:color w:val="auto"/>
                <w:kern w:val="0"/>
                <w:sz w:val="24"/>
                <w:szCs w:val="24"/>
                <w:highlight w:val="none"/>
                <w:u w:val="none"/>
                <w:lang w:bidi="ar"/>
              </w:rPr>
            </w:pPr>
            <w:r>
              <w:rPr>
                <w:rFonts w:hint="default" w:ascii="Times New Roman" w:hAnsi="Times New Roman" w:eastAsia="方正仿宋_GBK" w:cs="Times New Roman"/>
                <w:b/>
                <w:bCs/>
                <w:i w:val="0"/>
                <w:color w:val="auto"/>
                <w:kern w:val="0"/>
                <w:sz w:val="24"/>
                <w:szCs w:val="24"/>
                <w:highlight w:val="none"/>
                <w:u w:val="none"/>
                <w:lang w:val="en-US" w:eastAsia="zh-CN" w:bidi="ar"/>
              </w:rPr>
              <w:t>合计</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B159">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b/>
                <w:bCs/>
                <w:i w:val="0"/>
                <w:color w:val="auto"/>
                <w:kern w:val="0"/>
                <w:sz w:val="24"/>
                <w:szCs w:val="24"/>
                <w:highlight w:val="none"/>
                <w:u w:val="none"/>
                <w:lang w:val="en-US" w:eastAsia="zh-CN" w:bidi="ar"/>
              </w:rPr>
            </w:pPr>
            <w:r>
              <w:rPr>
                <w:rFonts w:hint="eastAsia" w:cs="Times New Roman"/>
                <w:b/>
                <w:bCs/>
                <w:i w:val="0"/>
                <w:color w:val="auto"/>
                <w:kern w:val="0"/>
                <w:sz w:val="24"/>
                <w:szCs w:val="24"/>
                <w:highlight w:val="none"/>
                <w:u w:val="none"/>
                <w:lang w:val="en-US" w:eastAsia="zh-CN" w:bidi="ar"/>
              </w:rPr>
              <w:t>66</w:t>
            </w:r>
            <w:r>
              <w:rPr>
                <w:rFonts w:hint="default" w:ascii="Times New Roman" w:hAnsi="Times New Roman" w:eastAsia="宋体" w:cs="Times New Roman"/>
                <w:b/>
                <w:bCs/>
                <w:i w:val="0"/>
                <w:color w:val="auto"/>
                <w:kern w:val="0"/>
                <w:sz w:val="24"/>
                <w:szCs w:val="24"/>
                <w:highlight w:val="none"/>
                <w:u w:val="none"/>
                <w:lang w:val="en-US" w:eastAsia="zh-CN" w:bidi="ar"/>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A677">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b/>
                <w:bCs/>
                <w:i w:val="0"/>
                <w:color w:val="auto"/>
                <w:kern w:val="0"/>
                <w:sz w:val="24"/>
                <w:szCs w:val="24"/>
                <w:highlight w:val="none"/>
                <w:u w:val="none"/>
                <w:lang w:val="en-US" w:eastAsia="zh-CN" w:bidi="ar"/>
              </w:rPr>
            </w:pPr>
            <w:r>
              <w:rPr>
                <w:rFonts w:hint="eastAsia" w:cs="Times New Roman"/>
                <w:b/>
                <w:bCs/>
                <w:i w:val="0"/>
                <w:color w:val="auto"/>
                <w:kern w:val="0"/>
                <w:sz w:val="24"/>
                <w:szCs w:val="24"/>
                <w:highlight w:val="none"/>
                <w:u w:val="none"/>
                <w:lang w:val="en-US" w:eastAsia="zh-CN" w:bidi="ar"/>
              </w:rPr>
              <w:t>11586.61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051A">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b w:val="0"/>
                <w:i w:val="0"/>
                <w:color w:val="auto"/>
                <w:kern w:val="0"/>
                <w:sz w:val="24"/>
                <w:szCs w:val="24"/>
                <w:highlight w:val="none"/>
                <w:u w:val="none"/>
                <w:lang w:val="en-US" w:eastAsia="zh-CN" w:bidi="ar"/>
              </w:rPr>
            </w:pPr>
            <w:r>
              <w:rPr>
                <w:rFonts w:hint="eastAsia" w:cs="Times New Roman"/>
                <w:b/>
                <w:bCs/>
                <w:i w:val="0"/>
                <w:color w:val="auto"/>
                <w:kern w:val="0"/>
                <w:sz w:val="24"/>
                <w:szCs w:val="24"/>
                <w:highlight w:val="none"/>
                <w:u w:val="none"/>
                <w:lang w:val="en-US" w:eastAsia="zh-CN" w:bidi="ar"/>
              </w:rPr>
              <w:t>37</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00A4">
            <w:pPr>
              <w:keepNext w:val="0"/>
              <w:keepLines w:val="0"/>
              <w:widowControl/>
              <w:suppressLineNumbers w:val="0"/>
              <w:adjustRightInd w:val="0"/>
              <w:snapToGrid w:val="0"/>
              <w:spacing w:line="400" w:lineRule="exact"/>
              <w:ind w:firstLine="0" w:firstLineChars="0"/>
              <w:jc w:val="center"/>
              <w:textAlignment w:val="center"/>
              <w:rPr>
                <w:rFonts w:hint="default" w:ascii="Times New Roman" w:hAnsi="Times New Roman" w:eastAsia="宋体" w:cs="Times New Roman"/>
                <w:b/>
                <w:bCs/>
                <w:i w:val="0"/>
                <w:color w:val="auto"/>
                <w:kern w:val="0"/>
                <w:sz w:val="32"/>
                <w:szCs w:val="32"/>
                <w:highlight w:val="none"/>
                <w:u w:val="none"/>
                <w:lang w:val="en-US" w:eastAsia="zh-CN" w:bidi="ar"/>
              </w:rPr>
            </w:pPr>
            <w:r>
              <w:rPr>
                <w:rFonts w:hint="eastAsia" w:eastAsia="宋体" w:cs="Times New Roman"/>
                <w:b/>
                <w:i w:val="0"/>
                <w:color w:val="auto"/>
                <w:kern w:val="0"/>
                <w:sz w:val="24"/>
                <w:szCs w:val="24"/>
                <w:highlight w:val="none"/>
                <w:u w:val="none"/>
                <w:lang w:val="en-US" w:eastAsia="zh-CN" w:bidi="ar"/>
              </w:rPr>
              <w:t>1749.00</w:t>
            </w:r>
          </w:p>
        </w:tc>
      </w:tr>
    </w:tbl>
    <w:p w14:paraId="6861F6AE">
      <w:pPr>
        <w:keepNext w:val="0"/>
        <w:keepLines w:val="0"/>
        <w:pageBreakBefore w:val="0"/>
        <w:widowControl w:val="0"/>
        <w:kinsoku/>
        <w:wordWrap/>
        <w:overflowPunct/>
        <w:topLinePunct w:val="0"/>
        <w:autoSpaceDE/>
        <w:autoSpaceDN/>
        <w:bidi w:val="0"/>
        <w:adjustRightInd/>
        <w:snapToGrid/>
        <w:textAlignment w:val="auto"/>
        <w:outlineLvl w:val="1"/>
        <w:rPr>
          <w:rFonts w:hint="eastAsia" w:ascii="方正楷体_GBK" w:hAnsi="方正楷体_GBK" w:eastAsia="方正楷体_GBK" w:cs="方正楷体_GBK"/>
          <w:b/>
          <w:bCs/>
          <w:color w:val="auto"/>
          <w:sz w:val="32"/>
          <w:szCs w:val="40"/>
          <w:highlight w:val="none"/>
          <w:lang w:eastAsia="zh-CN"/>
        </w:rPr>
      </w:pPr>
      <w:bookmarkStart w:id="53" w:name="_Toc9350_WPSOffice_Level2"/>
      <w:r>
        <w:rPr>
          <w:rFonts w:hint="default" w:ascii="Times New Roman" w:hAnsi="Times New Roman" w:eastAsia="方正楷体_GBK" w:cs="Times New Roman"/>
          <w:b/>
          <w:bCs/>
          <w:color w:val="auto"/>
          <w:sz w:val="32"/>
          <w:szCs w:val="40"/>
          <w:highlight w:val="none"/>
          <w:lang w:val="en-US" w:eastAsia="zh-CN"/>
        </w:rPr>
        <w:t>2.2</w:t>
      </w:r>
      <w:r>
        <w:rPr>
          <w:rFonts w:hint="eastAsia" w:ascii="方正楷体_GBK" w:hAnsi="方正楷体_GBK" w:eastAsia="方正楷体_GBK" w:cs="方正楷体_GBK"/>
          <w:b/>
          <w:bCs/>
          <w:color w:val="auto"/>
          <w:sz w:val="32"/>
          <w:szCs w:val="40"/>
          <w:highlight w:val="none"/>
          <w:lang w:val="en-US" w:eastAsia="zh-CN"/>
        </w:rPr>
        <w:t xml:space="preserve"> </w:t>
      </w:r>
      <w:r>
        <w:rPr>
          <w:rFonts w:hint="eastAsia" w:ascii="方正楷体_GBK" w:hAnsi="方正楷体_GBK" w:eastAsia="方正楷体_GBK" w:cs="方正楷体_GBK"/>
          <w:b/>
          <w:bCs/>
          <w:color w:val="auto"/>
          <w:sz w:val="32"/>
          <w:szCs w:val="40"/>
          <w:highlight w:val="none"/>
          <w:lang w:eastAsia="zh-CN"/>
        </w:rPr>
        <w:t>存在问题</w:t>
      </w:r>
      <w:bookmarkEnd w:id="53"/>
    </w:p>
    <w:p w14:paraId="1BD33E6D">
      <w:pPr>
        <w:pStyle w:val="7"/>
        <w:rPr>
          <w:rFonts w:hint="eastAsia" w:ascii="Times New Roman" w:hAnsi="Times New Roman"/>
          <w:color w:val="auto"/>
          <w:highlight w:val="none"/>
          <w:lang w:val="en-US" w:eastAsia="zh-CN"/>
        </w:rPr>
      </w:pPr>
      <w:r>
        <w:rPr>
          <w:rFonts w:hint="eastAsia"/>
          <w:b/>
          <w:bCs/>
          <w:color w:val="auto"/>
          <w:highlight w:val="none"/>
          <w:lang w:val="en-US" w:eastAsia="zh-CN"/>
        </w:rPr>
        <w:t>源头减量及分类尚需加强。</w:t>
      </w:r>
      <w:r>
        <w:rPr>
          <w:rFonts w:hint="eastAsia"/>
          <w:color w:val="auto"/>
          <w:highlight w:val="none"/>
          <w:lang w:val="en-US" w:eastAsia="zh-CN"/>
        </w:rPr>
        <w:t>当前区内城市的建筑垃圾排放管理主要通过处理核准制度，源头端的相关管理制度较为薄弱，尚未建立起建筑垃圾源头减量及分类的相关制度并落实，部分地区存在项目施工前未编制建筑垃圾处理方案、施工过程未严格落实已编制方案、施工现场未进行建筑垃圾源头分类收集、建筑垃圾源头排放管控力度不足等问题。加之项目施工受工艺技术的影响，目前区内城市建筑垃圾源头减量及分类不足，建筑垃圾</w:t>
      </w:r>
      <w:r>
        <w:rPr>
          <w:rFonts w:hint="eastAsia" w:ascii="Times New Roman" w:hAnsi="Times New Roman"/>
          <w:color w:val="auto"/>
          <w:highlight w:val="none"/>
          <w:lang w:val="en-US" w:eastAsia="zh-CN"/>
        </w:rPr>
        <w:t>大量产生的情况仍较明显。</w:t>
      </w:r>
    </w:p>
    <w:p w14:paraId="6BE15FB4">
      <w:pPr>
        <w:pStyle w:val="7"/>
        <w:rPr>
          <w:rFonts w:hint="default"/>
          <w:b/>
          <w:bCs/>
          <w:color w:val="auto"/>
          <w:highlight w:val="none"/>
          <w:lang w:val="en-US" w:eastAsia="zh-CN"/>
        </w:rPr>
      </w:pPr>
      <w:r>
        <w:rPr>
          <w:rFonts w:hint="eastAsia"/>
          <w:b/>
          <w:bCs/>
          <w:color w:val="auto"/>
          <w:highlight w:val="none"/>
          <w:lang w:val="en-US" w:eastAsia="zh-CN"/>
        </w:rPr>
        <w:t>转运调配设施空白。</w:t>
      </w:r>
      <w:r>
        <w:rPr>
          <w:rFonts w:hint="eastAsia"/>
          <w:color w:val="auto"/>
          <w:highlight w:val="none"/>
          <w:lang w:eastAsia="zh-CN"/>
        </w:rPr>
        <w:t>目前全区设区城市尚无专门的建筑垃圾转运调配场所。建筑垃圾成分复杂，特别是装修垃圾，未经分拣、分类从产生源直接运往末端设施处理处置，不仅增加处理难度，同时也不利于建筑垃圾的资源化利用。转运调配设施作为建筑垃圾中转调配的场所，可以有效接收来自不同施工工地产生的建筑垃圾，起到集中收集与暂存的作用，同时调配场内可对建筑垃圾进行分拣分类后按类别外运，提高运输效率的同时也有利于建筑垃圾资源化利用。</w:t>
      </w:r>
    </w:p>
    <w:p w14:paraId="650E401E">
      <w:pPr>
        <w:pStyle w:val="7"/>
        <w:rPr>
          <w:rFonts w:hint="eastAsia"/>
          <w:color w:val="auto"/>
          <w:highlight w:val="none"/>
          <w:lang w:eastAsia="zh-CN"/>
        </w:rPr>
      </w:pPr>
      <w:r>
        <w:rPr>
          <w:rFonts w:hint="eastAsia"/>
          <w:b/>
          <w:bCs/>
          <w:color w:val="auto"/>
          <w:highlight w:val="none"/>
          <w:lang w:val="en-US" w:eastAsia="zh-CN"/>
        </w:rPr>
        <w:t>末端</w:t>
      </w:r>
      <w:r>
        <w:rPr>
          <w:rFonts w:hint="eastAsia"/>
          <w:b/>
          <w:bCs/>
          <w:color w:val="auto"/>
          <w:highlight w:val="none"/>
          <w:lang w:eastAsia="zh-CN"/>
        </w:rPr>
        <w:t>处理能力</w:t>
      </w:r>
      <w:r>
        <w:rPr>
          <w:rFonts w:hint="eastAsia"/>
          <w:b/>
          <w:bCs/>
          <w:color w:val="auto"/>
          <w:highlight w:val="none"/>
          <w:lang w:val="en-US" w:eastAsia="zh-CN"/>
        </w:rPr>
        <w:t>存在短板</w:t>
      </w:r>
      <w:r>
        <w:rPr>
          <w:rFonts w:hint="eastAsia"/>
          <w:b/>
          <w:bCs/>
          <w:color w:val="auto"/>
          <w:highlight w:val="none"/>
          <w:lang w:eastAsia="zh-CN"/>
        </w:rPr>
        <w:t>。</w:t>
      </w:r>
      <w:r>
        <w:rPr>
          <w:rFonts w:hint="eastAsia"/>
          <w:color w:val="auto"/>
          <w:highlight w:val="none"/>
          <w:lang w:eastAsia="zh-CN"/>
        </w:rPr>
        <w:t>目前全区普遍缺乏建筑垃圾综合利用场所、资源化利用设施及消纳场所，</w:t>
      </w:r>
      <w:r>
        <w:rPr>
          <w:rFonts w:hint="eastAsia"/>
          <w:color w:val="auto"/>
          <w:highlight w:val="none"/>
          <w:lang w:val="en-US" w:eastAsia="zh-CN"/>
        </w:rPr>
        <w:t>末端</w:t>
      </w:r>
      <w:r>
        <w:rPr>
          <w:rFonts w:hint="eastAsia"/>
          <w:color w:val="auto"/>
          <w:highlight w:val="none"/>
          <w:lang w:eastAsia="zh-CN"/>
        </w:rPr>
        <w:t>处理选址难、落实慢，且现有设施普遍存在处置规模小、资金投入不足、运营水平不高等问题。由于缺少终端处理设施，存在部分建筑垃圾违规倾倒现象。建筑垃圾资源化利用率也不高，全区</w:t>
      </w:r>
      <w:r>
        <w:rPr>
          <w:rFonts w:hint="default" w:ascii="Times New Roman" w:hAnsi="Times New Roman" w:cs="Times New Roman"/>
          <w:color w:val="auto"/>
          <w:highlight w:val="none"/>
          <w:lang w:val="en-US" w:eastAsia="zh-CN"/>
        </w:rPr>
        <w:t>14</w:t>
      </w:r>
      <w:r>
        <w:rPr>
          <w:rFonts w:hint="eastAsia"/>
          <w:color w:val="auto"/>
          <w:highlight w:val="none"/>
          <w:lang w:val="en-US" w:eastAsia="zh-CN"/>
        </w:rPr>
        <w:t>个设区城市仅有</w:t>
      </w:r>
      <w:r>
        <w:rPr>
          <w:rFonts w:hint="eastAsia" w:ascii="Times New Roman" w:hAnsi="Times New Roman" w:cs="Times New Roman"/>
          <w:color w:val="auto"/>
          <w:highlight w:val="none"/>
          <w:lang w:val="en-US" w:eastAsia="zh-CN"/>
        </w:rPr>
        <w:t>7</w:t>
      </w:r>
      <w:r>
        <w:rPr>
          <w:rFonts w:hint="eastAsia"/>
          <w:color w:val="auto"/>
          <w:highlight w:val="none"/>
          <w:lang w:val="en-US" w:eastAsia="zh-CN"/>
        </w:rPr>
        <w:t>个城市有资源化处理设施</w:t>
      </w:r>
      <w:r>
        <w:rPr>
          <w:rFonts w:hint="eastAsia"/>
          <w:color w:val="auto"/>
          <w:highlight w:val="none"/>
          <w:lang w:eastAsia="zh-CN"/>
        </w:rPr>
        <w:t>，而已建成建筑垃圾资源化利用设施基本为</w:t>
      </w:r>
      <w:r>
        <w:rPr>
          <w:rFonts w:hint="default"/>
          <w:color w:val="auto"/>
          <w:highlight w:val="none"/>
          <w:lang w:val="en-US" w:eastAsia="zh-CN"/>
        </w:rPr>
        <w:t>社会资本</w:t>
      </w:r>
      <w:r>
        <w:rPr>
          <w:rFonts w:hint="eastAsia"/>
          <w:color w:val="auto"/>
          <w:highlight w:val="none"/>
          <w:lang w:val="en-US" w:eastAsia="zh-CN"/>
        </w:rPr>
        <w:t>建设</w:t>
      </w:r>
      <w:r>
        <w:rPr>
          <w:rFonts w:hint="eastAsia"/>
          <w:color w:val="auto"/>
          <w:highlight w:val="none"/>
          <w:lang w:eastAsia="zh-CN"/>
        </w:rPr>
        <w:t>，还存在原料来源不稳定、部分技术水平不高、产业链不完善、政策支持力度不够等问题，从而导致资源化利用产品价格不占优势，市场接受度较低，销路不畅，推广应用难。</w:t>
      </w:r>
    </w:p>
    <w:p w14:paraId="593BB16C">
      <w:pPr>
        <w:pStyle w:val="7"/>
        <w:rPr>
          <w:rFonts w:hint="default"/>
          <w:b w:val="0"/>
          <w:bCs w:val="0"/>
          <w:color w:val="auto"/>
          <w:highlight w:val="none"/>
          <w:lang w:val="en-US" w:eastAsia="zh-CN"/>
        </w:rPr>
      </w:pPr>
      <w:r>
        <w:rPr>
          <w:rFonts w:hint="eastAsia"/>
          <w:b/>
          <w:bCs/>
          <w:color w:val="auto"/>
          <w:highlight w:val="none"/>
          <w:lang w:eastAsia="zh-CN"/>
        </w:rPr>
        <w:t>末端管理不规范。</w:t>
      </w:r>
      <w:r>
        <w:rPr>
          <w:rFonts w:hint="eastAsia"/>
          <w:b w:val="0"/>
          <w:bCs w:val="0"/>
          <w:color w:val="auto"/>
          <w:highlight w:val="none"/>
          <w:lang w:eastAsia="zh-CN"/>
        </w:rPr>
        <w:t>部分地区建筑垃圾末端管理不规范，存在消纳场满场停用后未及时封场修复环境；</w:t>
      </w:r>
      <w:r>
        <w:rPr>
          <w:rFonts w:hint="default"/>
          <w:b w:val="0"/>
          <w:bCs w:val="0"/>
          <w:color w:val="auto"/>
          <w:highlight w:val="none"/>
          <w:lang w:val="en-US" w:eastAsia="zh-CN"/>
        </w:rPr>
        <w:t>消纳场未按规范分层作业，堆体坡度过高过陡</w:t>
      </w:r>
      <w:r>
        <w:rPr>
          <w:rFonts w:hint="eastAsia"/>
          <w:b w:val="0"/>
          <w:bCs w:val="0"/>
          <w:color w:val="auto"/>
          <w:highlight w:val="none"/>
          <w:lang w:val="en-US" w:eastAsia="zh-CN"/>
        </w:rPr>
        <w:t>；场</w:t>
      </w:r>
      <w:r>
        <w:rPr>
          <w:rFonts w:hint="default"/>
          <w:b w:val="0"/>
          <w:bCs w:val="0"/>
          <w:color w:val="auto"/>
          <w:highlight w:val="none"/>
          <w:lang w:val="en-US" w:eastAsia="zh-CN"/>
        </w:rPr>
        <w:t>区尘土飞扬，无扬尘控制措施；未按规范建立建筑垃圾进场台账；</w:t>
      </w:r>
      <w:r>
        <w:rPr>
          <w:rFonts w:hint="eastAsia"/>
          <w:b w:val="0"/>
          <w:bCs w:val="0"/>
          <w:color w:val="auto"/>
          <w:highlight w:val="none"/>
          <w:lang w:val="en-US" w:eastAsia="zh-CN"/>
        </w:rPr>
        <w:t>进场垃圾未分类，其他类别垃圾混入；现场无管理人员无视频监控系统等问题。存在安全隐患和环境污染风险。</w:t>
      </w:r>
    </w:p>
    <w:p w14:paraId="7E9776CF">
      <w:pPr>
        <w:pStyle w:val="7"/>
        <w:rPr>
          <w:rFonts w:hint="eastAsia"/>
          <w:color w:val="auto"/>
          <w:highlight w:val="none"/>
          <w:lang w:eastAsia="zh-CN"/>
        </w:rPr>
      </w:pPr>
      <w:r>
        <w:rPr>
          <w:rFonts w:hint="eastAsia"/>
          <w:b/>
          <w:bCs/>
          <w:color w:val="auto"/>
          <w:highlight w:val="none"/>
          <w:lang w:eastAsia="zh-CN"/>
        </w:rPr>
        <w:t>全过程监管薄弱。</w:t>
      </w:r>
      <w:r>
        <w:rPr>
          <w:rFonts w:hint="eastAsia"/>
          <w:color w:val="auto"/>
          <w:highlight w:val="none"/>
          <w:lang w:eastAsia="zh-CN"/>
        </w:rPr>
        <w:t>部分地区建筑垃圾处置核准实施不严格，跨部门联动执法机制不完善、信息化程度不高，大部分</w:t>
      </w:r>
      <w:r>
        <w:rPr>
          <w:rFonts w:hint="eastAsia" w:ascii="Times New Roman" w:hAnsi="Times New Roman"/>
          <w:color w:val="auto"/>
          <w:highlight w:val="none"/>
          <w:lang w:val="en-US" w:eastAsia="zh-CN"/>
        </w:rPr>
        <w:t>运输车辆未要求安装卫星定位装置，未实施建筑垃圾电子转移联单制度，</w:t>
      </w:r>
      <w:r>
        <w:rPr>
          <w:rFonts w:hint="eastAsia"/>
          <w:color w:val="auto"/>
          <w:highlight w:val="none"/>
          <w:lang w:eastAsia="zh-CN"/>
        </w:rPr>
        <w:t>造成建筑垃圾量无法精确核算，大量建筑垃圾去向不明，运输市场存在乱象</w:t>
      </w:r>
      <w:r>
        <w:rPr>
          <w:rFonts w:hint="eastAsia" w:ascii="Times New Roman" w:hAnsi="Times New Roman"/>
          <w:color w:val="auto"/>
          <w:highlight w:val="none"/>
          <w:lang w:val="en-US" w:eastAsia="zh-CN"/>
        </w:rPr>
        <w:t>，特别是</w:t>
      </w:r>
      <w:r>
        <w:rPr>
          <w:rFonts w:hint="default" w:ascii="Times New Roman" w:hAnsi="Times New Roman"/>
          <w:color w:val="auto"/>
          <w:highlight w:val="none"/>
          <w:lang w:val="en-US" w:eastAsia="zh-CN"/>
        </w:rPr>
        <w:t>5吨以下小型运输车辆大部分未办理建筑垃圾运输许可</w:t>
      </w:r>
      <w:r>
        <w:rPr>
          <w:rFonts w:hint="eastAsia" w:ascii="Times New Roman" w:hAnsi="Times New Roman"/>
          <w:color w:val="auto"/>
          <w:highlight w:val="none"/>
          <w:lang w:val="en-US" w:eastAsia="zh-CN"/>
        </w:rPr>
        <w:t>，</w:t>
      </w:r>
      <w:r>
        <w:rPr>
          <w:rFonts w:hint="eastAsia"/>
          <w:color w:val="auto"/>
          <w:highlight w:val="none"/>
          <w:lang w:eastAsia="zh-CN"/>
        </w:rPr>
        <w:t>急需规范管理。</w:t>
      </w:r>
    </w:p>
    <w:p w14:paraId="4E4808E6">
      <w:pPr>
        <w:pStyle w:val="7"/>
        <w:rPr>
          <w:rFonts w:hint="default"/>
          <w:color w:val="auto"/>
          <w:highlight w:val="none"/>
          <w:lang w:val="en-US" w:eastAsia="zh-CN"/>
        </w:rPr>
      </w:pPr>
      <w:r>
        <w:rPr>
          <w:rFonts w:hint="eastAsia"/>
          <w:b/>
          <w:bCs/>
          <w:color w:val="auto"/>
          <w:highlight w:val="none"/>
          <w:lang w:val="en-US" w:eastAsia="zh-CN"/>
        </w:rPr>
        <w:t>法规政策不完善。</w:t>
      </w:r>
      <w:r>
        <w:rPr>
          <w:rFonts w:hint="eastAsia"/>
          <w:b w:val="0"/>
          <w:bCs w:val="0"/>
          <w:color w:val="auto"/>
          <w:highlight w:val="none"/>
          <w:lang w:val="en-US" w:eastAsia="zh-CN"/>
        </w:rPr>
        <w:t>部分城市的建筑垃圾管理办法虽已实施，但</w:t>
      </w:r>
      <w:r>
        <w:rPr>
          <w:rFonts w:hint="eastAsia"/>
          <w:color w:val="auto"/>
          <w:highlight w:val="none"/>
          <w:lang w:val="en-US" w:eastAsia="zh-CN"/>
        </w:rPr>
        <w:t>由于内容不够具体，缺乏组织保障等原因未能完全发挥其作用，抑或相关管理办法发布年限较久，其规定内容已无法满足当前城市对建筑垃圾的管理需求。如现有法律法规对于农用车、小型运输车辆等，缺乏明确的条款规定及相关执法权限，导致建筑垃圾乱倒、沿途撒漏等问题突出，难以得到有效根治。此外，也缺少省市两级层面关于建筑垃圾源头减量、分类管理、收运处置核准、联合监管执法、资源化利用推广等一系列法规政策规范，制约了建筑垃圾治理体系的形成。</w:t>
      </w:r>
    </w:p>
    <w:p w14:paraId="19F56BD2">
      <w:pPr>
        <w:rPr>
          <w:rFonts w:hint="eastAsia" w:ascii="方正黑体_GBK" w:hAnsi="方正黑体_GBK" w:eastAsia="方正黑体_GBK" w:cs="方正黑体_GBK"/>
          <w:color w:val="auto"/>
          <w:sz w:val="32"/>
          <w:szCs w:val="40"/>
          <w:highlight w:val="none"/>
          <w:lang w:eastAsia="zh-CN"/>
        </w:rPr>
      </w:pPr>
      <w:r>
        <w:rPr>
          <w:rFonts w:hint="eastAsia" w:ascii="方正黑体_GBK" w:hAnsi="方正黑体_GBK" w:eastAsia="方正黑体_GBK" w:cs="方正黑体_GBK"/>
          <w:color w:val="auto"/>
          <w:sz w:val="32"/>
          <w:szCs w:val="40"/>
          <w:highlight w:val="none"/>
          <w:lang w:eastAsia="zh-CN"/>
        </w:rPr>
        <w:br w:type="page"/>
      </w:r>
    </w:p>
    <w:p w14:paraId="627869D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方正黑体_GBK" w:hAnsi="方正黑体_GBK" w:eastAsia="方正黑体_GBK" w:cs="方正黑体_GBK"/>
          <w:color w:val="auto"/>
          <w:sz w:val="32"/>
          <w:szCs w:val="40"/>
          <w:highlight w:val="none"/>
          <w:lang w:eastAsia="zh-CN"/>
        </w:rPr>
      </w:pPr>
      <w:bookmarkStart w:id="54" w:name="_Toc24821_WPSOffice_Level1"/>
      <w:r>
        <w:rPr>
          <w:rFonts w:hint="eastAsia" w:ascii="方正黑体_GBK" w:hAnsi="方正黑体_GBK" w:eastAsia="方正黑体_GBK" w:cs="方正黑体_GBK"/>
          <w:color w:val="auto"/>
          <w:sz w:val="32"/>
          <w:szCs w:val="40"/>
          <w:highlight w:val="none"/>
          <w:lang w:eastAsia="zh-CN"/>
        </w:rPr>
        <w:t>第三章</w:t>
      </w:r>
      <w:r>
        <w:rPr>
          <w:rFonts w:hint="eastAsia" w:ascii="方正黑体_GBK" w:hAnsi="方正黑体_GBK" w:eastAsia="方正黑体_GBK" w:cs="方正黑体_GBK"/>
          <w:color w:val="auto"/>
          <w:sz w:val="32"/>
          <w:szCs w:val="40"/>
          <w:highlight w:val="none"/>
          <w:lang w:val="en-US" w:eastAsia="zh-CN"/>
        </w:rPr>
        <w:t xml:space="preserve"> </w:t>
      </w:r>
      <w:r>
        <w:rPr>
          <w:rFonts w:hint="eastAsia" w:ascii="方正黑体_GBK" w:hAnsi="方正黑体_GBK" w:eastAsia="方正黑体_GBK" w:cs="方正黑体_GBK"/>
          <w:color w:val="auto"/>
          <w:sz w:val="32"/>
          <w:szCs w:val="40"/>
          <w:highlight w:val="none"/>
          <w:lang w:eastAsia="zh-CN"/>
        </w:rPr>
        <w:t>总体要求</w:t>
      </w:r>
      <w:bookmarkEnd w:id="54"/>
    </w:p>
    <w:p w14:paraId="5CF8653F">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方正楷体_GBK" w:hAnsi="方正楷体_GBK" w:eastAsia="方正楷体_GBK" w:cs="方正楷体_GBK"/>
          <w:b/>
          <w:bCs/>
          <w:color w:val="auto"/>
          <w:sz w:val="32"/>
          <w:szCs w:val="40"/>
          <w:highlight w:val="none"/>
          <w:lang w:eastAsia="zh-CN"/>
        </w:rPr>
      </w:pPr>
      <w:bookmarkStart w:id="55" w:name="_Toc3254_WPSOffice_Level2"/>
      <w:r>
        <w:rPr>
          <w:rFonts w:hint="default" w:ascii="Times New Roman" w:hAnsi="Times New Roman" w:eastAsia="方正楷体_GBK" w:cs="Times New Roman"/>
          <w:b/>
          <w:bCs/>
          <w:color w:val="auto"/>
          <w:sz w:val="32"/>
          <w:szCs w:val="40"/>
          <w:highlight w:val="none"/>
          <w:lang w:val="en-US" w:eastAsia="zh-CN"/>
        </w:rPr>
        <w:t>3.1</w:t>
      </w:r>
      <w:r>
        <w:rPr>
          <w:rFonts w:hint="eastAsia" w:ascii="方正楷体_GBK" w:hAnsi="方正楷体_GBK" w:eastAsia="方正楷体_GBK" w:cs="方正楷体_GBK"/>
          <w:b/>
          <w:bCs/>
          <w:color w:val="auto"/>
          <w:sz w:val="32"/>
          <w:szCs w:val="40"/>
          <w:highlight w:val="none"/>
          <w:lang w:val="en-US" w:eastAsia="zh-CN"/>
        </w:rPr>
        <w:t xml:space="preserve"> </w:t>
      </w:r>
      <w:r>
        <w:rPr>
          <w:rFonts w:hint="eastAsia" w:ascii="方正楷体_GBK" w:hAnsi="方正楷体_GBK" w:eastAsia="方正楷体_GBK" w:cs="方正楷体_GBK"/>
          <w:b/>
          <w:bCs/>
          <w:color w:val="auto"/>
          <w:sz w:val="32"/>
          <w:szCs w:val="40"/>
          <w:highlight w:val="none"/>
          <w:lang w:eastAsia="zh-CN"/>
        </w:rPr>
        <w:t>指导思想</w:t>
      </w:r>
      <w:bookmarkEnd w:id="55"/>
    </w:p>
    <w:p w14:paraId="7C422717">
      <w:pPr>
        <w:bidi w:val="0"/>
        <w:rPr>
          <w:rFonts w:hint="eastAsia"/>
          <w:color w:val="auto"/>
          <w:highlight w:val="none"/>
          <w:lang w:eastAsia="zh-CN"/>
        </w:rPr>
      </w:pPr>
      <w:r>
        <w:rPr>
          <w:rFonts w:hint="eastAsia"/>
          <w:color w:val="auto"/>
          <w:highlight w:val="none"/>
          <w:lang w:eastAsia="zh-CN"/>
        </w:rPr>
        <w:t>以习近平新时代中国特色社会主义思想为指导，深入贯彻落实党的二十大和二十届二中全会精神，坚持创新、协调、绿色、开放、共享发展理念，落实《中华人民共和国固体废物污染环境防治法》、《中华人民共和国水污染防治法》、《中华人民共和国大气污染防治法》、《城市市容和环境卫生管理条例》、《城市建筑垃圾管理规定》等要求，以</w:t>
      </w:r>
      <w:r>
        <w:rPr>
          <w:rFonts w:hint="eastAsia"/>
          <w:color w:val="auto"/>
          <w:highlight w:val="none"/>
          <w:lang w:val="en-US" w:eastAsia="zh-CN"/>
        </w:rPr>
        <w:t>防治建筑垃圾污染环境为重点，深入推进</w:t>
      </w:r>
      <w:r>
        <w:rPr>
          <w:rFonts w:hint="eastAsia"/>
          <w:color w:val="auto"/>
          <w:highlight w:val="none"/>
          <w:u w:val="none"/>
          <w:lang w:eastAsia="zh-CN"/>
        </w:rPr>
        <w:t>生态文明建设</w:t>
      </w:r>
      <w:r>
        <w:rPr>
          <w:rFonts w:hint="eastAsia"/>
          <w:color w:val="auto"/>
          <w:highlight w:val="none"/>
          <w:lang w:eastAsia="zh-CN"/>
        </w:rPr>
        <w:t>，提高建筑垃圾减量化、资源化、无害化水平，实现建筑垃圾治理工作经济效益、生态效益和社会效益的同步推进。</w:t>
      </w:r>
    </w:p>
    <w:p w14:paraId="4F0BE9C3">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方正楷体_GBK" w:hAnsi="方正楷体_GBK" w:eastAsia="方正楷体_GBK" w:cs="方正楷体_GBK"/>
          <w:b/>
          <w:bCs/>
          <w:color w:val="auto"/>
          <w:sz w:val="32"/>
          <w:szCs w:val="40"/>
          <w:highlight w:val="none"/>
          <w:lang w:eastAsia="zh-CN"/>
        </w:rPr>
      </w:pPr>
      <w:bookmarkStart w:id="56" w:name="_Toc11341_WPSOffice_Level2"/>
      <w:r>
        <w:rPr>
          <w:rFonts w:hint="default" w:ascii="Times New Roman" w:hAnsi="Times New Roman" w:eastAsia="方正楷体_GBK" w:cs="Times New Roman"/>
          <w:b/>
          <w:bCs/>
          <w:color w:val="auto"/>
          <w:sz w:val="32"/>
          <w:szCs w:val="40"/>
          <w:highlight w:val="none"/>
          <w:lang w:val="en-US" w:eastAsia="zh-CN"/>
        </w:rPr>
        <w:t>3.2</w:t>
      </w:r>
      <w:r>
        <w:rPr>
          <w:rFonts w:hint="eastAsia" w:ascii="方正楷体_GBK" w:hAnsi="方正楷体_GBK" w:eastAsia="方正楷体_GBK" w:cs="方正楷体_GBK"/>
          <w:b/>
          <w:bCs/>
          <w:color w:val="auto"/>
          <w:sz w:val="32"/>
          <w:szCs w:val="40"/>
          <w:highlight w:val="none"/>
          <w:lang w:val="en-US" w:eastAsia="zh-CN"/>
        </w:rPr>
        <w:t xml:space="preserve"> </w:t>
      </w:r>
      <w:r>
        <w:rPr>
          <w:rFonts w:hint="eastAsia" w:ascii="方正楷体_GBK" w:hAnsi="方正楷体_GBK" w:eastAsia="方正楷体_GBK" w:cs="方正楷体_GBK"/>
          <w:b/>
          <w:bCs/>
          <w:color w:val="auto"/>
          <w:sz w:val="32"/>
          <w:szCs w:val="40"/>
          <w:highlight w:val="none"/>
          <w:lang w:eastAsia="zh-CN"/>
        </w:rPr>
        <w:t>基本原则</w:t>
      </w:r>
      <w:bookmarkEnd w:id="56"/>
    </w:p>
    <w:p w14:paraId="69CCA3CE">
      <w:pPr>
        <w:bidi w:val="0"/>
        <w:rPr>
          <w:rFonts w:hint="eastAsia"/>
          <w:color w:val="auto"/>
          <w:highlight w:val="none"/>
          <w:lang w:val="en-US" w:eastAsia="zh-CN"/>
        </w:rPr>
      </w:pPr>
      <w:r>
        <w:rPr>
          <w:rFonts w:hint="eastAsia"/>
          <w:b/>
          <w:bCs/>
          <w:color w:val="auto"/>
          <w:highlight w:val="none"/>
          <w:lang w:val="en-US" w:eastAsia="zh-CN"/>
        </w:rPr>
        <w:t>坚持统一规划、分步实施。</w:t>
      </w:r>
      <w:r>
        <w:rPr>
          <w:rFonts w:hint="eastAsia"/>
          <w:color w:val="auto"/>
          <w:highlight w:val="none"/>
          <w:lang w:val="en-US" w:eastAsia="zh-CN"/>
        </w:rPr>
        <w:t>加强与国土空间规划、各类专项规划衔接，充分考虑区域发展需求，科学预测区域建筑垃圾产生量，合理布局建筑垃圾处理设施，在满足现状同时充分预留未来需求变化规划空间，促进实现资源共享与污染集中控制。</w:t>
      </w:r>
    </w:p>
    <w:p w14:paraId="2C40BF52">
      <w:pPr>
        <w:bidi w:val="0"/>
        <w:rPr>
          <w:rFonts w:hint="eastAsia"/>
          <w:color w:val="auto"/>
          <w:highlight w:val="none"/>
          <w:lang w:val="en-US" w:eastAsia="zh-CN"/>
        </w:rPr>
      </w:pPr>
      <w:r>
        <w:rPr>
          <w:rFonts w:hint="eastAsia"/>
          <w:b/>
          <w:bCs/>
          <w:color w:val="auto"/>
          <w:highlight w:val="none"/>
          <w:lang w:val="en-US" w:eastAsia="zh-CN"/>
        </w:rPr>
        <w:t>坚持区域统筹、突出重点。</w:t>
      </w:r>
      <w:r>
        <w:rPr>
          <w:rFonts w:hint="eastAsia"/>
          <w:color w:val="auto"/>
          <w:highlight w:val="none"/>
          <w:lang w:val="en-US" w:eastAsia="zh-CN"/>
        </w:rPr>
        <w:t>根据不同区域产生建筑垃圾的特点，从区级统筹的角度考虑各类处理设施，系统做好对建筑垃圾处理设施运行监督管理，突出重点环节、重点领域，以满足各地建筑垃圾处理需求。</w:t>
      </w:r>
    </w:p>
    <w:p w14:paraId="6539ECC5">
      <w:pPr>
        <w:bidi w:val="0"/>
        <w:rPr>
          <w:rFonts w:hint="eastAsia"/>
          <w:b/>
          <w:bCs/>
          <w:color w:val="auto"/>
          <w:highlight w:val="none"/>
          <w:lang w:val="en-US" w:eastAsia="zh-CN"/>
        </w:rPr>
      </w:pPr>
      <w:r>
        <w:rPr>
          <w:rFonts w:hint="eastAsia"/>
          <w:b/>
          <w:bCs/>
          <w:color w:val="auto"/>
          <w:highlight w:val="none"/>
          <w:lang w:val="en-US" w:eastAsia="zh-CN"/>
        </w:rPr>
        <w:t>坚持控源减量、分类处置。</w:t>
      </w:r>
      <w:r>
        <w:rPr>
          <w:rFonts w:hint="eastAsia"/>
          <w:color w:val="auto"/>
          <w:highlight w:val="none"/>
          <w:lang w:val="en-US" w:eastAsia="zh-CN"/>
        </w:rPr>
        <w:t>通过政策引导、优化施工工艺、完善建筑物设计等措施在源头上降低建筑垃圾产生量。加强建筑垃圾处理环节监管，明确分类收集、运输、分拣、消纳等要求，对不同产生源头的建筑垃圾强化落实分类处置。</w:t>
      </w:r>
    </w:p>
    <w:p w14:paraId="0B037842">
      <w:pPr>
        <w:bidi w:val="0"/>
        <w:rPr>
          <w:rFonts w:hint="eastAsia"/>
          <w:color w:val="auto"/>
          <w:highlight w:val="none"/>
          <w:lang w:val="en-US" w:eastAsia="zh-CN"/>
        </w:rPr>
      </w:pPr>
      <w:r>
        <w:rPr>
          <w:rFonts w:hint="eastAsia"/>
          <w:b/>
          <w:bCs/>
          <w:color w:val="auto"/>
          <w:highlight w:val="none"/>
          <w:lang w:val="en-US" w:eastAsia="zh-CN"/>
        </w:rPr>
        <w:t>坚持规范处置、利用为先。</w:t>
      </w:r>
      <w:r>
        <w:rPr>
          <w:rFonts w:hint="eastAsia"/>
          <w:color w:val="auto"/>
          <w:highlight w:val="none"/>
          <w:lang w:val="en-US" w:eastAsia="zh-CN"/>
        </w:rPr>
        <w:t>严格按照相关法律法规做好建筑垃圾规范处置工作，探索、拓宽建筑垃圾处理途径，建立健全建筑垃圾处理信息管理平台。探索和研发建筑垃圾资源化利用新技术，推广鼓励建筑垃圾再生产品。</w:t>
      </w:r>
    </w:p>
    <w:p w14:paraId="4E774553">
      <w:pPr>
        <w:bidi w:val="0"/>
        <w:rPr>
          <w:rFonts w:hint="eastAsia"/>
          <w:color w:val="auto"/>
          <w:highlight w:val="none"/>
          <w:lang w:val="en-US" w:eastAsia="zh-CN"/>
        </w:rPr>
      </w:pPr>
      <w:r>
        <w:rPr>
          <w:rFonts w:hint="eastAsia"/>
          <w:b/>
          <w:bCs/>
          <w:color w:val="auto"/>
          <w:highlight w:val="none"/>
          <w:lang w:val="en-US" w:eastAsia="zh-CN"/>
        </w:rPr>
        <w:t>坚持政府主导、市场运作。</w:t>
      </w:r>
      <w:r>
        <w:rPr>
          <w:rFonts w:hint="eastAsia"/>
          <w:color w:val="auto"/>
          <w:highlight w:val="none"/>
          <w:lang w:val="en-US" w:eastAsia="zh-CN"/>
        </w:rPr>
        <w:t>发挥政府引导作用，完善建筑垃圾处理相关法规政策，加大监管力度，建立科学化、规范化、系统化管理体系，强化多部门联动监管合力。引入竞争机制，鼓励社会资本积极参与建筑垃圾处理，引导企业合理化市场运营。</w:t>
      </w:r>
    </w:p>
    <w:p w14:paraId="4851ABCE">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方正楷体_GBK" w:hAnsi="方正楷体_GBK" w:eastAsia="方正楷体_GBK" w:cs="方正楷体_GBK"/>
          <w:b/>
          <w:bCs/>
          <w:color w:val="auto"/>
          <w:sz w:val="32"/>
          <w:szCs w:val="40"/>
          <w:highlight w:val="none"/>
          <w:lang w:eastAsia="zh-CN"/>
        </w:rPr>
      </w:pPr>
      <w:bookmarkStart w:id="57" w:name="_Toc9796_WPSOffice_Level2"/>
      <w:r>
        <w:rPr>
          <w:rFonts w:hint="default" w:ascii="Times New Roman" w:hAnsi="Times New Roman" w:eastAsia="方正楷体_GBK" w:cs="Times New Roman"/>
          <w:b/>
          <w:bCs/>
          <w:color w:val="auto"/>
          <w:sz w:val="32"/>
          <w:szCs w:val="40"/>
          <w:highlight w:val="none"/>
          <w:lang w:val="en-US" w:eastAsia="zh-CN"/>
        </w:rPr>
        <w:t>3.3</w:t>
      </w:r>
      <w:r>
        <w:rPr>
          <w:rFonts w:hint="eastAsia" w:ascii="方正楷体_GBK" w:hAnsi="方正楷体_GBK" w:eastAsia="方正楷体_GBK" w:cs="方正楷体_GBK"/>
          <w:b/>
          <w:bCs/>
          <w:color w:val="auto"/>
          <w:sz w:val="32"/>
          <w:szCs w:val="40"/>
          <w:highlight w:val="none"/>
          <w:lang w:val="en-US" w:eastAsia="zh-CN"/>
        </w:rPr>
        <w:t xml:space="preserve"> </w:t>
      </w:r>
      <w:r>
        <w:rPr>
          <w:rFonts w:hint="eastAsia" w:ascii="方正楷体_GBK" w:hAnsi="方正楷体_GBK" w:eastAsia="方正楷体_GBK" w:cs="方正楷体_GBK"/>
          <w:b/>
          <w:bCs/>
          <w:color w:val="auto"/>
          <w:sz w:val="32"/>
          <w:szCs w:val="40"/>
          <w:highlight w:val="none"/>
          <w:lang w:eastAsia="zh-CN"/>
        </w:rPr>
        <w:t>规划目标</w:t>
      </w:r>
      <w:bookmarkEnd w:id="57"/>
    </w:p>
    <w:p w14:paraId="2D66C53B">
      <w:pPr>
        <w:bidi w:val="0"/>
        <w:rPr>
          <w:rFonts w:hint="eastAsia"/>
          <w:color w:val="auto"/>
          <w:highlight w:val="none"/>
          <w:lang w:val="en-US" w:eastAsia="zh-CN"/>
        </w:rPr>
      </w:pPr>
      <w:r>
        <w:rPr>
          <w:rFonts w:hint="eastAsia"/>
          <w:color w:val="auto"/>
          <w:highlight w:val="none"/>
          <w:lang w:val="en-US" w:eastAsia="zh-CN"/>
        </w:rPr>
        <w:t>推进建筑垃圾综合利用。深入践行可持续发展理念，全面推进工程垃圾、拆除垃圾和装修垃圾分类处理，实现建筑垃圾源头减量、资源化利用和安全处置。</w:t>
      </w:r>
    </w:p>
    <w:p w14:paraId="5B945DA9">
      <w:pPr>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28"/>
          <w:szCs w:val="22"/>
          <w:highlight w:val="none"/>
          <w:lang w:val="en-US" w:eastAsia="zh-CN"/>
        </w:rPr>
      </w:pPr>
      <w:r>
        <w:rPr>
          <w:rFonts w:hint="eastAsia" w:ascii="黑体" w:hAnsi="黑体" w:eastAsia="黑体" w:cs="黑体"/>
          <w:b/>
          <w:bCs/>
          <w:color w:val="auto"/>
          <w:sz w:val="28"/>
          <w:szCs w:val="22"/>
          <w:highlight w:val="none"/>
          <w:lang w:val="en-US" w:eastAsia="zh-CN"/>
        </w:rPr>
        <w:t>表3-1 城市建筑垃圾治理工作规划近远期控制指标表</w:t>
      </w:r>
    </w:p>
    <w:tbl>
      <w:tblPr>
        <w:tblStyle w:val="13"/>
        <w:tblW w:w="8285"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973"/>
        <w:gridCol w:w="3334"/>
        <w:gridCol w:w="1203"/>
        <w:gridCol w:w="1250"/>
        <w:gridCol w:w="1066"/>
      </w:tblGrid>
      <w:tr w14:paraId="3745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Align w:val="center"/>
          </w:tcPr>
          <w:p w14:paraId="2446E92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序号</w:t>
            </w:r>
          </w:p>
        </w:tc>
        <w:tc>
          <w:tcPr>
            <w:tcW w:w="973" w:type="dxa"/>
            <w:vAlign w:val="center"/>
          </w:tcPr>
          <w:p w14:paraId="62F7236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指标</w:t>
            </w:r>
          </w:p>
          <w:p w14:paraId="3FBFA29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类别</w:t>
            </w:r>
          </w:p>
        </w:tc>
        <w:tc>
          <w:tcPr>
            <w:tcW w:w="3334" w:type="dxa"/>
            <w:vAlign w:val="center"/>
          </w:tcPr>
          <w:p w14:paraId="47BBAD9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指标内容</w:t>
            </w:r>
          </w:p>
        </w:tc>
        <w:tc>
          <w:tcPr>
            <w:tcW w:w="1203" w:type="dxa"/>
            <w:vAlign w:val="center"/>
          </w:tcPr>
          <w:p w14:paraId="1DAA3F0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近期指标</w:t>
            </w:r>
          </w:p>
        </w:tc>
        <w:tc>
          <w:tcPr>
            <w:tcW w:w="1250" w:type="dxa"/>
            <w:vAlign w:val="center"/>
          </w:tcPr>
          <w:p w14:paraId="2E06B27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远期指标</w:t>
            </w:r>
          </w:p>
        </w:tc>
        <w:tc>
          <w:tcPr>
            <w:tcW w:w="1066" w:type="dxa"/>
            <w:vAlign w:val="center"/>
          </w:tcPr>
          <w:p w14:paraId="3418576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备注</w:t>
            </w:r>
          </w:p>
        </w:tc>
      </w:tr>
      <w:tr w14:paraId="5002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9" w:type="dxa"/>
            <w:vAlign w:val="center"/>
          </w:tcPr>
          <w:p w14:paraId="4DD7C4F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1</w:t>
            </w:r>
          </w:p>
        </w:tc>
        <w:tc>
          <w:tcPr>
            <w:tcW w:w="973" w:type="dxa"/>
            <w:vMerge w:val="restart"/>
            <w:vAlign w:val="center"/>
          </w:tcPr>
          <w:p w14:paraId="16FF1C2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减量化</w:t>
            </w:r>
          </w:p>
        </w:tc>
        <w:tc>
          <w:tcPr>
            <w:tcW w:w="3334" w:type="dxa"/>
            <w:vAlign w:val="center"/>
          </w:tcPr>
          <w:p w14:paraId="1F47D5F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新建建筑施工现场建筑垃圾排放量（不包括工程渣土、工程泥浆）（t/万m</w:t>
            </w:r>
            <w:r>
              <w:rPr>
                <w:rFonts w:hint="eastAsia" w:ascii="Times New Roman" w:hAnsi="Times New Roman" w:eastAsia="仿宋_GB2312" w:cs="华文仿宋"/>
                <w:color w:val="auto"/>
                <w:sz w:val="24"/>
                <w:szCs w:val="24"/>
                <w:highlight w:val="none"/>
                <w:vertAlign w:val="superscript"/>
              </w:rPr>
              <w:t>2</w:t>
            </w:r>
            <w:r>
              <w:rPr>
                <w:rFonts w:hint="eastAsia" w:ascii="Times New Roman" w:hAnsi="Times New Roman" w:eastAsia="仿宋_GB2312" w:cs="华文仿宋"/>
                <w:color w:val="auto"/>
                <w:sz w:val="24"/>
                <w:szCs w:val="24"/>
                <w:highlight w:val="none"/>
                <w:vertAlign w:val="baseline"/>
              </w:rPr>
              <w:t>）</w:t>
            </w:r>
          </w:p>
        </w:tc>
        <w:tc>
          <w:tcPr>
            <w:tcW w:w="1203" w:type="dxa"/>
            <w:vAlign w:val="center"/>
          </w:tcPr>
          <w:p w14:paraId="0B03225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≤300</w:t>
            </w:r>
          </w:p>
        </w:tc>
        <w:tc>
          <w:tcPr>
            <w:tcW w:w="1250" w:type="dxa"/>
            <w:vAlign w:val="center"/>
          </w:tcPr>
          <w:p w14:paraId="73675B4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≤300</w:t>
            </w:r>
          </w:p>
        </w:tc>
        <w:tc>
          <w:tcPr>
            <w:tcW w:w="1066" w:type="dxa"/>
            <w:vAlign w:val="center"/>
          </w:tcPr>
          <w:p w14:paraId="0AB1B52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约束性</w:t>
            </w:r>
          </w:p>
        </w:tc>
      </w:tr>
      <w:tr w14:paraId="4751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59" w:type="dxa"/>
            <w:vAlign w:val="center"/>
          </w:tcPr>
          <w:p w14:paraId="4A41B6D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2</w:t>
            </w:r>
          </w:p>
        </w:tc>
        <w:tc>
          <w:tcPr>
            <w:tcW w:w="973" w:type="dxa"/>
            <w:vMerge w:val="continue"/>
            <w:vAlign w:val="center"/>
          </w:tcPr>
          <w:p w14:paraId="66DD6EC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p>
        </w:tc>
        <w:tc>
          <w:tcPr>
            <w:tcW w:w="3334" w:type="dxa"/>
            <w:vAlign w:val="center"/>
          </w:tcPr>
          <w:p w14:paraId="4496F8B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装配式建筑施工现场建筑垃圾排放量（不包括工程渣土、工程泥浆）（t/万m</w:t>
            </w:r>
            <w:r>
              <w:rPr>
                <w:rFonts w:hint="eastAsia" w:ascii="Times New Roman" w:hAnsi="Times New Roman" w:eastAsia="仿宋_GB2312" w:cs="华文仿宋"/>
                <w:color w:val="auto"/>
                <w:sz w:val="24"/>
                <w:szCs w:val="24"/>
                <w:highlight w:val="none"/>
                <w:vertAlign w:val="superscript"/>
              </w:rPr>
              <w:t>2</w:t>
            </w:r>
            <w:r>
              <w:rPr>
                <w:rFonts w:hint="eastAsia" w:ascii="Times New Roman" w:hAnsi="Times New Roman" w:eastAsia="仿宋_GB2312" w:cs="华文仿宋"/>
                <w:color w:val="auto"/>
                <w:sz w:val="24"/>
                <w:szCs w:val="24"/>
                <w:highlight w:val="none"/>
                <w:vertAlign w:val="baseline"/>
              </w:rPr>
              <w:t>）</w:t>
            </w:r>
          </w:p>
        </w:tc>
        <w:tc>
          <w:tcPr>
            <w:tcW w:w="1203" w:type="dxa"/>
            <w:vAlign w:val="center"/>
          </w:tcPr>
          <w:p w14:paraId="39FAEC3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≤200</w:t>
            </w:r>
          </w:p>
        </w:tc>
        <w:tc>
          <w:tcPr>
            <w:tcW w:w="1250" w:type="dxa"/>
            <w:vAlign w:val="center"/>
          </w:tcPr>
          <w:p w14:paraId="767C450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≤200</w:t>
            </w:r>
          </w:p>
        </w:tc>
        <w:tc>
          <w:tcPr>
            <w:tcW w:w="1066" w:type="dxa"/>
            <w:vAlign w:val="center"/>
          </w:tcPr>
          <w:p w14:paraId="31774BA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约束性</w:t>
            </w:r>
          </w:p>
        </w:tc>
      </w:tr>
      <w:tr w14:paraId="4A4E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vAlign w:val="center"/>
          </w:tcPr>
          <w:p w14:paraId="340C6E6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3</w:t>
            </w:r>
          </w:p>
        </w:tc>
        <w:tc>
          <w:tcPr>
            <w:tcW w:w="973" w:type="dxa"/>
            <w:vMerge w:val="continue"/>
            <w:vAlign w:val="center"/>
          </w:tcPr>
          <w:p w14:paraId="6469075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p>
        </w:tc>
        <w:tc>
          <w:tcPr>
            <w:tcW w:w="3334" w:type="dxa"/>
            <w:vAlign w:val="center"/>
          </w:tcPr>
          <w:p w14:paraId="52AA649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新开工装配式建筑面积占新建建筑比例（%）</w:t>
            </w:r>
          </w:p>
        </w:tc>
        <w:tc>
          <w:tcPr>
            <w:tcW w:w="1203" w:type="dxa"/>
            <w:vAlign w:val="center"/>
          </w:tcPr>
          <w:p w14:paraId="148D012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rPr>
              <w:t>≥</w:t>
            </w:r>
            <w:r>
              <w:rPr>
                <w:rFonts w:hint="default" w:ascii="Times New Roman" w:hAnsi="Times New Roman" w:eastAsia="仿宋_GB2312" w:cs="Times New Roman"/>
                <w:color w:val="auto"/>
                <w:sz w:val="24"/>
                <w:szCs w:val="24"/>
                <w:highlight w:val="none"/>
                <w:vertAlign w:val="baseline"/>
                <w:lang w:val="en-US" w:eastAsia="zh-CN"/>
              </w:rPr>
              <w:t>20</w:t>
            </w:r>
          </w:p>
        </w:tc>
        <w:tc>
          <w:tcPr>
            <w:tcW w:w="1250" w:type="dxa"/>
            <w:vAlign w:val="center"/>
          </w:tcPr>
          <w:p w14:paraId="298E65E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rPr>
              <w:t>≥</w:t>
            </w:r>
            <w:r>
              <w:rPr>
                <w:rFonts w:hint="default" w:ascii="Times New Roman" w:hAnsi="Times New Roman" w:eastAsia="仿宋_GB2312" w:cs="Times New Roman"/>
                <w:color w:val="auto"/>
                <w:sz w:val="24"/>
                <w:szCs w:val="24"/>
                <w:highlight w:val="none"/>
                <w:vertAlign w:val="baseline"/>
                <w:lang w:val="en-US" w:eastAsia="zh-CN"/>
              </w:rPr>
              <w:t>30</w:t>
            </w:r>
          </w:p>
        </w:tc>
        <w:tc>
          <w:tcPr>
            <w:tcW w:w="1066" w:type="dxa"/>
            <w:vAlign w:val="center"/>
          </w:tcPr>
          <w:p w14:paraId="1C14F2B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预期性</w:t>
            </w:r>
          </w:p>
        </w:tc>
      </w:tr>
      <w:tr w14:paraId="1859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59" w:type="dxa"/>
            <w:vAlign w:val="center"/>
          </w:tcPr>
          <w:p w14:paraId="38B4326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4</w:t>
            </w:r>
          </w:p>
        </w:tc>
        <w:tc>
          <w:tcPr>
            <w:tcW w:w="973" w:type="dxa"/>
            <w:vMerge w:val="restart"/>
            <w:vAlign w:val="center"/>
          </w:tcPr>
          <w:p w14:paraId="01A6E5D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资源化</w:t>
            </w:r>
          </w:p>
        </w:tc>
        <w:tc>
          <w:tcPr>
            <w:tcW w:w="3334" w:type="dxa"/>
            <w:vAlign w:val="center"/>
          </w:tcPr>
          <w:p w14:paraId="7CECE63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建筑垃圾综合利用率（%）</w:t>
            </w:r>
          </w:p>
        </w:tc>
        <w:tc>
          <w:tcPr>
            <w:tcW w:w="1203" w:type="dxa"/>
            <w:vAlign w:val="center"/>
          </w:tcPr>
          <w:p w14:paraId="28F419C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rPr>
              <w:t>≥</w:t>
            </w:r>
            <w:r>
              <w:rPr>
                <w:rFonts w:hint="default" w:ascii="Times New Roman" w:hAnsi="Times New Roman" w:eastAsia="仿宋_GB2312" w:cs="Times New Roman"/>
                <w:color w:val="auto"/>
                <w:sz w:val="24"/>
                <w:szCs w:val="24"/>
                <w:highlight w:val="none"/>
                <w:vertAlign w:val="baseline"/>
                <w:lang w:val="en-US" w:eastAsia="zh-CN"/>
              </w:rPr>
              <w:t>50</w:t>
            </w:r>
          </w:p>
        </w:tc>
        <w:tc>
          <w:tcPr>
            <w:tcW w:w="1250" w:type="dxa"/>
            <w:vAlign w:val="center"/>
          </w:tcPr>
          <w:p w14:paraId="55FFA6A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rPr>
              <w:t>≥</w:t>
            </w:r>
            <w:r>
              <w:rPr>
                <w:rFonts w:hint="eastAsia" w:eastAsia="仿宋_GB2312" w:cs="Times New Roman"/>
                <w:color w:val="auto"/>
                <w:sz w:val="24"/>
                <w:szCs w:val="24"/>
                <w:highlight w:val="none"/>
                <w:vertAlign w:val="baseline"/>
                <w:lang w:val="en-US" w:eastAsia="zh-CN"/>
              </w:rPr>
              <w:t>70</w:t>
            </w:r>
          </w:p>
        </w:tc>
        <w:tc>
          <w:tcPr>
            <w:tcW w:w="1066" w:type="dxa"/>
            <w:vAlign w:val="center"/>
          </w:tcPr>
          <w:p w14:paraId="4DD5E1B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约束性</w:t>
            </w:r>
          </w:p>
        </w:tc>
      </w:tr>
      <w:tr w14:paraId="5077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9" w:type="dxa"/>
            <w:vAlign w:val="center"/>
          </w:tcPr>
          <w:p w14:paraId="38A5AC3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5</w:t>
            </w:r>
          </w:p>
        </w:tc>
        <w:tc>
          <w:tcPr>
            <w:tcW w:w="973" w:type="dxa"/>
            <w:vMerge w:val="continue"/>
            <w:vAlign w:val="center"/>
          </w:tcPr>
          <w:p w14:paraId="2B97774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p>
        </w:tc>
        <w:tc>
          <w:tcPr>
            <w:tcW w:w="3334" w:type="dxa"/>
            <w:vAlign w:val="center"/>
          </w:tcPr>
          <w:p w14:paraId="2BF1E27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lang w:eastAsia="zh-CN"/>
              </w:rPr>
            </w:pPr>
            <w:r>
              <w:rPr>
                <w:rFonts w:hint="eastAsia" w:ascii="Times New Roman" w:hAnsi="Times New Roman" w:eastAsia="仿宋_GB2312" w:cs="华文仿宋"/>
                <w:color w:val="auto"/>
                <w:sz w:val="24"/>
                <w:szCs w:val="24"/>
                <w:highlight w:val="none"/>
                <w:vertAlign w:val="baseline"/>
                <w:lang w:eastAsia="zh-CN"/>
              </w:rPr>
              <w:t>建筑垃圾资源化利用率</w:t>
            </w:r>
          </w:p>
        </w:tc>
        <w:tc>
          <w:tcPr>
            <w:tcW w:w="1203" w:type="dxa"/>
            <w:vAlign w:val="center"/>
          </w:tcPr>
          <w:p w14:paraId="0993BA9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rPr>
              <w:t>≥</w:t>
            </w:r>
            <w:r>
              <w:rPr>
                <w:rFonts w:hint="eastAsia" w:eastAsia="仿宋_GB2312" w:cs="Times New Roman"/>
                <w:color w:val="auto"/>
                <w:sz w:val="24"/>
                <w:szCs w:val="24"/>
                <w:highlight w:val="none"/>
                <w:vertAlign w:val="baseline"/>
                <w:lang w:val="en-US" w:eastAsia="zh-CN"/>
              </w:rPr>
              <w:t>55</w:t>
            </w:r>
          </w:p>
        </w:tc>
        <w:tc>
          <w:tcPr>
            <w:tcW w:w="1250" w:type="dxa"/>
            <w:vAlign w:val="center"/>
          </w:tcPr>
          <w:p w14:paraId="2447216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rPr>
              <w:t>≥</w:t>
            </w:r>
            <w:r>
              <w:rPr>
                <w:rFonts w:hint="eastAsia" w:eastAsia="仿宋_GB2312" w:cs="Times New Roman"/>
                <w:color w:val="auto"/>
                <w:sz w:val="24"/>
                <w:szCs w:val="24"/>
                <w:highlight w:val="none"/>
                <w:vertAlign w:val="baseline"/>
                <w:lang w:val="en-US" w:eastAsia="zh-CN"/>
              </w:rPr>
              <w:t>65</w:t>
            </w:r>
          </w:p>
        </w:tc>
        <w:tc>
          <w:tcPr>
            <w:tcW w:w="1066" w:type="dxa"/>
            <w:vAlign w:val="center"/>
          </w:tcPr>
          <w:p w14:paraId="32512C8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预期性</w:t>
            </w:r>
          </w:p>
        </w:tc>
      </w:tr>
      <w:tr w14:paraId="7662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59" w:type="dxa"/>
            <w:vAlign w:val="center"/>
          </w:tcPr>
          <w:p w14:paraId="3399335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lang w:eastAsia="zh-CN"/>
              </w:rPr>
            </w:pPr>
            <w:r>
              <w:rPr>
                <w:rFonts w:hint="eastAsia" w:ascii="Times New Roman" w:hAnsi="Times New Roman" w:eastAsia="仿宋_GB2312" w:cs="华文仿宋"/>
                <w:color w:val="auto"/>
                <w:sz w:val="24"/>
                <w:szCs w:val="24"/>
                <w:highlight w:val="none"/>
                <w:vertAlign w:val="baseline"/>
                <w:lang w:val="en-US" w:eastAsia="zh-CN"/>
              </w:rPr>
              <w:t>6</w:t>
            </w:r>
          </w:p>
        </w:tc>
        <w:tc>
          <w:tcPr>
            <w:tcW w:w="973" w:type="dxa"/>
            <w:vMerge w:val="restart"/>
            <w:vAlign w:val="center"/>
          </w:tcPr>
          <w:p w14:paraId="4B74835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无害化</w:t>
            </w:r>
          </w:p>
        </w:tc>
        <w:tc>
          <w:tcPr>
            <w:tcW w:w="3334" w:type="dxa"/>
            <w:vAlign w:val="center"/>
          </w:tcPr>
          <w:p w14:paraId="34CBD57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建筑垃圾收运率（%）</w:t>
            </w:r>
          </w:p>
        </w:tc>
        <w:tc>
          <w:tcPr>
            <w:tcW w:w="1203" w:type="dxa"/>
            <w:vAlign w:val="center"/>
          </w:tcPr>
          <w:p w14:paraId="62315FA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100</w:t>
            </w:r>
          </w:p>
        </w:tc>
        <w:tc>
          <w:tcPr>
            <w:tcW w:w="1250" w:type="dxa"/>
            <w:vAlign w:val="center"/>
          </w:tcPr>
          <w:p w14:paraId="000C292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100</w:t>
            </w:r>
          </w:p>
        </w:tc>
        <w:tc>
          <w:tcPr>
            <w:tcW w:w="1066" w:type="dxa"/>
            <w:vAlign w:val="center"/>
          </w:tcPr>
          <w:p w14:paraId="7818D7D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约束性</w:t>
            </w:r>
          </w:p>
        </w:tc>
      </w:tr>
      <w:tr w14:paraId="6AF9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9" w:type="dxa"/>
            <w:vAlign w:val="center"/>
          </w:tcPr>
          <w:p w14:paraId="62E02F5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lang w:eastAsia="zh-CN"/>
              </w:rPr>
            </w:pPr>
            <w:r>
              <w:rPr>
                <w:rFonts w:hint="eastAsia" w:ascii="Times New Roman" w:hAnsi="Times New Roman" w:eastAsia="仿宋_GB2312" w:cs="华文仿宋"/>
                <w:color w:val="auto"/>
                <w:sz w:val="24"/>
                <w:szCs w:val="24"/>
                <w:highlight w:val="none"/>
                <w:vertAlign w:val="baseline"/>
                <w:lang w:val="en-US" w:eastAsia="zh-CN"/>
              </w:rPr>
              <w:t>7</w:t>
            </w:r>
          </w:p>
        </w:tc>
        <w:tc>
          <w:tcPr>
            <w:tcW w:w="973" w:type="dxa"/>
            <w:vMerge w:val="continue"/>
            <w:vAlign w:val="center"/>
          </w:tcPr>
          <w:p w14:paraId="705D66E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p>
        </w:tc>
        <w:tc>
          <w:tcPr>
            <w:tcW w:w="3334" w:type="dxa"/>
            <w:vAlign w:val="center"/>
          </w:tcPr>
          <w:p w14:paraId="1F0A25E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建筑垃圾密闭化收运率（%）</w:t>
            </w:r>
          </w:p>
        </w:tc>
        <w:tc>
          <w:tcPr>
            <w:tcW w:w="1203" w:type="dxa"/>
            <w:vAlign w:val="center"/>
          </w:tcPr>
          <w:p w14:paraId="75ED9D8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100</w:t>
            </w:r>
          </w:p>
        </w:tc>
        <w:tc>
          <w:tcPr>
            <w:tcW w:w="1250" w:type="dxa"/>
            <w:vAlign w:val="center"/>
          </w:tcPr>
          <w:p w14:paraId="755B96E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100</w:t>
            </w:r>
          </w:p>
        </w:tc>
        <w:tc>
          <w:tcPr>
            <w:tcW w:w="1066" w:type="dxa"/>
            <w:vAlign w:val="center"/>
          </w:tcPr>
          <w:p w14:paraId="1BA29AC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约束性</w:t>
            </w:r>
          </w:p>
        </w:tc>
      </w:tr>
      <w:tr w14:paraId="0F85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59" w:type="dxa"/>
            <w:vAlign w:val="center"/>
          </w:tcPr>
          <w:p w14:paraId="6E15389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lang w:eastAsia="zh-CN"/>
              </w:rPr>
            </w:pPr>
            <w:r>
              <w:rPr>
                <w:rFonts w:hint="eastAsia" w:ascii="Times New Roman" w:hAnsi="Times New Roman" w:eastAsia="仿宋_GB2312" w:cs="华文仿宋"/>
                <w:color w:val="auto"/>
                <w:sz w:val="24"/>
                <w:szCs w:val="24"/>
                <w:highlight w:val="none"/>
                <w:vertAlign w:val="baseline"/>
                <w:lang w:val="en-US" w:eastAsia="zh-CN"/>
              </w:rPr>
              <w:t>8</w:t>
            </w:r>
          </w:p>
        </w:tc>
        <w:tc>
          <w:tcPr>
            <w:tcW w:w="973" w:type="dxa"/>
            <w:vMerge w:val="continue"/>
            <w:vAlign w:val="center"/>
          </w:tcPr>
          <w:p w14:paraId="5D15887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p>
        </w:tc>
        <w:tc>
          <w:tcPr>
            <w:tcW w:w="3334" w:type="dxa"/>
            <w:vAlign w:val="center"/>
          </w:tcPr>
          <w:p w14:paraId="0CC49D1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建筑垃圾无害化处置率（%）</w:t>
            </w:r>
          </w:p>
        </w:tc>
        <w:tc>
          <w:tcPr>
            <w:tcW w:w="1203" w:type="dxa"/>
            <w:vAlign w:val="center"/>
          </w:tcPr>
          <w:p w14:paraId="204F113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100</w:t>
            </w:r>
          </w:p>
        </w:tc>
        <w:tc>
          <w:tcPr>
            <w:tcW w:w="1250" w:type="dxa"/>
            <w:vAlign w:val="center"/>
          </w:tcPr>
          <w:p w14:paraId="3D69CA7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100</w:t>
            </w:r>
          </w:p>
        </w:tc>
        <w:tc>
          <w:tcPr>
            <w:tcW w:w="1066" w:type="dxa"/>
            <w:vAlign w:val="center"/>
          </w:tcPr>
          <w:p w14:paraId="4074D07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约束性</w:t>
            </w:r>
          </w:p>
        </w:tc>
      </w:tr>
      <w:tr w14:paraId="5E87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59" w:type="dxa"/>
            <w:vAlign w:val="center"/>
          </w:tcPr>
          <w:p w14:paraId="61CAF25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华文仿宋"/>
                <w:color w:val="auto"/>
                <w:sz w:val="24"/>
                <w:szCs w:val="24"/>
                <w:highlight w:val="none"/>
                <w:vertAlign w:val="baseline"/>
                <w:lang w:val="en-US" w:eastAsia="zh-CN"/>
              </w:rPr>
            </w:pPr>
            <w:r>
              <w:rPr>
                <w:rFonts w:hint="eastAsia" w:ascii="Times New Roman" w:hAnsi="Times New Roman" w:eastAsia="仿宋_GB2312" w:cs="华文仿宋"/>
                <w:color w:val="auto"/>
                <w:sz w:val="24"/>
                <w:szCs w:val="24"/>
                <w:highlight w:val="none"/>
                <w:vertAlign w:val="baseline"/>
                <w:lang w:val="en-US" w:eastAsia="zh-CN"/>
              </w:rPr>
              <w:t>9</w:t>
            </w:r>
          </w:p>
        </w:tc>
        <w:tc>
          <w:tcPr>
            <w:tcW w:w="973" w:type="dxa"/>
            <w:vMerge w:val="restart"/>
            <w:vAlign w:val="center"/>
          </w:tcPr>
          <w:p w14:paraId="22DDB35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数字化</w:t>
            </w:r>
          </w:p>
        </w:tc>
        <w:tc>
          <w:tcPr>
            <w:tcW w:w="3334" w:type="dxa"/>
            <w:vAlign w:val="center"/>
          </w:tcPr>
          <w:p w14:paraId="5006EA9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建筑垃圾运输车船卫星定位装置接入率（%）</w:t>
            </w:r>
          </w:p>
        </w:tc>
        <w:tc>
          <w:tcPr>
            <w:tcW w:w="1203" w:type="dxa"/>
            <w:vAlign w:val="center"/>
          </w:tcPr>
          <w:p w14:paraId="39317B2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100</w:t>
            </w:r>
          </w:p>
        </w:tc>
        <w:tc>
          <w:tcPr>
            <w:tcW w:w="1250" w:type="dxa"/>
            <w:vAlign w:val="center"/>
          </w:tcPr>
          <w:p w14:paraId="623C4F9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100</w:t>
            </w:r>
          </w:p>
        </w:tc>
        <w:tc>
          <w:tcPr>
            <w:tcW w:w="1066" w:type="dxa"/>
            <w:vAlign w:val="center"/>
          </w:tcPr>
          <w:p w14:paraId="4DA592F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约束性</w:t>
            </w:r>
          </w:p>
        </w:tc>
      </w:tr>
      <w:tr w14:paraId="58AA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59" w:type="dxa"/>
            <w:vAlign w:val="center"/>
          </w:tcPr>
          <w:p w14:paraId="76A0B29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华文仿宋"/>
                <w:color w:val="auto"/>
                <w:sz w:val="24"/>
                <w:szCs w:val="24"/>
                <w:highlight w:val="none"/>
                <w:vertAlign w:val="baseline"/>
                <w:lang w:val="en-US" w:eastAsia="zh-CN"/>
              </w:rPr>
            </w:pPr>
            <w:r>
              <w:rPr>
                <w:rFonts w:hint="eastAsia" w:ascii="Times New Roman" w:hAnsi="Times New Roman" w:eastAsia="仿宋_GB2312" w:cs="华文仿宋"/>
                <w:color w:val="auto"/>
                <w:sz w:val="24"/>
                <w:szCs w:val="24"/>
                <w:highlight w:val="none"/>
                <w:vertAlign w:val="baseline"/>
                <w:lang w:val="en-US" w:eastAsia="zh-CN"/>
              </w:rPr>
              <w:t>10</w:t>
            </w:r>
          </w:p>
        </w:tc>
        <w:tc>
          <w:tcPr>
            <w:tcW w:w="973" w:type="dxa"/>
            <w:vMerge w:val="continue"/>
            <w:vAlign w:val="center"/>
          </w:tcPr>
          <w:p w14:paraId="55B7D4E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p>
        </w:tc>
        <w:tc>
          <w:tcPr>
            <w:tcW w:w="3334" w:type="dxa"/>
            <w:vAlign w:val="center"/>
          </w:tcPr>
          <w:p w14:paraId="28F2EBC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工程项目视频监控接入率（%）</w:t>
            </w:r>
          </w:p>
        </w:tc>
        <w:tc>
          <w:tcPr>
            <w:tcW w:w="1203" w:type="dxa"/>
            <w:vAlign w:val="center"/>
          </w:tcPr>
          <w:p w14:paraId="5584CBE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rPr>
            </w:pPr>
            <w:r>
              <w:rPr>
                <w:rFonts w:hint="default" w:ascii="Times New Roman" w:hAnsi="Times New Roman" w:eastAsia="仿宋_GB2312" w:cs="Times New Roman"/>
                <w:color w:val="auto"/>
                <w:sz w:val="24"/>
                <w:szCs w:val="24"/>
                <w:highlight w:val="none"/>
                <w:vertAlign w:val="baseline"/>
                <w:lang w:val="en-US" w:eastAsia="zh-CN"/>
              </w:rPr>
              <w:t>50</w:t>
            </w:r>
          </w:p>
        </w:tc>
        <w:tc>
          <w:tcPr>
            <w:tcW w:w="1250" w:type="dxa"/>
            <w:vAlign w:val="center"/>
          </w:tcPr>
          <w:p w14:paraId="3AC751D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90</w:t>
            </w:r>
          </w:p>
        </w:tc>
        <w:tc>
          <w:tcPr>
            <w:tcW w:w="1066" w:type="dxa"/>
            <w:vAlign w:val="center"/>
          </w:tcPr>
          <w:p w14:paraId="28FF132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预期性</w:t>
            </w:r>
          </w:p>
        </w:tc>
      </w:tr>
      <w:tr w14:paraId="60F2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9" w:type="dxa"/>
            <w:vAlign w:val="center"/>
          </w:tcPr>
          <w:p w14:paraId="2FBD7C3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华文仿宋"/>
                <w:color w:val="auto"/>
                <w:sz w:val="24"/>
                <w:szCs w:val="24"/>
                <w:highlight w:val="none"/>
                <w:vertAlign w:val="baseline"/>
                <w:lang w:val="en-US" w:eastAsia="zh-CN"/>
              </w:rPr>
            </w:pPr>
            <w:r>
              <w:rPr>
                <w:rFonts w:hint="eastAsia" w:ascii="Times New Roman" w:hAnsi="Times New Roman" w:eastAsia="仿宋_GB2312" w:cs="华文仿宋"/>
                <w:color w:val="auto"/>
                <w:sz w:val="24"/>
                <w:szCs w:val="24"/>
                <w:highlight w:val="none"/>
                <w:vertAlign w:val="baseline"/>
                <w:lang w:val="en-US" w:eastAsia="zh-CN"/>
              </w:rPr>
              <w:t>11</w:t>
            </w:r>
          </w:p>
        </w:tc>
        <w:tc>
          <w:tcPr>
            <w:tcW w:w="973" w:type="dxa"/>
            <w:vMerge w:val="continue"/>
            <w:vAlign w:val="center"/>
          </w:tcPr>
          <w:p w14:paraId="0AD8E2D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p>
        </w:tc>
        <w:tc>
          <w:tcPr>
            <w:tcW w:w="3334" w:type="dxa"/>
            <w:vAlign w:val="center"/>
          </w:tcPr>
          <w:p w14:paraId="1BE0F2A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建筑垃圾消纳场所视频监控接入率（%）</w:t>
            </w:r>
          </w:p>
        </w:tc>
        <w:tc>
          <w:tcPr>
            <w:tcW w:w="1203" w:type="dxa"/>
            <w:vAlign w:val="center"/>
          </w:tcPr>
          <w:p w14:paraId="5D838C3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100</w:t>
            </w:r>
          </w:p>
        </w:tc>
        <w:tc>
          <w:tcPr>
            <w:tcW w:w="1250" w:type="dxa"/>
            <w:vAlign w:val="center"/>
          </w:tcPr>
          <w:p w14:paraId="59E9CBE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100</w:t>
            </w:r>
          </w:p>
        </w:tc>
        <w:tc>
          <w:tcPr>
            <w:tcW w:w="1066" w:type="dxa"/>
            <w:vAlign w:val="center"/>
          </w:tcPr>
          <w:p w14:paraId="269D98C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预期性</w:t>
            </w:r>
          </w:p>
        </w:tc>
      </w:tr>
      <w:tr w14:paraId="706F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59" w:type="dxa"/>
            <w:vAlign w:val="center"/>
          </w:tcPr>
          <w:p w14:paraId="160A625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华文仿宋"/>
                <w:color w:val="auto"/>
                <w:sz w:val="24"/>
                <w:szCs w:val="24"/>
                <w:highlight w:val="none"/>
                <w:vertAlign w:val="baseline"/>
                <w:lang w:val="en-US" w:eastAsia="zh-CN"/>
              </w:rPr>
            </w:pPr>
            <w:r>
              <w:rPr>
                <w:rFonts w:hint="eastAsia" w:ascii="Times New Roman" w:hAnsi="Times New Roman" w:eastAsia="仿宋_GB2312" w:cs="华文仿宋"/>
                <w:color w:val="auto"/>
                <w:sz w:val="24"/>
                <w:szCs w:val="24"/>
                <w:highlight w:val="none"/>
                <w:vertAlign w:val="baseline"/>
                <w:lang w:val="en-US" w:eastAsia="zh-CN"/>
              </w:rPr>
              <w:t>12</w:t>
            </w:r>
          </w:p>
        </w:tc>
        <w:tc>
          <w:tcPr>
            <w:tcW w:w="973" w:type="dxa"/>
            <w:vMerge w:val="continue"/>
            <w:vAlign w:val="center"/>
          </w:tcPr>
          <w:p w14:paraId="3D30EC4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p>
        </w:tc>
        <w:tc>
          <w:tcPr>
            <w:tcW w:w="3334" w:type="dxa"/>
            <w:vAlign w:val="center"/>
          </w:tcPr>
          <w:p w14:paraId="130FC4D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建筑垃圾电子转移联单闭环率（%）</w:t>
            </w:r>
          </w:p>
        </w:tc>
        <w:tc>
          <w:tcPr>
            <w:tcW w:w="1203" w:type="dxa"/>
            <w:vAlign w:val="center"/>
          </w:tcPr>
          <w:p w14:paraId="0F98CB7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rPr>
              <w:t>＞</w:t>
            </w:r>
            <w:r>
              <w:rPr>
                <w:rFonts w:hint="default" w:ascii="Times New Roman" w:hAnsi="Times New Roman" w:eastAsia="仿宋_GB2312" w:cs="Times New Roman"/>
                <w:color w:val="auto"/>
                <w:sz w:val="24"/>
                <w:szCs w:val="24"/>
                <w:highlight w:val="none"/>
                <w:vertAlign w:val="baseline"/>
                <w:lang w:val="en-US" w:eastAsia="zh-CN"/>
              </w:rPr>
              <w:t>70</w:t>
            </w:r>
          </w:p>
        </w:tc>
        <w:tc>
          <w:tcPr>
            <w:tcW w:w="1250" w:type="dxa"/>
            <w:vAlign w:val="center"/>
          </w:tcPr>
          <w:p w14:paraId="3F15D45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rPr>
              <w:t>＞</w:t>
            </w:r>
            <w:r>
              <w:rPr>
                <w:rFonts w:hint="default" w:ascii="Times New Roman" w:hAnsi="Times New Roman" w:eastAsia="仿宋_GB2312" w:cs="Times New Roman"/>
                <w:color w:val="auto"/>
                <w:sz w:val="24"/>
                <w:szCs w:val="24"/>
                <w:highlight w:val="none"/>
                <w:vertAlign w:val="baseline"/>
                <w:lang w:val="en-US" w:eastAsia="zh-CN"/>
              </w:rPr>
              <w:t>90</w:t>
            </w:r>
          </w:p>
        </w:tc>
        <w:tc>
          <w:tcPr>
            <w:tcW w:w="1066" w:type="dxa"/>
            <w:vAlign w:val="center"/>
          </w:tcPr>
          <w:p w14:paraId="3B7D201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约束性</w:t>
            </w:r>
          </w:p>
        </w:tc>
      </w:tr>
      <w:tr w14:paraId="1676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285" w:type="dxa"/>
            <w:gridSpan w:val="6"/>
            <w:vAlign w:val="center"/>
          </w:tcPr>
          <w:p w14:paraId="07662E0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备注：</w:t>
            </w:r>
          </w:p>
          <w:p w14:paraId="20EAC96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1.约束性指标是为实现规划目标，在规划期内不得突破或必须实现的指标。</w:t>
            </w:r>
          </w:p>
          <w:p w14:paraId="7A3D2AA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ascii="Times New Roman" w:hAnsi="Times New Roman" w:eastAsia="仿宋_GB2312" w:cs="华文仿宋"/>
                <w:color w:val="auto"/>
                <w:sz w:val="24"/>
                <w:szCs w:val="24"/>
                <w:highlight w:val="none"/>
                <w:vertAlign w:val="baseline"/>
              </w:rPr>
              <w:t>2.预期性指标是指按照经济社会发展预期，规划期内努力实现或不突破的指标。</w:t>
            </w:r>
          </w:p>
          <w:p w14:paraId="0D00218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lang w:val="en-US" w:eastAsia="zh-CN"/>
              </w:rPr>
            </w:pPr>
            <w:r>
              <w:rPr>
                <w:rFonts w:hint="eastAsia" w:ascii="Times New Roman" w:hAnsi="Times New Roman" w:eastAsia="仿宋_GB2312" w:cs="华文仿宋"/>
                <w:color w:val="auto"/>
                <w:sz w:val="24"/>
                <w:szCs w:val="24"/>
                <w:highlight w:val="none"/>
                <w:vertAlign w:val="baseline"/>
                <w:lang w:val="en-US" w:eastAsia="zh-CN"/>
              </w:rPr>
              <w:t>3.无害化处理=资源化利用+直接利用+填埋消纳处置，综合利用=直接利用+资源化利用</w:t>
            </w:r>
          </w:p>
          <w:p w14:paraId="0097095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lang w:val="en-US" w:eastAsia="zh-CN"/>
              </w:rPr>
            </w:pPr>
            <w:r>
              <w:rPr>
                <w:rFonts w:hint="eastAsia" w:ascii="Times New Roman" w:hAnsi="Times New Roman" w:eastAsia="仿宋_GB2312" w:cs="华文仿宋"/>
                <w:color w:val="auto"/>
                <w:sz w:val="24"/>
                <w:szCs w:val="24"/>
                <w:highlight w:val="none"/>
                <w:vertAlign w:val="baseline"/>
                <w:lang w:val="en-US" w:eastAsia="zh-CN"/>
              </w:rPr>
              <w:t>4.建筑垃圾综合利用利率（%）=建筑垃圾综合利用总量÷建筑垃圾产生总量×100%。</w:t>
            </w:r>
          </w:p>
          <w:p w14:paraId="1809617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lang w:val="en-US" w:eastAsia="zh-CN"/>
              </w:rPr>
            </w:pPr>
            <w:r>
              <w:rPr>
                <w:rFonts w:hint="eastAsia" w:ascii="Times New Roman" w:hAnsi="Times New Roman" w:eastAsia="仿宋_GB2312" w:cs="华文仿宋"/>
                <w:color w:val="auto"/>
                <w:sz w:val="24"/>
                <w:szCs w:val="24"/>
                <w:highlight w:val="none"/>
                <w:vertAlign w:val="baseline"/>
                <w:lang w:val="en-US" w:eastAsia="zh-CN"/>
              </w:rPr>
              <w:t>5.资源化利用率（%）=</w:t>
            </w:r>
            <w:r>
              <w:rPr>
                <w:rFonts w:hint="eastAsia" w:eastAsia="仿宋_GB2312" w:cs="华文仿宋"/>
                <w:color w:val="auto"/>
                <w:sz w:val="24"/>
                <w:szCs w:val="24"/>
                <w:highlight w:val="none"/>
                <w:vertAlign w:val="baseline"/>
                <w:lang w:val="en-US" w:eastAsia="zh-CN"/>
              </w:rPr>
              <w:t>（工程垃圾+拆除垃圾+装修垃圾）</w:t>
            </w:r>
            <w:r>
              <w:rPr>
                <w:rFonts w:hint="eastAsia" w:ascii="Times New Roman" w:hAnsi="Times New Roman" w:eastAsia="仿宋_GB2312" w:cs="华文仿宋"/>
                <w:color w:val="auto"/>
                <w:sz w:val="24"/>
                <w:szCs w:val="24"/>
                <w:highlight w:val="none"/>
                <w:vertAlign w:val="baseline"/>
                <w:lang w:val="en-US" w:eastAsia="zh-CN"/>
              </w:rPr>
              <w:t>资源化利用总量÷</w:t>
            </w:r>
            <w:r>
              <w:rPr>
                <w:rFonts w:hint="eastAsia" w:eastAsia="仿宋_GB2312" w:cs="华文仿宋"/>
                <w:color w:val="auto"/>
                <w:sz w:val="24"/>
                <w:szCs w:val="24"/>
                <w:highlight w:val="none"/>
                <w:vertAlign w:val="baseline"/>
                <w:lang w:val="en-US" w:eastAsia="zh-CN"/>
              </w:rPr>
              <w:t>（工程垃圾+拆除垃圾+装修垃圾）</w:t>
            </w:r>
            <w:r>
              <w:rPr>
                <w:rFonts w:hint="eastAsia" w:ascii="Times New Roman" w:hAnsi="Times New Roman" w:eastAsia="仿宋_GB2312" w:cs="华文仿宋"/>
                <w:color w:val="auto"/>
                <w:sz w:val="24"/>
                <w:szCs w:val="24"/>
                <w:highlight w:val="none"/>
                <w:vertAlign w:val="baseline"/>
                <w:lang w:val="en-US" w:eastAsia="zh-CN"/>
              </w:rPr>
              <w:t>产生总量×100%。</w:t>
            </w:r>
          </w:p>
          <w:p w14:paraId="1CA7072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lang w:val="en-US" w:eastAsia="zh-CN"/>
              </w:rPr>
            </w:pPr>
            <w:r>
              <w:rPr>
                <w:rFonts w:hint="eastAsia" w:eastAsia="仿宋_GB2312" w:cs="华文仿宋"/>
                <w:color w:val="auto"/>
                <w:sz w:val="24"/>
                <w:szCs w:val="24"/>
                <w:highlight w:val="none"/>
                <w:vertAlign w:val="baseline"/>
                <w:lang w:val="en-US" w:eastAsia="zh-CN"/>
              </w:rPr>
              <w:t>6</w:t>
            </w:r>
            <w:r>
              <w:rPr>
                <w:rFonts w:hint="eastAsia" w:ascii="Times New Roman" w:hAnsi="Times New Roman" w:eastAsia="仿宋_GB2312" w:cs="华文仿宋"/>
                <w:color w:val="auto"/>
                <w:sz w:val="24"/>
                <w:szCs w:val="24"/>
                <w:highlight w:val="none"/>
                <w:vertAlign w:val="baseline"/>
                <w:lang w:val="en-US" w:eastAsia="zh-CN"/>
              </w:rPr>
              <w:t>.建筑垃圾运输车船卫星定位装置接入率（%）=接入监控平台运输车船数量÷全部运输车船数量×100%。</w:t>
            </w:r>
          </w:p>
          <w:p w14:paraId="679AB79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eastAsia="仿宋_GB2312" w:cs="华文仿宋"/>
                <w:color w:val="auto"/>
                <w:sz w:val="24"/>
                <w:szCs w:val="24"/>
                <w:highlight w:val="none"/>
                <w:vertAlign w:val="baseline"/>
                <w:lang w:val="en-US" w:eastAsia="zh-CN"/>
              </w:rPr>
              <w:t>7</w:t>
            </w:r>
            <w:r>
              <w:rPr>
                <w:rFonts w:hint="eastAsia" w:ascii="Times New Roman" w:hAnsi="Times New Roman" w:eastAsia="仿宋_GB2312" w:cs="华文仿宋"/>
                <w:color w:val="auto"/>
                <w:sz w:val="24"/>
                <w:szCs w:val="24"/>
                <w:highlight w:val="none"/>
                <w:vertAlign w:val="baseline"/>
                <w:lang w:val="en-US" w:eastAsia="zh-CN"/>
              </w:rPr>
              <w:t>.</w:t>
            </w:r>
            <w:r>
              <w:rPr>
                <w:rFonts w:hint="eastAsia" w:ascii="Times New Roman" w:hAnsi="Times New Roman" w:eastAsia="仿宋_GB2312" w:cs="华文仿宋"/>
                <w:color w:val="auto"/>
                <w:sz w:val="24"/>
                <w:szCs w:val="24"/>
                <w:highlight w:val="none"/>
                <w:vertAlign w:val="baseline"/>
              </w:rPr>
              <w:t>工程项目视频监控接入率（%）=接入监控的工程项目数量÷应安装监控的工程项目数量×100%。</w:t>
            </w:r>
          </w:p>
          <w:p w14:paraId="35E7331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lang w:val="en-US" w:eastAsia="zh-CN"/>
              </w:rPr>
            </w:pPr>
            <w:r>
              <w:rPr>
                <w:rFonts w:hint="eastAsia" w:eastAsia="仿宋_GB2312" w:cs="华文仿宋"/>
                <w:color w:val="auto"/>
                <w:sz w:val="24"/>
                <w:szCs w:val="24"/>
                <w:highlight w:val="none"/>
                <w:vertAlign w:val="baseline"/>
                <w:lang w:val="en-US" w:eastAsia="zh-CN"/>
              </w:rPr>
              <w:t>8</w:t>
            </w:r>
            <w:r>
              <w:rPr>
                <w:rFonts w:hint="eastAsia" w:ascii="Times New Roman" w:hAnsi="Times New Roman" w:eastAsia="仿宋_GB2312" w:cs="华文仿宋"/>
                <w:color w:val="auto"/>
                <w:sz w:val="24"/>
                <w:szCs w:val="24"/>
                <w:highlight w:val="none"/>
                <w:vertAlign w:val="baseline"/>
                <w:lang w:val="en-US" w:eastAsia="zh-CN"/>
              </w:rPr>
              <w:t>.</w:t>
            </w:r>
            <w:r>
              <w:rPr>
                <w:rFonts w:hint="eastAsia" w:ascii="Times New Roman" w:hAnsi="Times New Roman" w:eastAsia="仿宋_GB2312" w:cs="华文仿宋"/>
                <w:color w:val="auto"/>
                <w:sz w:val="24"/>
                <w:szCs w:val="24"/>
                <w:highlight w:val="none"/>
                <w:vertAlign w:val="baseline"/>
              </w:rPr>
              <w:t>建筑垃圾消纳场所视频监控接入率（%）=接入视频监控的消纳场所数量÷实</w:t>
            </w:r>
            <w:r>
              <w:rPr>
                <w:rFonts w:hint="eastAsia" w:ascii="Times New Roman" w:hAnsi="Times New Roman" w:eastAsia="仿宋_GB2312" w:cs="华文仿宋"/>
                <w:color w:val="auto"/>
                <w:sz w:val="24"/>
                <w:szCs w:val="24"/>
                <w:highlight w:val="none"/>
                <w:vertAlign w:val="baseline"/>
                <w:lang w:val="en-US" w:eastAsia="zh-CN"/>
              </w:rPr>
              <w:t>际运行消纳场所数量×100%。</w:t>
            </w:r>
          </w:p>
          <w:p w14:paraId="32E395F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eastAsia="仿宋_GB2312" w:cs="华文仿宋"/>
                <w:color w:val="auto"/>
                <w:sz w:val="24"/>
                <w:szCs w:val="24"/>
                <w:highlight w:val="none"/>
                <w:vertAlign w:val="baseline"/>
              </w:rPr>
            </w:pPr>
            <w:r>
              <w:rPr>
                <w:rFonts w:hint="eastAsia" w:eastAsia="仿宋_GB2312" w:cs="华文仿宋"/>
                <w:color w:val="auto"/>
                <w:sz w:val="24"/>
                <w:szCs w:val="24"/>
                <w:highlight w:val="none"/>
                <w:vertAlign w:val="baseline"/>
                <w:lang w:val="en-US" w:eastAsia="zh-CN"/>
              </w:rPr>
              <w:t>9</w:t>
            </w:r>
            <w:r>
              <w:rPr>
                <w:rFonts w:hint="eastAsia" w:ascii="Times New Roman" w:hAnsi="Times New Roman" w:eastAsia="仿宋_GB2312" w:cs="华文仿宋"/>
                <w:color w:val="auto"/>
                <w:sz w:val="24"/>
                <w:szCs w:val="24"/>
                <w:highlight w:val="none"/>
                <w:vertAlign w:val="baseline"/>
                <w:lang w:val="en-US" w:eastAsia="zh-CN"/>
              </w:rPr>
              <w:t>.</w:t>
            </w:r>
            <w:r>
              <w:rPr>
                <w:rFonts w:hint="eastAsia" w:ascii="Times New Roman" w:hAnsi="Times New Roman" w:eastAsia="仿宋_GB2312" w:cs="华文仿宋"/>
                <w:color w:val="auto"/>
                <w:sz w:val="24"/>
                <w:szCs w:val="24"/>
                <w:highlight w:val="none"/>
                <w:vertAlign w:val="baseline"/>
              </w:rPr>
              <w:t>建筑垃圾收运率（%）=使用合法建筑垃圾运输车车辆和船舶收运且规范处置的建筑垃圾总量÷领取建筑垃圾处置核准手续的建筑垃圾总量×100%。</w:t>
            </w:r>
          </w:p>
          <w:p w14:paraId="6C69BE8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eastAsia="仿宋_GB2312"/>
                <w:color w:val="auto"/>
                <w:highlight w:val="none"/>
              </w:rPr>
            </w:pPr>
            <w:r>
              <w:rPr>
                <w:rFonts w:hint="eastAsia" w:ascii="Times New Roman" w:hAnsi="Times New Roman" w:eastAsia="仿宋_GB2312" w:cs="华文仿宋"/>
                <w:color w:val="auto"/>
                <w:sz w:val="24"/>
                <w:szCs w:val="24"/>
                <w:highlight w:val="none"/>
                <w:vertAlign w:val="baseline"/>
                <w:lang w:val="en-US" w:eastAsia="zh-CN"/>
              </w:rPr>
              <w:t>1</w:t>
            </w:r>
            <w:r>
              <w:rPr>
                <w:rFonts w:hint="eastAsia" w:eastAsia="仿宋_GB2312" w:cs="华文仿宋"/>
                <w:color w:val="auto"/>
                <w:sz w:val="24"/>
                <w:szCs w:val="24"/>
                <w:highlight w:val="none"/>
                <w:vertAlign w:val="baseline"/>
                <w:lang w:val="en-US" w:eastAsia="zh-CN"/>
              </w:rPr>
              <w:t>0</w:t>
            </w:r>
            <w:r>
              <w:rPr>
                <w:rFonts w:hint="eastAsia" w:ascii="Times New Roman" w:hAnsi="Times New Roman" w:eastAsia="仿宋_GB2312" w:cs="华文仿宋"/>
                <w:color w:val="auto"/>
                <w:sz w:val="24"/>
                <w:szCs w:val="24"/>
                <w:highlight w:val="none"/>
                <w:vertAlign w:val="baseline"/>
                <w:lang w:val="en-US" w:eastAsia="zh-CN"/>
              </w:rPr>
              <w:t>.</w:t>
            </w:r>
            <w:r>
              <w:rPr>
                <w:rFonts w:hint="eastAsia" w:ascii="Times New Roman" w:hAnsi="Times New Roman" w:eastAsia="仿宋_GB2312" w:cs="华文仿宋"/>
                <w:color w:val="auto"/>
                <w:sz w:val="24"/>
                <w:szCs w:val="24"/>
                <w:highlight w:val="none"/>
                <w:vertAlign w:val="baseline"/>
              </w:rPr>
              <w:t>建筑垃圾电子转移联单闭环率（%）=闭环运行建筑垃圾电子转移联单数量÷全部电子转移联单数量×100%。</w:t>
            </w:r>
          </w:p>
        </w:tc>
      </w:tr>
    </w:tbl>
    <w:p w14:paraId="5D85B6F7">
      <w:pPr>
        <w:rPr>
          <w:rFonts w:hint="eastAsia" w:ascii="方正黑体_GBK" w:hAnsi="方正黑体_GBK" w:eastAsia="方正黑体_GBK" w:cs="方正黑体_GBK"/>
          <w:color w:val="auto"/>
          <w:sz w:val="32"/>
          <w:szCs w:val="40"/>
          <w:highlight w:val="none"/>
          <w:lang w:eastAsia="zh-CN"/>
        </w:rPr>
      </w:pPr>
      <w:r>
        <w:rPr>
          <w:rFonts w:hint="eastAsia" w:ascii="方正黑体_GBK" w:hAnsi="方正黑体_GBK" w:eastAsia="方正黑体_GBK" w:cs="方正黑体_GBK"/>
          <w:color w:val="auto"/>
          <w:sz w:val="32"/>
          <w:szCs w:val="40"/>
          <w:highlight w:val="none"/>
          <w:lang w:eastAsia="zh-CN"/>
        </w:rPr>
        <w:br w:type="page"/>
      </w:r>
    </w:p>
    <w:p w14:paraId="6C0B18A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方正黑体_GBK" w:hAnsi="方正黑体_GBK" w:eastAsia="方正黑体_GBK" w:cs="方正黑体_GBK"/>
          <w:color w:val="auto"/>
          <w:sz w:val="32"/>
          <w:szCs w:val="40"/>
          <w:highlight w:val="none"/>
          <w:lang w:eastAsia="zh-CN"/>
        </w:rPr>
      </w:pPr>
      <w:bookmarkStart w:id="58" w:name="_Toc13079_WPSOffice_Level1"/>
      <w:r>
        <w:rPr>
          <w:rFonts w:hint="eastAsia" w:ascii="方正黑体_GBK" w:hAnsi="方正黑体_GBK" w:eastAsia="方正黑体_GBK" w:cs="方正黑体_GBK"/>
          <w:color w:val="auto"/>
          <w:sz w:val="32"/>
          <w:szCs w:val="40"/>
          <w:highlight w:val="none"/>
          <w:lang w:eastAsia="zh-CN"/>
        </w:rPr>
        <w:t>第四章</w:t>
      </w:r>
      <w:r>
        <w:rPr>
          <w:rFonts w:hint="eastAsia" w:ascii="方正黑体_GBK" w:hAnsi="方正黑体_GBK" w:eastAsia="方正黑体_GBK" w:cs="方正黑体_GBK"/>
          <w:color w:val="auto"/>
          <w:sz w:val="32"/>
          <w:szCs w:val="40"/>
          <w:highlight w:val="none"/>
          <w:lang w:val="en-US" w:eastAsia="zh-CN"/>
        </w:rPr>
        <w:t xml:space="preserve"> 建筑垃圾</w:t>
      </w:r>
      <w:r>
        <w:rPr>
          <w:rFonts w:hint="eastAsia" w:ascii="方正黑体_GBK" w:hAnsi="方正黑体_GBK" w:eastAsia="方正黑体_GBK" w:cs="方正黑体_GBK"/>
          <w:color w:val="auto"/>
          <w:sz w:val="32"/>
          <w:szCs w:val="40"/>
          <w:highlight w:val="none"/>
          <w:lang w:eastAsia="zh-CN"/>
        </w:rPr>
        <w:t>产生量及处理规模预测</w:t>
      </w:r>
      <w:bookmarkEnd w:id="58"/>
    </w:p>
    <w:p w14:paraId="45C089C1">
      <w:pPr>
        <w:pStyle w:val="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Times New Roman" w:hAnsi="Times New Roman" w:eastAsia="方正楷体_GBK" w:cs="Times New Roman"/>
          <w:b/>
          <w:bCs/>
          <w:color w:val="auto"/>
          <w:sz w:val="32"/>
          <w:szCs w:val="40"/>
          <w:highlight w:val="none"/>
          <w:lang w:val="en-US" w:eastAsia="zh-CN"/>
        </w:rPr>
      </w:pPr>
      <w:bookmarkStart w:id="59" w:name="_Toc19097_WPSOffice_Level2"/>
      <w:r>
        <w:rPr>
          <w:rFonts w:hint="eastAsia" w:ascii="Times New Roman" w:hAnsi="Times New Roman" w:eastAsia="方正楷体_GBK" w:cs="Times New Roman"/>
          <w:b/>
          <w:bCs/>
          <w:color w:val="auto"/>
          <w:sz w:val="32"/>
          <w:szCs w:val="40"/>
          <w:highlight w:val="none"/>
          <w:lang w:val="en-US" w:eastAsia="zh-CN"/>
        </w:rPr>
        <w:t>4.1 建筑垃圾产生量预测</w:t>
      </w:r>
      <w:bookmarkEnd w:id="59"/>
    </w:p>
    <w:p w14:paraId="7ECBA9B2">
      <w:pPr>
        <w:pStyle w:val="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2"/>
        <w:rPr>
          <w:rFonts w:hint="eastAsia" w:ascii="Times New Roman" w:hAnsi="Times New Roman" w:eastAsia="方正楷体_GBK" w:cs="Times New Roman"/>
          <w:b/>
          <w:bCs/>
          <w:color w:val="auto"/>
          <w:sz w:val="32"/>
          <w:szCs w:val="40"/>
          <w:highlight w:val="none"/>
          <w:lang w:val="en-US" w:eastAsia="zh-CN"/>
        </w:rPr>
      </w:pPr>
      <w:r>
        <w:rPr>
          <w:rFonts w:hint="eastAsia" w:ascii="Times New Roman" w:hAnsi="Times New Roman" w:eastAsia="方正楷体_GBK" w:cs="Times New Roman"/>
          <w:b/>
          <w:bCs/>
          <w:color w:val="auto"/>
          <w:sz w:val="32"/>
          <w:szCs w:val="40"/>
          <w:highlight w:val="none"/>
          <w:lang w:val="en-US" w:eastAsia="zh-CN"/>
        </w:rPr>
        <w:t>4.1.1 基础数据预测</w:t>
      </w:r>
    </w:p>
    <w:p w14:paraId="2E832E32">
      <w:pPr>
        <w:bidi w:val="0"/>
        <w:rPr>
          <w:rFonts w:hint="eastAsia"/>
          <w:color w:val="auto"/>
          <w:highlight w:val="none"/>
          <w:lang w:val="en-US" w:eastAsia="zh-CN"/>
        </w:rPr>
      </w:pPr>
      <w:r>
        <w:rPr>
          <w:rFonts w:hint="eastAsia"/>
          <w:color w:val="auto"/>
          <w:highlight w:val="none"/>
          <w:lang w:val="en-US" w:eastAsia="zh-CN"/>
        </w:rPr>
        <w:t>根据广西壮族自治区统计局公布数据及调研数据，全区城市建筑施工面积、城市居民户数等基础数据如下表所示。</w:t>
      </w:r>
    </w:p>
    <w:p w14:paraId="7A9450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28"/>
          <w:szCs w:val="22"/>
          <w:highlight w:val="none"/>
          <w:lang w:val="en-US" w:eastAsia="zh-CN"/>
        </w:rPr>
      </w:pPr>
      <w:r>
        <w:rPr>
          <w:rFonts w:hint="eastAsia" w:ascii="黑体" w:hAnsi="黑体" w:eastAsia="黑体" w:cs="黑体"/>
          <w:b/>
          <w:bCs/>
          <w:color w:val="auto"/>
          <w:sz w:val="28"/>
          <w:szCs w:val="22"/>
          <w:highlight w:val="none"/>
          <w:lang w:val="en-US" w:eastAsia="zh-CN"/>
        </w:rPr>
        <w:t>表4-1 广西近三年年建筑行业开发统计数据</w:t>
      </w:r>
    </w:p>
    <w:tbl>
      <w:tblPr>
        <w:tblStyle w:val="12"/>
        <w:tblW w:w="70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48"/>
        <w:gridCol w:w="1361"/>
        <w:gridCol w:w="1361"/>
        <w:gridCol w:w="1361"/>
      </w:tblGrid>
      <w:tr w14:paraId="0F53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A45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仿宋_GB2312" w:cs="宋体"/>
                <w:i w:val="0"/>
                <w:color w:val="auto"/>
                <w:sz w:val="28"/>
                <w:szCs w:val="28"/>
                <w:highlight w:val="none"/>
                <w:u w:val="none"/>
                <w:lang w:eastAsia="zh-CN"/>
              </w:rPr>
            </w:pPr>
            <w:r>
              <w:rPr>
                <w:rFonts w:hint="eastAsia" w:ascii="Times New Roman" w:hAnsi="Times New Roman" w:eastAsia="仿宋_GB2312" w:cs="宋体"/>
                <w:i w:val="0"/>
                <w:color w:val="auto"/>
                <w:sz w:val="28"/>
                <w:szCs w:val="28"/>
                <w:highlight w:val="none"/>
                <w:u w:val="none"/>
                <w:lang w:eastAsia="zh-CN"/>
              </w:rPr>
              <w:t>年份</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A84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2021</w:t>
            </w:r>
            <w:r>
              <w:rPr>
                <w:rFonts w:hint="eastAsia" w:ascii="Times New Roman" w:hAnsi="Times New Roman" w:eastAsia="仿宋_GB2312" w:cs="宋体"/>
                <w:i w:val="0"/>
                <w:color w:val="auto"/>
                <w:kern w:val="0"/>
                <w:sz w:val="28"/>
                <w:szCs w:val="28"/>
                <w:highlight w:val="none"/>
                <w:u w:val="none"/>
                <w:lang w:val="en-US" w:eastAsia="zh-CN" w:bidi="ar"/>
              </w:rPr>
              <w:t>年</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076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2022</w:t>
            </w:r>
            <w:r>
              <w:rPr>
                <w:rFonts w:hint="eastAsia" w:ascii="Times New Roman" w:hAnsi="Times New Roman" w:eastAsia="仿宋_GB2312" w:cs="宋体"/>
                <w:i w:val="0"/>
                <w:color w:val="auto"/>
                <w:kern w:val="0"/>
                <w:sz w:val="28"/>
                <w:szCs w:val="28"/>
                <w:highlight w:val="none"/>
                <w:u w:val="none"/>
                <w:lang w:val="en-US" w:eastAsia="zh-CN" w:bidi="ar"/>
              </w:rPr>
              <w:t>年</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8360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eastAsia" w:ascii="Times New Roman" w:hAnsi="Times New Roman" w:eastAsia="仿宋_GB2312" w:cs="Times New Roman"/>
                <w:i w:val="0"/>
                <w:color w:val="auto"/>
                <w:kern w:val="0"/>
                <w:sz w:val="28"/>
                <w:szCs w:val="28"/>
                <w:highlight w:val="none"/>
                <w:u w:val="none"/>
                <w:lang w:val="en-US" w:eastAsia="zh-CN" w:bidi="ar"/>
              </w:rPr>
              <w:t>2023年</w:t>
            </w:r>
          </w:p>
        </w:tc>
      </w:tr>
      <w:tr w14:paraId="5B64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948"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2A097A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仿宋_GB2312" w:cs="宋体"/>
                <w:i w:val="0"/>
                <w:color w:val="auto"/>
                <w:kern w:val="0"/>
                <w:sz w:val="28"/>
                <w:szCs w:val="28"/>
                <w:highlight w:val="none"/>
                <w:u w:val="none"/>
                <w:lang w:val="en-US" w:eastAsia="zh-CN" w:bidi="ar"/>
              </w:rPr>
            </w:pPr>
            <w:r>
              <w:rPr>
                <w:rFonts w:hint="eastAsia" w:ascii="Times New Roman" w:hAnsi="Times New Roman" w:eastAsia="仿宋_GB2312" w:cs="宋体"/>
                <w:i w:val="0"/>
                <w:color w:val="auto"/>
                <w:kern w:val="0"/>
                <w:sz w:val="28"/>
                <w:szCs w:val="28"/>
                <w:highlight w:val="none"/>
                <w:u w:val="none"/>
                <w:lang w:val="en-US" w:eastAsia="zh-CN" w:bidi="ar"/>
              </w:rPr>
              <w:t>建筑</w:t>
            </w:r>
            <w:r>
              <w:rPr>
                <w:rFonts w:hint="eastAsia" w:eastAsia="仿宋_GB2312" w:cs="宋体"/>
                <w:i w:val="0"/>
                <w:color w:val="auto"/>
                <w:kern w:val="0"/>
                <w:sz w:val="28"/>
                <w:szCs w:val="28"/>
                <w:highlight w:val="none"/>
                <w:u w:val="none"/>
                <w:lang w:val="en-US" w:eastAsia="zh-CN" w:bidi="ar"/>
              </w:rPr>
              <w:t>施工</w:t>
            </w:r>
            <w:r>
              <w:rPr>
                <w:rFonts w:hint="eastAsia" w:ascii="Times New Roman" w:hAnsi="Times New Roman" w:eastAsia="仿宋_GB2312" w:cs="宋体"/>
                <w:i w:val="0"/>
                <w:color w:val="auto"/>
                <w:kern w:val="0"/>
                <w:sz w:val="28"/>
                <w:szCs w:val="28"/>
                <w:highlight w:val="none"/>
                <w:u w:val="none"/>
                <w:lang w:val="en-US" w:eastAsia="zh-CN" w:bidi="ar"/>
              </w:rPr>
              <w:t>面积（万m</w:t>
            </w:r>
            <w:r>
              <w:rPr>
                <w:rFonts w:hint="eastAsia" w:ascii="Times New Roman" w:hAnsi="Times New Roman" w:eastAsia="仿宋_GB2312" w:cs="宋体"/>
                <w:i w:val="0"/>
                <w:color w:val="auto"/>
                <w:kern w:val="0"/>
                <w:sz w:val="28"/>
                <w:szCs w:val="28"/>
                <w:highlight w:val="none"/>
                <w:u w:val="none"/>
                <w:vertAlign w:val="superscript"/>
                <w:lang w:val="en-US" w:eastAsia="zh-CN" w:bidi="ar"/>
              </w:rPr>
              <w:t>2</w:t>
            </w:r>
            <w:r>
              <w:rPr>
                <w:rFonts w:hint="eastAsia" w:ascii="Times New Roman" w:hAnsi="Times New Roman" w:eastAsia="仿宋_GB2312" w:cs="宋体"/>
                <w:i w:val="0"/>
                <w:color w:val="auto"/>
                <w:kern w:val="0"/>
                <w:sz w:val="28"/>
                <w:szCs w:val="28"/>
                <w:highlight w:val="none"/>
                <w:u w:val="none"/>
                <w:lang w:val="en-US" w:eastAsia="zh-CN" w:bidi="ar"/>
              </w:rPr>
              <w:t>）</w:t>
            </w:r>
          </w:p>
        </w:tc>
        <w:tc>
          <w:tcPr>
            <w:tcW w:w="136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9C1234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eastAsia="宋体" w:cs="Times New Roman"/>
                <w:b w:val="0"/>
                <w:bCs/>
                <w:i w:val="0"/>
                <w:strike w:val="0"/>
                <w:dstrike w:val="0"/>
                <w:color w:val="auto"/>
                <w:kern w:val="0"/>
                <w:sz w:val="28"/>
                <w:szCs w:val="28"/>
                <w:highlight w:val="none"/>
                <w:u w:val="none"/>
                <w:lang w:val="en-US" w:eastAsia="zh-CN" w:bidi="ar"/>
              </w:rPr>
            </w:pPr>
            <w:r>
              <w:rPr>
                <w:rFonts w:hint="default" w:eastAsia="宋体" w:cs="Times New Roman"/>
                <w:b w:val="0"/>
                <w:bCs/>
                <w:i w:val="0"/>
                <w:strike w:val="0"/>
                <w:dstrike w:val="0"/>
                <w:color w:val="auto"/>
                <w:kern w:val="0"/>
                <w:sz w:val="28"/>
                <w:szCs w:val="28"/>
                <w:highlight w:val="none"/>
                <w:u w:val="none"/>
                <w:lang w:val="en-US" w:eastAsia="zh-CN" w:bidi="ar"/>
              </w:rPr>
              <w:t xml:space="preserve">10898.46 </w:t>
            </w:r>
          </w:p>
        </w:tc>
        <w:tc>
          <w:tcPr>
            <w:tcW w:w="136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4EDB1B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eastAsia="宋体" w:cs="Times New Roman"/>
                <w:b w:val="0"/>
                <w:bCs/>
                <w:i w:val="0"/>
                <w:strike w:val="0"/>
                <w:dstrike w:val="0"/>
                <w:color w:val="auto"/>
                <w:kern w:val="0"/>
                <w:sz w:val="28"/>
                <w:szCs w:val="28"/>
                <w:highlight w:val="none"/>
                <w:u w:val="none"/>
                <w:lang w:val="en-US" w:eastAsia="zh-CN" w:bidi="ar"/>
              </w:rPr>
            </w:pPr>
            <w:r>
              <w:rPr>
                <w:rFonts w:hint="default" w:eastAsia="宋体" w:cs="Times New Roman"/>
                <w:b w:val="0"/>
                <w:bCs/>
                <w:i w:val="0"/>
                <w:strike w:val="0"/>
                <w:dstrike w:val="0"/>
                <w:color w:val="auto"/>
                <w:kern w:val="0"/>
                <w:sz w:val="28"/>
                <w:szCs w:val="28"/>
                <w:highlight w:val="none"/>
                <w:u w:val="none"/>
                <w:lang w:val="en-US" w:eastAsia="zh-CN" w:bidi="ar"/>
              </w:rPr>
              <w:t xml:space="preserve">8964.89 </w:t>
            </w:r>
          </w:p>
        </w:tc>
        <w:tc>
          <w:tcPr>
            <w:tcW w:w="136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EF6E9B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eastAsia="宋体" w:cs="Times New Roman"/>
                <w:b w:val="0"/>
                <w:bCs/>
                <w:i w:val="0"/>
                <w:strike w:val="0"/>
                <w:dstrike w:val="0"/>
                <w:color w:val="auto"/>
                <w:kern w:val="0"/>
                <w:sz w:val="28"/>
                <w:szCs w:val="28"/>
                <w:highlight w:val="none"/>
                <w:u w:val="none"/>
                <w:lang w:val="en-US" w:eastAsia="zh-CN" w:bidi="ar"/>
              </w:rPr>
            </w:pPr>
            <w:r>
              <w:rPr>
                <w:rFonts w:hint="default" w:eastAsia="宋体" w:cs="Times New Roman"/>
                <w:b w:val="0"/>
                <w:bCs/>
                <w:i w:val="0"/>
                <w:strike w:val="0"/>
                <w:dstrike w:val="0"/>
                <w:color w:val="auto"/>
                <w:kern w:val="0"/>
                <w:sz w:val="28"/>
                <w:szCs w:val="28"/>
                <w:highlight w:val="none"/>
                <w:u w:val="none"/>
                <w:lang w:val="en-US" w:eastAsia="zh-CN" w:bidi="ar"/>
              </w:rPr>
              <w:t xml:space="preserve">6001.79 </w:t>
            </w:r>
          </w:p>
        </w:tc>
      </w:tr>
      <w:tr w14:paraId="7D12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948"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5ED1720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仿宋_GB2312" w:cs="宋体"/>
                <w:i w:val="0"/>
                <w:color w:val="auto"/>
                <w:kern w:val="0"/>
                <w:sz w:val="28"/>
                <w:szCs w:val="28"/>
                <w:highlight w:val="none"/>
                <w:u w:val="none"/>
                <w:lang w:val="en-US" w:eastAsia="zh-CN" w:bidi="ar"/>
              </w:rPr>
            </w:pPr>
            <w:r>
              <w:rPr>
                <w:rFonts w:hint="eastAsia" w:ascii="Times New Roman" w:hAnsi="Times New Roman" w:eastAsia="仿宋_GB2312" w:cs="宋体"/>
                <w:i w:val="0"/>
                <w:color w:val="auto"/>
                <w:kern w:val="0"/>
                <w:sz w:val="28"/>
                <w:szCs w:val="28"/>
                <w:highlight w:val="none"/>
                <w:u w:val="none"/>
                <w:lang w:val="en-US" w:eastAsia="zh-CN" w:bidi="ar"/>
              </w:rPr>
              <w:t>年增长率</w:t>
            </w:r>
          </w:p>
        </w:tc>
        <w:tc>
          <w:tcPr>
            <w:tcW w:w="136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CD0FB8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b w:val="0"/>
                <w:bCs/>
                <w:i w:val="0"/>
                <w:color w:val="auto"/>
                <w:kern w:val="0"/>
                <w:sz w:val="28"/>
                <w:szCs w:val="28"/>
                <w:highlight w:val="none"/>
                <w:u w:val="none"/>
                <w:lang w:val="en-US" w:eastAsia="zh-CN" w:bidi="ar"/>
              </w:rPr>
            </w:pPr>
            <w:r>
              <w:rPr>
                <w:rFonts w:hint="eastAsia" w:eastAsia="宋体" w:cs="Times New Roman"/>
                <w:b w:val="0"/>
                <w:bCs/>
                <w:i w:val="0"/>
                <w:color w:val="auto"/>
                <w:kern w:val="0"/>
                <w:sz w:val="28"/>
                <w:szCs w:val="28"/>
                <w:highlight w:val="none"/>
                <w:u w:val="none"/>
                <w:lang w:val="en-US" w:eastAsia="zh-CN" w:bidi="ar"/>
              </w:rPr>
              <w:t>——</w:t>
            </w:r>
          </w:p>
        </w:tc>
        <w:tc>
          <w:tcPr>
            <w:tcW w:w="136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CD89E26">
            <w:pPr>
              <w:keepNext w:val="0"/>
              <w:keepLines w:val="0"/>
              <w:widowControl/>
              <w:suppressLineNumbers w:val="0"/>
              <w:ind w:firstLine="0" w:firstLineChars="0"/>
              <w:jc w:val="center"/>
              <w:textAlignment w:val="center"/>
              <w:rPr>
                <w:rFonts w:hint="default" w:ascii="Times New Roman" w:hAnsi="Times New Roman" w:eastAsia="仿宋_GB2312" w:cs="Times New Roman"/>
                <w:b w:val="0"/>
                <w:bCs/>
                <w:i w:val="0"/>
                <w:color w:val="auto"/>
                <w:kern w:val="0"/>
                <w:sz w:val="28"/>
                <w:szCs w:val="28"/>
                <w:highlight w:val="none"/>
                <w:u w:val="none"/>
                <w:lang w:val="en-US" w:eastAsia="zh-CN" w:bidi="ar"/>
              </w:rPr>
            </w:pPr>
            <w:r>
              <w:rPr>
                <w:rFonts w:hint="default" w:ascii="Times New Roman" w:hAnsi="Times New Roman" w:eastAsia="宋体" w:cs="Times New Roman"/>
                <w:i w:val="0"/>
                <w:color w:val="auto"/>
                <w:kern w:val="0"/>
                <w:sz w:val="28"/>
                <w:szCs w:val="28"/>
                <w:highlight w:val="none"/>
                <w:u w:val="none"/>
                <w:lang w:val="en-US" w:eastAsia="zh-CN" w:bidi="ar"/>
              </w:rPr>
              <w:t>-0.1</w:t>
            </w:r>
            <w:r>
              <w:rPr>
                <w:rFonts w:hint="eastAsia" w:eastAsia="宋体" w:cs="Times New Roman"/>
                <w:i w:val="0"/>
                <w:color w:val="auto"/>
                <w:kern w:val="0"/>
                <w:sz w:val="28"/>
                <w:szCs w:val="28"/>
                <w:highlight w:val="none"/>
                <w:u w:val="none"/>
                <w:lang w:val="en-US" w:eastAsia="zh-CN" w:bidi="ar"/>
              </w:rPr>
              <w:t>8</w:t>
            </w:r>
            <w:r>
              <w:rPr>
                <w:rFonts w:hint="default" w:ascii="Times New Roman" w:hAnsi="Times New Roman" w:eastAsia="宋体" w:cs="Times New Roman"/>
                <w:i w:val="0"/>
                <w:color w:val="auto"/>
                <w:kern w:val="0"/>
                <w:sz w:val="28"/>
                <w:szCs w:val="28"/>
                <w:highlight w:val="none"/>
                <w:u w:val="none"/>
                <w:lang w:val="en-US" w:eastAsia="zh-CN" w:bidi="ar"/>
              </w:rPr>
              <w:t xml:space="preserve"> </w:t>
            </w:r>
          </w:p>
        </w:tc>
        <w:tc>
          <w:tcPr>
            <w:tcW w:w="136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ECB3509">
            <w:pPr>
              <w:keepNext w:val="0"/>
              <w:keepLines w:val="0"/>
              <w:widowControl/>
              <w:suppressLineNumbers w:val="0"/>
              <w:ind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宋体" w:cs="Times New Roman"/>
                <w:i w:val="0"/>
                <w:color w:val="auto"/>
                <w:kern w:val="0"/>
                <w:sz w:val="28"/>
                <w:szCs w:val="28"/>
                <w:highlight w:val="none"/>
                <w:u w:val="none"/>
                <w:lang w:val="en-US" w:eastAsia="zh-CN" w:bidi="ar"/>
              </w:rPr>
              <w:t>-0.</w:t>
            </w:r>
            <w:r>
              <w:rPr>
                <w:rFonts w:hint="eastAsia" w:eastAsia="宋体" w:cs="Times New Roman"/>
                <w:i w:val="0"/>
                <w:color w:val="auto"/>
                <w:kern w:val="0"/>
                <w:sz w:val="28"/>
                <w:szCs w:val="28"/>
                <w:highlight w:val="none"/>
                <w:u w:val="none"/>
                <w:lang w:val="en-US" w:eastAsia="zh-CN" w:bidi="ar"/>
              </w:rPr>
              <w:t>33</w:t>
            </w:r>
            <w:r>
              <w:rPr>
                <w:rFonts w:hint="default" w:ascii="Times New Roman" w:hAnsi="Times New Roman" w:eastAsia="宋体" w:cs="Times New Roman"/>
                <w:i w:val="0"/>
                <w:color w:val="auto"/>
                <w:kern w:val="0"/>
                <w:sz w:val="28"/>
                <w:szCs w:val="28"/>
                <w:highlight w:val="none"/>
                <w:u w:val="none"/>
                <w:lang w:val="en-US" w:eastAsia="zh-CN" w:bidi="ar"/>
              </w:rPr>
              <w:t xml:space="preserve"> </w:t>
            </w:r>
          </w:p>
        </w:tc>
      </w:tr>
      <w:tr w14:paraId="24053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948"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DDD0CB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仿宋_GB2312" w:cs="宋体"/>
                <w:i w:val="0"/>
                <w:strike w:val="0"/>
                <w:dstrike w:val="0"/>
                <w:color w:val="auto"/>
                <w:kern w:val="0"/>
                <w:sz w:val="28"/>
                <w:szCs w:val="28"/>
                <w:highlight w:val="none"/>
                <w:u w:val="none"/>
                <w:lang w:val="en-US" w:eastAsia="zh-CN" w:bidi="ar"/>
              </w:rPr>
            </w:pPr>
            <w:r>
              <w:rPr>
                <w:rFonts w:hint="eastAsia" w:eastAsia="仿宋_GB2312" w:cs="宋体"/>
                <w:i w:val="0"/>
                <w:strike w:val="0"/>
                <w:dstrike w:val="0"/>
                <w:color w:val="auto"/>
                <w:kern w:val="0"/>
                <w:sz w:val="28"/>
                <w:szCs w:val="28"/>
                <w:highlight w:val="none"/>
                <w:u w:val="none"/>
                <w:lang w:val="en-US" w:eastAsia="zh-CN" w:bidi="ar"/>
              </w:rPr>
              <w:t>城市居民户数（万户）</w:t>
            </w:r>
          </w:p>
        </w:tc>
        <w:tc>
          <w:tcPr>
            <w:tcW w:w="136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90EF56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val="0"/>
                <w:bCs/>
                <w:i w:val="0"/>
                <w:strike w:val="0"/>
                <w:dstrike w:val="0"/>
                <w:color w:val="auto"/>
                <w:kern w:val="0"/>
                <w:sz w:val="28"/>
                <w:szCs w:val="28"/>
                <w:highlight w:val="none"/>
                <w:u w:val="none"/>
                <w:lang w:val="en-US" w:eastAsia="zh-CN" w:bidi="ar"/>
              </w:rPr>
            </w:pPr>
            <w:r>
              <w:rPr>
                <w:rFonts w:hint="eastAsia" w:eastAsia="宋体" w:cs="Times New Roman"/>
                <w:b w:val="0"/>
                <w:bCs/>
                <w:i w:val="0"/>
                <w:strike w:val="0"/>
                <w:dstrike w:val="0"/>
                <w:color w:val="auto"/>
                <w:kern w:val="0"/>
                <w:sz w:val="28"/>
                <w:szCs w:val="28"/>
                <w:highlight w:val="none"/>
                <w:u w:val="none"/>
                <w:lang w:val="en-US" w:eastAsia="zh-CN" w:bidi="ar"/>
              </w:rPr>
              <w:t>571.15</w:t>
            </w:r>
          </w:p>
        </w:tc>
        <w:tc>
          <w:tcPr>
            <w:tcW w:w="136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D5A875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val="0"/>
                <w:bCs/>
                <w:i w:val="0"/>
                <w:strike w:val="0"/>
                <w:dstrike w:val="0"/>
                <w:color w:val="auto"/>
                <w:kern w:val="0"/>
                <w:sz w:val="28"/>
                <w:szCs w:val="28"/>
                <w:highlight w:val="none"/>
                <w:u w:val="none"/>
                <w:lang w:val="en-US" w:eastAsia="zh-CN" w:bidi="ar"/>
              </w:rPr>
            </w:pPr>
            <w:r>
              <w:rPr>
                <w:rFonts w:hint="eastAsia" w:eastAsia="宋体" w:cs="Times New Roman"/>
                <w:b w:val="0"/>
                <w:bCs/>
                <w:i w:val="0"/>
                <w:strike w:val="0"/>
                <w:dstrike w:val="0"/>
                <w:color w:val="auto"/>
                <w:kern w:val="0"/>
                <w:sz w:val="28"/>
                <w:szCs w:val="28"/>
                <w:highlight w:val="none"/>
                <w:u w:val="none"/>
                <w:lang w:val="en-US" w:eastAsia="zh-CN" w:bidi="ar"/>
              </w:rPr>
              <w:t>583.00</w:t>
            </w:r>
          </w:p>
        </w:tc>
        <w:tc>
          <w:tcPr>
            <w:tcW w:w="136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B462CB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i w:val="0"/>
                <w:strike w:val="0"/>
                <w:dstrike w:val="0"/>
                <w:color w:val="auto"/>
                <w:kern w:val="0"/>
                <w:sz w:val="28"/>
                <w:szCs w:val="28"/>
                <w:highlight w:val="none"/>
                <w:u w:val="none"/>
                <w:lang w:val="en-US" w:eastAsia="zh-CN" w:bidi="ar"/>
              </w:rPr>
            </w:pPr>
            <w:r>
              <w:rPr>
                <w:rFonts w:hint="eastAsia" w:eastAsia="宋体" w:cs="Times New Roman"/>
                <w:b w:val="0"/>
                <w:bCs/>
                <w:i w:val="0"/>
                <w:strike w:val="0"/>
                <w:dstrike w:val="0"/>
                <w:color w:val="auto"/>
                <w:kern w:val="0"/>
                <w:sz w:val="28"/>
                <w:szCs w:val="28"/>
                <w:highlight w:val="none"/>
                <w:u w:val="none"/>
                <w:lang w:val="en-US" w:eastAsia="zh-CN" w:bidi="ar"/>
              </w:rPr>
              <w:t>594.66</w:t>
            </w:r>
          </w:p>
        </w:tc>
      </w:tr>
      <w:tr w14:paraId="1CC2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948"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EAD758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仿宋_GB2312" w:cs="宋体"/>
                <w:i w:val="0"/>
                <w:strike w:val="0"/>
                <w:dstrike w:val="0"/>
                <w:color w:val="auto"/>
                <w:kern w:val="0"/>
                <w:sz w:val="28"/>
                <w:szCs w:val="28"/>
                <w:highlight w:val="none"/>
                <w:u w:val="none"/>
                <w:lang w:val="en-US" w:eastAsia="zh-CN" w:bidi="ar"/>
              </w:rPr>
            </w:pPr>
            <w:r>
              <w:rPr>
                <w:rFonts w:hint="eastAsia" w:ascii="Times New Roman" w:hAnsi="Times New Roman" w:eastAsia="仿宋_GB2312" w:cs="宋体"/>
                <w:i w:val="0"/>
                <w:strike w:val="0"/>
                <w:color w:val="auto"/>
                <w:kern w:val="0"/>
                <w:sz w:val="28"/>
                <w:szCs w:val="28"/>
                <w:highlight w:val="none"/>
                <w:u w:val="none"/>
                <w:lang w:val="en-US" w:eastAsia="zh-CN" w:bidi="ar"/>
              </w:rPr>
              <w:t>年增长率</w:t>
            </w:r>
          </w:p>
        </w:tc>
        <w:tc>
          <w:tcPr>
            <w:tcW w:w="136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29C0B5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val="0"/>
                <w:bCs/>
                <w:i w:val="0"/>
                <w:color w:val="auto"/>
                <w:kern w:val="0"/>
                <w:sz w:val="28"/>
                <w:szCs w:val="28"/>
                <w:highlight w:val="none"/>
                <w:u w:val="none"/>
                <w:lang w:val="en-US" w:eastAsia="zh-CN" w:bidi="ar"/>
              </w:rPr>
            </w:pPr>
            <w:r>
              <w:rPr>
                <w:rFonts w:hint="eastAsia" w:eastAsia="宋体" w:cs="Times New Roman"/>
                <w:b w:val="0"/>
                <w:bCs/>
                <w:i w:val="0"/>
                <w:color w:val="auto"/>
                <w:kern w:val="0"/>
                <w:sz w:val="28"/>
                <w:szCs w:val="28"/>
                <w:highlight w:val="none"/>
                <w:u w:val="none"/>
                <w:lang w:val="en-US" w:eastAsia="zh-CN" w:bidi="ar"/>
              </w:rPr>
              <w:t>——</w:t>
            </w:r>
          </w:p>
        </w:tc>
        <w:tc>
          <w:tcPr>
            <w:tcW w:w="136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6591FE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val="0"/>
                <w:bCs/>
                <w:i w:val="0"/>
                <w:color w:val="auto"/>
                <w:kern w:val="0"/>
                <w:sz w:val="28"/>
                <w:szCs w:val="28"/>
                <w:highlight w:val="none"/>
                <w:u w:val="none"/>
                <w:lang w:val="en-US" w:eastAsia="zh-CN" w:bidi="ar"/>
              </w:rPr>
            </w:pPr>
            <w:r>
              <w:rPr>
                <w:rFonts w:hint="eastAsia" w:eastAsia="宋体" w:cs="Times New Roman"/>
                <w:b w:val="0"/>
                <w:bCs/>
                <w:i w:val="0"/>
                <w:color w:val="auto"/>
                <w:kern w:val="0"/>
                <w:sz w:val="28"/>
                <w:szCs w:val="28"/>
                <w:highlight w:val="none"/>
                <w:u w:val="none"/>
                <w:lang w:val="en-US" w:eastAsia="zh-CN" w:bidi="ar"/>
              </w:rPr>
              <w:t>0.02</w:t>
            </w:r>
          </w:p>
        </w:tc>
        <w:tc>
          <w:tcPr>
            <w:tcW w:w="136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16037F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宋体" w:cs="Times New Roman"/>
                <w:b w:val="0"/>
                <w:bCs/>
                <w:i w:val="0"/>
                <w:color w:val="auto"/>
                <w:kern w:val="0"/>
                <w:sz w:val="28"/>
                <w:szCs w:val="28"/>
                <w:highlight w:val="none"/>
                <w:u w:val="none"/>
                <w:lang w:val="en-US" w:eastAsia="zh-CN" w:bidi="ar"/>
              </w:rPr>
            </w:pPr>
            <w:r>
              <w:rPr>
                <w:rFonts w:hint="eastAsia" w:eastAsia="宋体" w:cs="Times New Roman"/>
                <w:b w:val="0"/>
                <w:bCs/>
                <w:i w:val="0"/>
                <w:color w:val="auto"/>
                <w:kern w:val="0"/>
                <w:sz w:val="28"/>
                <w:szCs w:val="28"/>
                <w:highlight w:val="none"/>
                <w:u w:val="none"/>
                <w:lang w:val="en-US" w:eastAsia="zh-CN" w:bidi="ar"/>
              </w:rPr>
              <w:t>0.02</w:t>
            </w:r>
          </w:p>
        </w:tc>
      </w:tr>
    </w:tbl>
    <w:p w14:paraId="21A63507">
      <w:pPr>
        <w:bidi w:val="0"/>
        <w:rPr>
          <w:rFonts w:hint="default"/>
          <w:color w:val="auto"/>
          <w:highlight w:val="none"/>
          <w:lang w:val="en-US" w:eastAsia="zh-CN"/>
        </w:rPr>
      </w:pPr>
      <w:r>
        <w:rPr>
          <w:rFonts w:hint="eastAsia"/>
          <w:color w:val="auto"/>
          <w:highlight w:val="none"/>
          <w:lang w:val="en-US" w:eastAsia="zh-CN"/>
        </w:rPr>
        <w:t>根据表4-1，广西历年建筑施工面积数据年际之间波动较大，且呈明显下降趋势，城市居民户数也呈现下降趋势。因此本规划在预测近、远期基础数据时结合近几年建筑行业、人口增长等实际情况，以及未来发展趋势进行。</w:t>
      </w:r>
    </w:p>
    <w:p w14:paraId="688895EB">
      <w:pPr>
        <w:bidi w:val="0"/>
        <w:rPr>
          <w:rFonts w:hint="eastAsia"/>
          <w:color w:val="auto"/>
          <w:highlight w:val="none"/>
          <w:lang w:val="en-US" w:eastAsia="zh-CN"/>
        </w:rPr>
      </w:pPr>
      <w:r>
        <w:rPr>
          <w:rFonts w:hint="eastAsia"/>
          <w:color w:val="auto"/>
          <w:highlight w:val="none"/>
          <w:lang w:val="en-US" w:eastAsia="zh-CN"/>
        </w:rPr>
        <w:t>（1）施工面积</w:t>
      </w:r>
    </w:p>
    <w:p w14:paraId="678FFF2A">
      <w:pPr>
        <w:bidi w:val="0"/>
        <w:rPr>
          <w:rFonts w:hint="eastAsia"/>
          <w:color w:val="auto"/>
          <w:highlight w:val="none"/>
          <w:lang w:val="en-US" w:eastAsia="zh-CN"/>
        </w:rPr>
      </w:pPr>
      <w:r>
        <w:rPr>
          <w:rFonts w:hint="eastAsia"/>
          <w:color w:val="auto"/>
          <w:highlight w:val="none"/>
          <w:lang w:val="en-US" w:eastAsia="zh-CN"/>
        </w:rPr>
        <w:t>施工面积以2023年数据为基础（见表4-1），规划期内年增长率取-5.00%，综合预测近期广西全年建筑施工面积约4191.28 万平方米；远期全年建筑施工面积约3243.13 万平方米。</w:t>
      </w:r>
    </w:p>
    <w:p w14:paraId="1BEDF904">
      <w:pPr>
        <w:bidi w:val="0"/>
        <w:rPr>
          <w:rFonts w:hint="eastAsia"/>
          <w:color w:val="auto"/>
          <w:highlight w:val="none"/>
          <w:lang w:val="en-US" w:eastAsia="zh-CN"/>
        </w:rPr>
      </w:pPr>
      <w:r>
        <w:rPr>
          <w:rFonts w:hint="eastAsia"/>
          <w:color w:val="auto"/>
          <w:highlight w:val="none"/>
          <w:lang w:val="en-US" w:eastAsia="zh-CN"/>
        </w:rPr>
        <w:t>（2）拆除面积</w:t>
      </w:r>
    </w:p>
    <w:p w14:paraId="0F11122A">
      <w:pPr>
        <w:bidi w:val="0"/>
        <w:rPr>
          <w:rFonts w:hint="eastAsia"/>
          <w:color w:val="auto"/>
          <w:highlight w:val="none"/>
          <w:lang w:val="en-US" w:eastAsia="zh-CN"/>
        </w:rPr>
      </w:pPr>
      <w:r>
        <w:rPr>
          <w:rFonts w:hint="eastAsia"/>
          <w:color w:val="auto"/>
          <w:highlight w:val="none"/>
          <w:lang w:val="en-US" w:eastAsia="zh-CN"/>
        </w:rPr>
        <w:t>考虑到“保障性住房建设、城中村改造和“平急两用”公共基础设施建设的三大工程，拆除面积按年施工面积的15%计，综合预测近期广西全年建筑拆除面积约628.69 万平方米；远期全年建筑拆除面积约486.47 万平方米。</w:t>
      </w:r>
    </w:p>
    <w:p w14:paraId="793F2E96">
      <w:pPr>
        <w:bidi w:val="0"/>
        <w:rPr>
          <w:rFonts w:hint="eastAsia"/>
          <w:color w:val="auto"/>
          <w:highlight w:val="none"/>
          <w:lang w:val="en-US" w:eastAsia="zh-CN"/>
        </w:rPr>
      </w:pPr>
      <w:r>
        <w:rPr>
          <w:rFonts w:hint="eastAsia"/>
          <w:color w:val="auto"/>
          <w:highlight w:val="none"/>
          <w:lang w:val="en-US" w:eastAsia="zh-CN"/>
        </w:rPr>
        <w:t>（3）城市居民户数</w:t>
      </w:r>
    </w:p>
    <w:p w14:paraId="7457CCD2">
      <w:pPr>
        <w:rPr>
          <w:rFonts w:hint="default"/>
          <w:color w:val="auto"/>
          <w:highlight w:val="none"/>
          <w:lang w:val="en-US" w:eastAsia="zh-CN"/>
        </w:rPr>
      </w:pPr>
      <w:r>
        <w:rPr>
          <w:rFonts w:hint="eastAsia"/>
          <w:color w:val="auto"/>
          <w:highlight w:val="none"/>
          <w:lang w:val="en-US" w:eastAsia="zh-CN"/>
        </w:rPr>
        <w:t>城市居民户数以2023年数据为基础（见表4-1），规划期内考虑人口低速增长，增长率取0.3%，综合预测近期广西城市居民户数为607.26万户，远期为616.42万户。</w:t>
      </w:r>
    </w:p>
    <w:p w14:paraId="29B1B273">
      <w:pPr>
        <w:pStyle w:val="7"/>
        <w:keepNext w:val="0"/>
        <w:keepLines w:val="0"/>
        <w:pageBreakBefore w:val="0"/>
        <w:widowControl w:val="0"/>
        <w:kinsoku/>
        <w:wordWrap/>
        <w:overflowPunct/>
        <w:topLinePunct w:val="0"/>
        <w:autoSpaceDE/>
        <w:autoSpaceDN/>
        <w:bidi w:val="0"/>
        <w:adjustRightInd/>
        <w:snapToGrid/>
        <w:textAlignment w:val="auto"/>
        <w:outlineLvl w:val="2"/>
        <w:rPr>
          <w:rFonts w:hint="eastAsia" w:ascii="Times New Roman" w:hAnsi="Times New Roman" w:eastAsia="方正楷体_GBK" w:cs="Times New Roman"/>
          <w:b/>
          <w:bCs/>
          <w:color w:val="auto"/>
          <w:sz w:val="32"/>
          <w:szCs w:val="40"/>
          <w:highlight w:val="none"/>
          <w:lang w:val="en-US" w:eastAsia="zh-CN"/>
        </w:rPr>
      </w:pPr>
      <w:r>
        <w:rPr>
          <w:rFonts w:hint="eastAsia" w:ascii="Times New Roman" w:hAnsi="Times New Roman" w:eastAsia="方正楷体_GBK" w:cs="Times New Roman"/>
          <w:b/>
          <w:bCs/>
          <w:color w:val="auto"/>
          <w:sz w:val="32"/>
          <w:szCs w:val="40"/>
          <w:highlight w:val="none"/>
          <w:lang w:val="en-US" w:eastAsia="zh-CN"/>
        </w:rPr>
        <w:t>4.1.2 建筑垃圾产生量预测</w:t>
      </w:r>
    </w:p>
    <w:p w14:paraId="3277B68C">
      <w:pPr>
        <w:bidi w:val="0"/>
        <w:rPr>
          <w:rFonts w:hint="eastAsia"/>
          <w:color w:val="auto"/>
          <w:highlight w:val="none"/>
          <w:lang w:val="en-US" w:eastAsia="zh-CN"/>
        </w:rPr>
      </w:pPr>
      <w:r>
        <w:rPr>
          <w:rFonts w:hint="eastAsia"/>
          <w:color w:val="auto"/>
          <w:highlight w:val="none"/>
          <w:lang w:val="en-US" w:eastAsia="zh-CN"/>
        </w:rPr>
        <w:t>本规划采用面积估算法测算建筑垃圾产生量。具体计算方式如下。</w:t>
      </w:r>
    </w:p>
    <w:p w14:paraId="4CA3DE24">
      <w:pPr>
        <w:numPr>
          <w:ilvl w:val="0"/>
          <w:numId w:val="5"/>
        </w:numPr>
        <w:bidi w:val="0"/>
        <w:rPr>
          <w:rFonts w:hint="eastAsia"/>
          <w:color w:val="auto"/>
          <w:highlight w:val="none"/>
          <w:lang w:val="en-US" w:eastAsia="zh-CN"/>
        </w:rPr>
      </w:pPr>
      <w:r>
        <w:rPr>
          <w:rFonts w:hint="eastAsia"/>
          <w:color w:val="auto"/>
          <w:highlight w:val="none"/>
          <w:lang w:val="en-US" w:eastAsia="zh-CN"/>
        </w:rPr>
        <w:t>工程渣土</w:t>
      </w:r>
    </w:p>
    <w:p w14:paraId="5353769E">
      <w:pPr>
        <w:bidi w:val="0"/>
        <w:rPr>
          <w:rFonts w:hint="default"/>
          <w:color w:val="auto"/>
          <w:highlight w:val="none"/>
          <w:lang w:val="en-US" w:eastAsia="zh-CN"/>
        </w:rPr>
      </w:pPr>
      <w:r>
        <w:rPr>
          <w:rFonts w:hint="eastAsia"/>
          <w:color w:val="auto"/>
          <w:highlight w:val="none"/>
          <w:lang w:val="en-US" w:eastAsia="zh-CN"/>
        </w:rPr>
        <w:t>计算公式：M</w:t>
      </w:r>
      <w:r>
        <w:rPr>
          <w:rFonts w:hint="eastAsia"/>
          <w:color w:val="auto"/>
          <w:highlight w:val="none"/>
          <w:vertAlign w:val="subscript"/>
          <w:lang w:val="en-US" w:eastAsia="zh-CN"/>
        </w:rPr>
        <w:t>1</w:t>
      </w:r>
      <w:r>
        <w:rPr>
          <w:rFonts w:hint="eastAsia"/>
          <w:color w:val="auto"/>
          <w:highlight w:val="none"/>
          <w:lang w:val="en-US" w:eastAsia="zh-CN"/>
        </w:rPr>
        <w:t>=m</w:t>
      </w:r>
      <w:r>
        <w:rPr>
          <w:rFonts w:hint="eastAsia"/>
          <w:color w:val="auto"/>
          <w:highlight w:val="none"/>
          <w:vertAlign w:val="subscript"/>
          <w:lang w:val="en-US" w:eastAsia="zh-CN"/>
        </w:rPr>
        <w:t>1</w:t>
      </w:r>
      <w:r>
        <w:rPr>
          <w:rFonts w:hint="default" w:ascii="Arial" w:hAnsi="Arial" w:cs="Arial"/>
          <w:color w:val="auto"/>
          <w:highlight w:val="none"/>
          <w:lang w:val="en-US" w:eastAsia="zh-CN"/>
        </w:rPr>
        <w:t>×</w:t>
      </w:r>
      <w:r>
        <w:rPr>
          <w:rFonts w:hint="eastAsia"/>
          <w:color w:val="auto"/>
          <w:highlight w:val="none"/>
          <w:lang w:val="en-US" w:eastAsia="zh-CN"/>
        </w:rPr>
        <w:t>R</w:t>
      </w:r>
      <w:r>
        <w:rPr>
          <w:rFonts w:hint="eastAsia"/>
          <w:color w:val="auto"/>
          <w:highlight w:val="none"/>
          <w:vertAlign w:val="subscript"/>
          <w:lang w:val="en-US" w:eastAsia="zh-CN"/>
        </w:rPr>
        <w:t>1</w:t>
      </w:r>
    </w:p>
    <w:p w14:paraId="6486A7A2">
      <w:pPr>
        <w:bidi w:val="0"/>
        <w:rPr>
          <w:rFonts w:hint="default" w:ascii="Times New Roman" w:hAnsi="Times New Roman" w:cstheme="minorBidi"/>
          <w:color w:val="auto"/>
          <w:kern w:val="2"/>
          <w:sz w:val="32"/>
          <w:szCs w:val="24"/>
          <w:highlight w:val="none"/>
          <w:vertAlign w:val="baseline"/>
          <w:lang w:val="en-US" w:eastAsia="zh-CN" w:bidi="ar-SA"/>
        </w:rPr>
      </w:pPr>
      <w:r>
        <w:rPr>
          <w:rFonts w:hint="eastAsia"/>
          <w:color w:val="auto"/>
          <w:highlight w:val="none"/>
          <w:lang w:val="en-US" w:eastAsia="zh-CN"/>
        </w:rPr>
        <w:t>式中：</w:t>
      </w:r>
      <w:r>
        <w:rPr>
          <w:rFonts w:hint="eastAsia" w:cstheme="minorBidi"/>
          <w:color w:val="auto"/>
          <w:kern w:val="2"/>
          <w:sz w:val="32"/>
          <w:szCs w:val="24"/>
          <w:highlight w:val="none"/>
          <w:lang w:val="en-US" w:eastAsia="zh-CN" w:bidi="ar-SA"/>
        </w:rPr>
        <w:t>M</w:t>
      </w:r>
      <w:r>
        <w:rPr>
          <w:rFonts w:hint="eastAsia" w:ascii="Times New Roman" w:hAnsi="Times New Roman" w:cstheme="minorBidi"/>
          <w:color w:val="auto"/>
          <w:kern w:val="2"/>
          <w:sz w:val="32"/>
          <w:szCs w:val="24"/>
          <w:highlight w:val="none"/>
          <w:vertAlign w:val="subscript"/>
          <w:lang w:val="en-US" w:eastAsia="zh-CN" w:bidi="ar-SA"/>
        </w:rPr>
        <w:t>1</w:t>
      </w:r>
      <w:r>
        <w:rPr>
          <w:rFonts w:hint="eastAsia" w:ascii="Times New Roman" w:hAnsi="Times New Roman" w:cstheme="minorBidi"/>
          <w:color w:val="auto"/>
          <w:kern w:val="2"/>
          <w:sz w:val="32"/>
          <w:szCs w:val="24"/>
          <w:highlight w:val="none"/>
          <w:vertAlign w:val="baseline"/>
          <w:lang w:val="en-US" w:eastAsia="zh-CN" w:bidi="ar-SA"/>
        </w:rPr>
        <w:t>表示工程渣土产生量，单位：万吨/年；m</w:t>
      </w:r>
      <w:r>
        <w:rPr>
          <w:rFonts w:hint="eastAsia" w:ascii="Times New Roman" w:hAnsi="Times New Roman" w:cstheme="minorBidi"/>
          <w:color w:val="auto"/>
          <w:kern w:val="2"/>
          <w:sz w:val="32"/>
          <w:szCs w:val="24"/>
          <w:highlight w:val="none"/>
          <w:vertAlign w:val="subscript"/>
          <w:lang w:val="en-US" w:eastAsia="zh-CN" w:bidi="ar-SA"/>
        </w:rPr>
        <w:t>1</w:t>
      </w:r>
      <w:r>
        <w:rPr>
          <w:rFonts w:hint="eastAsia" w:ascii="Times New Roman" w:hAnsi="Times New Roman" w:cstheme="minorBidi"/>
          <w:color w:val="auto"/>
          <w:kern w:val="2"/>
          <w:sz w:val="32"/>
          <w:szCs w:val="24"/>
          <w:highlight w:val="none"/>
          <w:vertAlign w:val="baseline"/>
          <w:lang w:val="en-US" w:eastAsia="zh-CN" w:bidi="ar-SA"/>
        </w:rPr>
        <w:t>表示</w:t>
      </w:r>
      <w:r>
        <w:rPr>
          <w:rFonts w:hint="eastAsia" w:cstheme="minorBidi"/>
          <w:color w:val="auto"/>
          <w:kern w:val="2"/>
          <w:sz w:val="32"/>
          <w:szCs w:val="24"/>
          <w:highlight w:val="none"/>
          <w:vertAlign w:val="baseline"/>
          <w:lang w:val="en-US" w:eastAsia="zh-CN" w:bidi="ar-SA"/>
        </w:rPr>
        <w:t>施工</w:t>
      </w:r>
      <w:r>
        <w:rPr>
          <w:rFonts w:hint="eastAsia" w:ascii="Times New Roman" w:hAnsi="Times New Roman" w:cstheme="minorBidi"/>
          <w:color w:val="auto"/>
          <w:kern w:val="2"/>
          <w:sz w:val="32"/>
          <w:szCs w:val="24"/>
          <w:highlight w:val="none"/>
          <w:vertAlign w:val="baseline"/>
          <w:lang w:val="en-US" w:eastAsia="zh-CN" w:bidi="ar-SA"/>
        </w:rPr>
        <w:t>面积，单位：万平方米/年；</w:t>
      </w:r>
      <w:r>
        <w:rPr>
          <w:rFonts w:hint="eastAsia" w:cstheme="minorBidi"/>
          <w:color w:val="auto"/>
          <w:kern w:val="2"/>
          <w:sz w:val="32"/>
          <w:szCs w:val="24"/>
          <w:highlight w:val="none"/>
          <w:vertAlign w:val="baseline"/>
          <w:lang w:val="en-US" w:eastAsia="zh-CN" w:bidi="ar-SA"/>
        </w:rPr>
        <w:t>R</w:t>
      </w:r>
      <w:r>
        <w:rPr>
          <w:rFonts w:hint="eastAsia" w:ascii="Times New Roman" w:hAnsi="Times New Roman" w:cstheme="minorBidi"/>
          <w:color w:val="auto"/>
          <w:kern w:val="2"/>
          <w:sz w:val="32"/>
          <w:szCs w:val="24"/>
          <w:highlight w:val="none"/>
          <w:vertAlign w:val="subscript"/>
          <w:lang w:val="en-US" w:eastAsia="zh-CN" w:bidi="ar-SA"/>
        </w:rPr>
        <w:t>1</w:t>
      </w:r>
      <w:r>
        <w:rPr>
          <w:rFonts w:hint="eastAsia" w:ascii="Times New Roman" w:hAnsi="Times New Roman" w:cstheme="minorBidi"/>
          <w:color w:val="auto"/>
          <w:kern w:val="2"/>
          <w:sz w:val="32"/>
          <w:szCs w:val="24"/>
          <w:highlight w:val="none"/>
          <w:vertAlign w:val="baseline"/>
          <w:lang w:val="en-US" w:eastAsia="zh-CN" w:bidi="ar-SA"/>
        </w:rPr>
        <w:t>表示工程渣土产生系数，单位：吨/平方米</w:t>
      </w:r>
      <w:r>
        <w:rPr>
          <w:rFonts w:hint="eastAsia" w:cstheme="minorBidi"/>
          <w:color w:val="auto"/>
          <w:kern w:val="2"/>
          <w:sz w:val="32"/>
          <w:szCs w:val="24"/>
          <w:highlight w:val="none"/>
          <w:vertAlign w:val="baseline"/>
          <w:lang w:val="en-US" w:eastAsia="zh-CN" w:bidi="ar-SA"/>
        </w:rPr>
        <w:t>。结合区内城市工程渣土产生数据，R</w:t>
      </w:r>
      <w:r>
        <w:rPr>
          <w:rFonts w:hint="eastAsia" w:ascii="Times New Roman" w:hAnsi="Times New Roman" w:cstheme="minorBidi"/>
          <w:color w:val="auto"/>
          <w:kern w:val="2"/>
          <w:sz w:val="32"/>
          <w:szCs w:val="24"/>
          <w:highlight w:val="none"/>
          <w:vertAlign w:val="subscript"/>
          <w:lang w:val="en-US" w:eastAsia="zh-CN" w:bidi="ar-SA"/>
        </w:rPr>
        <w:t>1</w:t>
      </w:r>
      <w:r>
        <w:rPr>
          <w:rFonts w:hint="eastAsia" w:ascii="Times New Roman" w:hAnsi="Times New Roman" w:cstheme="minorBidi"/>
          <w:color w:val="auto"/>
          <w:kern w:val="2"/>
          <w:sz w:val="32"/>
          <w:szCs w:val="24"/>
          <w:highlight w:val="none"/>
          <w:vertAlign w:val="baseline"/>
          <w:lang w:val="en-US" w:eastAsia="zh-CN" w:bidi="ar-SA"/>
        </w:rPr>
        <w:t>取值</w:t>
      </w:r>
      <w:r>
        <w:rPr>
          <w:rFonts w:hint="eastAsia" w:cstheme="minorBidi"/>
          <w:color w:val="auto"/>
          <w:kern w:val="2"/>
          <w:sz w:val="32"/>
          <w:szCs w:val="24"/>
          <w:highlight w:val="none"/>
          <w:vertAlign w:val="baseline"/>
          <w:lang w:val="en-US" w:eastAsia="zh-CN" w:bidi="ar-SA"/>
        </w:rPr>
        <w:t>1.30</w:t>
      </w:r>
      <w:r>
        <w:rPr>
          <w:rFonts w:hint="eastAsia" w:ascii="Times New Roman" w:hAnsi="Times New Roman" w:cstheme="minorBidi"/>
          <w:color w:val="auto"/>
          <w:kern w:val="2"/>
          <w:sz w:val="32"/>
          <w:szCs w:val="24"/>
          <w:highlight w:val="none"/>
          <w:vertAlign w:val="baseline"/>
          <w:lang w:val="en-US" w:eastAsia="zh-CN" w:bidi="ar-SA"/>
        </w:rPr>
        <w:t>。</w:t>
      </w:r>
    </w:p>
    <w:p w14:paraId="7CC5F9B3">
      <w:pPr>
        <w:bidi w:val="0"/>
        <w:rPr>
          <w:rFonts w:hint="default"/>
          <w:color w:val="auto"/>
          <w:highlight w:val="none"/>
          <w:lang w:val="en-US" w:eastAsia="zh-CN"/>
        </w:rPr>
      </w:pPr>
      <w:r>
        <w:rPr>
          <w:rFonts w:hint="eastAsia"/>
          <w:color w:val="auto"/>
          <w:highlight w:val="none"/>
          <w:lang w:val="en-US" w:eastAsia="zh-CN"/>
        </w:rPr>
        <w:t>预测结果：到2030年，设区城市工程渣土产生量为5448.66 万吨/年；到2035年，设区城市工程渣土产生量为4216.07 万吨/年。</w:t>
      </w:r>
    </w:p>
    <w:p w14:paraId="6ADB8A32">
      <w:pPr>
        <w:numPr>
          <w:ilvl w:val="0"/>
          <w:numId w:val="5"/>
        </w:numPr>
        <w:bidi w:val="0"/>
        <w:rPr>
          <w:rFonts w:hint="default"/>
          <w:color w:val="auto"/>
          <w:highlight w:val="none"/>
          <w:lang w:val="en-US" w:eastAsia="zh-CN"/>
        </w:rPr>
      </w:pPr>
      <w:r>
        <w:rPr>
          <w:rFonts w:hint="eastAsia"/>
          <w:color w:val="auto"/>
          <w:highlight w:val="none"/>
          <w:lang w:val="en-US" w:eastAsia="zh-CN"/>
        </w:rPr>
        <w:t>工程泥浆</w:t>
      </w:r>
    </w:p>
    <w:p w14:paraId="6BA521BA">
      <w:pPr>
        <w:bidi w:val="0"/>
        <w:rPr>
          <w:rFonts w:hint="eastAsia"/>
          <w:color w:val="auto"/>
          <w:highlight w:val="none"/>
          <w:lang w:val="en-US" w:eastAsia="zh-CN"/>
        </w:rPr>
      </w:pPr>
      <w:r>
        <w:rPr>
          <w:rFonts w:hint="eastAsia"/>
          <w:color w:val="auto"/>
          <w:highlight w:val="none"/>
          <w:lang w:val="en-US" w:eastAsia="zh-CN"/>
        </w:rPr>
        <w:t>计算公式：M</w:t>
      </w:r>
      <w:r>
        <w:rPr>
          <w:rFonts w:hint="eastAsia"/>
          <w:color w:val="auto"/>
          <w:highlight w:val="none"/>
          <w:vertAlign w:val="subscript"/>
          <w:lang w:val="en-US" w:eastAsia="zh-CN"/>
        </w:rPr>
        <w:t>2</w:t>
      </w:r>
      <w:r>
        <w:rPr>
          <w:rFonts w:hint="eastAsia"/>
          <w:color w:val="auto"/>
          <w:highlight w:val="none"/>
          <w:lang w:val="en-US" w:eastAsia="zh-CN"/>
        </w:rPr>
        <w:t>=m</w:t>
      </w:r>
      <w:r>
        <w:rPr>
          <w:rFonts w:hint="eastAsia"/>
          <w:color w:val="auto"/>
          <w:highlight w:val="none"/>
          <w:vertAlign w:val="subscript"/>
          <w:lang w:val="en-US" w:eastAsia="zh-CN"/>
        </w:rPr>
        <w:t>1</w:t>
      </w:r>
      <w:r>
        <w:rPr>
          <w:rFonts w:hint="default" w:ascii="Arial" w:hAnsi="Arial" w:cs="Arial"/>
          <w:color w:val="auto"/>
          <w:highlight w:val="none"/>
          <w:lang w:val="en-US" w:eastAsia="zh-CN"/>
        </w:rPr>
        <w:t>×</w:t>
      </w:r>
      <w:r>
        <w:rPr>
          <w:rFonts w:hint="eastAsia"/>
          <w:color w:val="auto"/>
          <w:highlight w:val="none"/>
          <w:lang w:val="en-US" w:eastAsia="zh-CN"/>
        </w:rPr>
        <w:t>R</w:t>
      </w:r>
      <w:r>
        <w:rPr>
          <w:rFonts w:hint="eastAsia"/>
          <w:color w:val="auto"/>
          <w:highlight w:val="none"/>
          <w:vertAlign w:val="subscript"/>
          <w:lang w:val="en-US" w:eastAsia="zh-CN"/>
        </w:rPr>
        <w:t>2</w:t>
      </w:r>
    </w:p>
    <w:p w14:paraId="618019B5">
      <w:pPr>
        <w:pStyle w:val="21"/>
        <w:rPr>
          <w:rFonts w:hint="eastAsia" w:ascii="Times New Roman" w:hAnsi="Times New Roman" w:cstheme="minorBidi"/>
          <w:color w:val="auto"/>
          <w:kern w:val="2"/>
          <w:sz w:val="32"/>
          <w:szCs w:val="24"/>
          <w:highlight w:val="none"/>
          <w:vertAlign w:val="baseline"/>
          <w:lang w:val="en-US" w:eastAsia="zh-CN" w:bidi="ar-SA"/>
        </w:rPr>
      </w:pPr>
      <w:r>
        <w:rPr>
          <w:rFonts w:hint="eastAsia" w:ascii="Times New Roman" w:hAnsi="Times New Roman" w:cstheme="minorBidi"/>
          <w:color w:val="auto"/>
          <w:kern w:val="2"/>
          <w:sz w:val="32"/>
          <w:szCs w:val="24"/>
          <w:highlight w:val="none"/>
          <w:lang w:val="en-US" w:eastAsia="zh-CN" w:bidi="ar-SA"/>
        </w:rPr>
        <w:t>式中，</w:t>
      </w:r>
      <w:r>
        <w:rPr>
          <w:rFonts w:hint="eastAsia" w:ascii="Times New Roman" w:hAnsi="Times New Roman" w:cstheme="minorBidi"/>
          <w:color w:val="auto"/>
          <w:kern w:val="2"/>
          <w:sz w:val="32"/>
          <w:szCs w:val="24"/>
          <w:highlight w:val="none"/>
          <w:vertAlign w:val="baseline"/>
          <w:lang w:val="en-US" w:eastAsia="zh-CN" w:bidi="ar-SA"/>
        </w:rPr>
        <w:t>M</w:t>
      </w:r>
      <w:r>
        <w:rPr>
          <w:rFonts w:hint="eastAsia" w:ascii="Times New Roman" w:hAnsi="Times New Roman" w:cstheme="minorBidi"/>
          <w:color w:val="auto"/>
          <w:kern w:val="2"/>
          <w:sz w:val="32"/>
          <w:szCs w:val="24"/>
          <w:highlight w:val="none"/>
          <w:vertAlign w:val="subscript"/>
          <w:lang w:val="en-US" w:eastAsia="zh-CN" w:bidi="ar-SA"/>
        </w:rPr>
        <w:t>2</w:t>
      </w:r>
      <w:r>
        <w:rPr>
          <w:rFonts w:hint="eastAsia" w:ascii="Times New Roman" w:hAnsi="Times New Roman" w:cstheme="minorBidi"/>
          <w:color w:val="auto"/>
          <w:kern w:val="2"/>
          <w:sz w:val="32"/>
          <w:szCs w:val="24"/>
          <w:highlight w:val="none"/>
          <w:vertAlign w:val="baseline"/>
          <w:lang w:val="en-US" w:eastAsia="zh-CN" w:bidi="ar-SA"/>
        </w:rPr>
        <w:t>表示工程泥浆产生量，单位：万吨/年；m</w:t>
      </w:r>
      <w:r>
        <w:rPr>
          <w:rFonts w:hint="eastAsia" w:ascii="Times New Roman" w:hAnsi="Times New Roman" w:cstheme="minorBidi"/>
          <w:color w:val="auto"/>
          <w:kern w:val="2"/>
          <w:sz w:val="32"/>
          <w:szCs w:val="24"/>
          <w:highlight w:val="none"/>
          <w:vertAlign w:val="subscript"/>
          <w:lang w:val="en-US" w:eastAsia="zh-CN" w:bidi="ar-SA"/>
        </w:rPr>
        <w:t>1</w:t>
      </w:r>
      <w:r>
        <w:rPr>
          <w:rFonts w:hint="eastAsia" w:ascii="Times New Roman" w:hAnsi="Times New Roman" w:cstheme="minorBidi"/>
          <w:color w:val="auto"/>
          <w:kern w:val="2"/>
          <w:sz w:val="32"/>
          <w:szCs w:val="24"/>
          <w:highlight w:val="none"/>
          <w:vertAlign w:val="baseline"/>
          <w:lang w:val="en-US" w:eastAsia="zh-CN" w:bidi="ar-SA"/>
        </w:rPr>
        <w:t>表示施工面积，单位：万平方米/年；R</w:t>
      </w:r>
      <w:r>
        <w:rPr>
          <w:rFonts w:hint="eastAsia" w:ascii="Times New Roman" w:hAnsi="Times New Roman" w:cstheme="minorBidi"/>
          <w:color w:val="auto"/>
          <w:kern w:val="2"/>
          <w:sz w:val="32"/>
          <w:szCs w:val="24"/>
          <w:highlight w:val="none"/>
          <w:vertAlign w:val="subscript"/>
          <w:lang w:val="en-US" w:eastAsia="zh-CN" w:bidi="ar-SA"/>
        </w:rPr>
        <w:t>2</w:t>
      </w:r>
      <w:r>
        <w:rPr>
          <w:rFonts w:hint="eastAsia" w:ascii="Times New Roman" w:hAnsi="Times New Roman" w:cstheme="minorBidi"/>
          <w:color w:val="auto"/>
          <w:kern w:val="2"/>
          <w:sz w:val="32"/>
          <w:szCs w:val="24"/>
          <w:highlight w:val="none"/>
          <w:vertAlign w:val="baseline"/>
          <w:lang w:val="en-US" w:eastAsia="zh-CN" w:bidi="ar-SA"/>
        </w:rPr>
        <w:t>表示工程泥浆产生系数，单位：吨/平方米，结合区内城市工程泥浆的产生数据，R</w:t>
      </w:r>
      <w:r>
        <w:rPr>
          <w:rFonts w:hint="eastAsia" w:ascii="Times New Roman" w:hAnsi="Times New Roman" w:cstheme="minorBidi"/>
          <w:color w:val="auto"/>
          <w:kern w:val="2"/>
          <w:sz w:val="32"/>
          <w:szCs w:val="24"/>
          <w:highlight w:val="none"/>
          <w:vertAlign w:val="subscript"/>
          <w:lang w:val="en-US" w:eastAsia="zh-CN" w:bidi="ar-SA"/>
        </w:rPr>
        <w:t>2</w:t>
      </w:r>
      <w:r>
        <w:rPr>
          <w:rFonts w:hint="eastAsia" w:ascii="Times New Roman" w:hAnsi="Times New Roman" w:cstheme="minorBidi"/>
          <w:color w:val="auto"/>
          <w:kern w:val="2"/>
          <w:sz w:val="32"/>
          <w:szCs w:val="24"/>
          <w:highlight w:val="none"/>
          <w:vertAlign w:val="baseline"/>
          <w:lang w:val="en-US" w:eastAsia="zh-CN" w:bidi="ar-SA"/>
        </w:rPr>
        <w:t>取值0.03。</w:t>
      </w:r>
    </w:p>
    <w:p w14:paraId="656B0BB7">
      <w:pPr>
        <w:pStyle w:val="21"/>
        <w:rPr>
          <w:rFonts w:hint="default" w:ascii="Times New Roman" w:hAnsi="Times New Roman" w:cstheme="minorBidi"/>
          <w:color w:val="auto"/>
          <w:kern w:val="2"/>
          <w:sz w:val="32"/>
          <w:szCs w:val="24"/>
          <w:highlight w:val="none"/>
          <w:vertAlign w:val="baseline"/>
          <w:lang w:val="en-US" w:eastAsia="zh-CN" w:bidi="ar-SA"/>
        </w:rPr>
      </w:pPr>
      <w:r>
        <w:rPr>
          <w:rFonts w:hint="default" w:ascii="Times New Roman" w:hAnsi="Times New Roman" w:cstheme="minorBidi"/>
          <w:color w:val="auto"/>
          <w:kern w:val="2"/>
          <w:sz w:val="32"/>
          <w:szCs w:val="24"/>
          <w:highlight w:val="none"/>
          <w:vertAlign w:val="baseline"/>
          <w:lang w:val="en-US" w:eastAsia="zh-CN" w:bidi="ar-SA"/>
        </w:rPr>
        <w:t>预测结果：到2030年，设区城市工程</w:t>
      </w:r>
      <w:r>
        <w:rPr>
          <w:rFonts w:hint="eastAsia" w:ascii="Times New Roman" w:hAnsi="Times New Roman" w:cstheme="minorBidi"/>
          <w:color w:val="auto"/>
          <w:kern w:val="2"/>
          <w:sz w:val="32"/>
          <w:szCs w:val="24"/>
          <w:highlight w:val="none"/>
          <w:vertAlign w:val="baseline"/>
          <w:lang w:val="en-US" w:eastAsia="zh-CN" w:bidi="ar-SA"/>
        </w:rPr>
        <w:t>泥浆</w:t>
      </w:r>
      <w:r>
        <w:rPr>
          <w:rFonts w:hint="default" w:ascii="Times New Roman" w:hAnsi="Times New Roman" w:cstheme="minorBidi"/>
          <w:color w:val="auto"/>
          <w:kern w:val="2"/>
          <w:sz w:val="32"/>
          <w:szCs w:val="24"/>
          <w:highlight w:val="none"/>
          <w:vertAlign w:val="baseline"/>
          <w:lang w:val="en-US" w:eastAsia="zh-CN" w:bidi="ar-SA"/>
        </w:rPr>
        <w:t>产生量为</w:t>
      </w:r>
      <w:r>
        <w:rPr>
          <w:rFonts w:hint="eastAsia" w:ascii="Times New Roman" w:hAnsi="Times New Roman" w:cstheme="minorBidi"/>
          <w:color w:val="auto"/>
          <w:kern w:val="2"/>
          <w:sz w:val="32"/>
          <w:szCs w:val="24"/>
          <w:highlight w:val="none"/>
          <w:vertAlign w:val="baseline"/>
          <w:lang w:val="en-US" w:eastAsia="zh-CN" w:bidi="ar-SA"/>
        </w:rPr>
        <w:t xml:space="preserve">125.74 </w:t>
      </w:r>
      <w:r>
        <w:rPr>
          <w:rFonts w:hint="default" w:ascii="Times New Roman" w:hAnsi="Times New Roman" w:cstheme="minorBidi"/>
          <w:color w:val="auto"/>
          <w:kern w:val="2"/>
          <w:sz w:val="32"/>
          <w:szCs w:val="24"/>
          <w:highlight w:val="none"/>
          <w:vertAlign w:val="baseline"/>
          <w:lang w:val="en-US" w:eastAsia="zh-CN" w:bidi="ar-SA"/>
        </w:rPr>
        <w:t>万吨/年；到2035年，设区城市工程</w:t>
      </w:r>
      <w:r>
        <w:rPr>
          <w:rFonts w:hint="eastAsia" w:ascii="Times New Roman" w:hAnsi="Times New Roman" w:cstheme="minorBidi"/>
          <w:color w:val="auto"/>
          <w:kern w:val="2"/>
          <w:sz w:val="32"/>
          <w:szCs w:val="24"/>
          <w:highlight w:val="none"/>
          <w:vertAlign w:val="baseline"/>
          <w:lang w:val="en-US" w:eastAsia="zh-CN" w:bidi="ar-SA"/>
        </w:rPr>
        <w:t>泥浆</w:t>
      </w:r>
      <w:r>
        <w:rPr>
          <w:rFonts w:hint="default" w:ascii="Times New Roman" w:hAnsi="Times New Roman" w:cstheme="minorBidi"/>
          <w:color w:val="auto"/>
          <w:kern w:val="2"/>
          <w:sz w:val="32"/>
          <w:szCs w:val="24"/>
          <w:highlight w:val="none"/>
          <w:vertAlign w:val="baseline"/>
          <w:lang w:val="en-US" w:eastAsia="zh-CN" w:bidi="ar-SA"/>
        </w:rPr>
        <w:t>产生量为</w:t>
      </w:r>
      <w:r>
        <w:rPr>
          <w:rFonts w:hint="eastAsia" w:ascii="Times New Roman" w:hAnsi="Times New Roman" w:cstheme="minorBidi"/>
          <w:color w:val="auto"/>
          <w:kern w:val="2"/>
          <w:sz w:val="32"/>
          <w:szCs w:val="24"/>
          <w:highlight w:val="none"/>
          <w:vertAlign w:val="baseline"/>
          <w:lang w:val="en-US" w:eastAsia="zh-CN" w:bidi="ar-SA"/>
        </w:rPr>
        <w:t xml:space="preserve">97.29 </w:t>
      </w:r>
      <w:r>
        <w:rPr>
          <w:rFonts w:hint="default" w:ascii="Times New Roman" w:hAnsi="Times New Roman" w:cstheme="minorBidi"/>
          <w:color w:val="auto"/>
          <w:kern w:val="2"/>
          <w:sz w:val="32"/>
          <w:szCs w:val="24"/>
          <w:highlight w:val="none"/>
          <w:vertAlign w:val="baseline"/>
          <w:lang w:val="en-US" w:eastAsia="zh-CN" w:bidi="ar-SA"/>
        </w:rPr>
        <w:t>万吨/年。</w:t>
      </w:r>
    </w:p>
    <w:p w14:paraId="5B01EAB1">
      <w:pPr>
        <w:numPr>
          <w:ilvl w:val="0"/>
          <w:numId w:val="5"/>
        </w:numPr>
        <w:bidi w:val="0"/>
        <w:rPr>
          <w:rFonts w:hint="default"/>
          <w:color w:val="auto"/>
          <w:highlight w:val="none"/>
          <w:lang w:val="en-US" w:eastAsia="zh-CN"/>
        </w:rPr>
      </w:pPr>
      <w:r>
        <w:rPr>
          <w:rFonts w:hint="eastAsia"/>
          <w:color w:val="auto"/>
          <w:highlight w:val="none"/>
          <w:lang w:val="en-US" w:eastAsia="zh-CN"/>
        </w:rPr>
        <w:t>工程垃圾</w:t>
      </w:r>
    </w:p>
    <w:p w14:paraId="3D115389">
      <w:pPr>
        <w:bidi w:val="0"/>
        <w:rPr>
          <w:rFonts w:hint="eastAsia"/>
          <w:color w:val="auto"/>
          <w:highlight w:val="none"/>
          <w:lang w:val="en-US" w:eastAsia="zh-CN"/>
        </w:rPr>
      </w:pPr>
      <w:r>
        <w:rPr>
          <w:rFonts w:hint="eastAsia"/>
          <w:color w:val="auto"/>
          <w:highlight w:val="none"/>
          <w:lang w:val="en-US" w:eastAsia="zh-CN"/>
        </w:rPr>
        <w:t>计算公式：M</w:t>
      </w:r>
      <w:r>
        <w:rPr>
          <w:rFonts w:hint="eastAsia"/>
          <w:color w:val="auto"/>
          <w:highlight w:val="none"/>
          <w:vertAlign w:val="subscript"/>
          <w:lang w:val="en-US" w:eastAsia="zh-CN"/>
        </w:rPr>
        <w:t>3</w:t>
      </w:r>
      <w:r>
        <w:rPr>
          <w:rFonts w:hint="eastAsia"/>
          <w:color w:val="auto"/>
          <w:highlight w:val="none"/>
          <w:lang w:val="en-US" w:eastAsia="zh-CN"/>
        </w:rPr>
        <w:t>=m</w:t>
      </w:r>
      <w:r>
        <w:rPr>
          <w:rFonts w:hint="eastAsia"/>
          <w:color w:val="auto"/>
          <w:highlight w:val="none"/>
          <w:vertAlign w:val="subscript"/>
          <w:lang w:val="en-US" w:eastAsia="zh-CN"/>
        </w:rPr>
        <w:t>1</w:t>
      </w:r>
      <w:r>
        <w:rPr>
          <w:rFonts w:hint="default" w:ascii="Arial" w:hAnsi="Arial" w:cs="Arial"/>
          <w:color w:val="auto"/>
          <w:highlight w:val="none"/>
          <w:lang w:val="en-US" w:eastAsia="zh-CN"/>
        </w:rPr>
        <w:t>×</w:t>
      </w:r>
      <w:r>
        <w:rPr>
          <w:rFonts w:hint="eastAsia"/>
          <w:color w:val="auto"/>
          <w:highlight w:val="none"/>
          <w:lang w:val="en-US" w:eastAsia="zh-CN"/>
        </w:rPr>
        <w:t>R</w:t>
      </w:r>
      <w:r>
        <w:rPr>
          <w:rFonts w:hint="eastAsia"/>
          <w:color w:val="auto"/>
          <w:highlight w:val="none"/>
          <w:vertAlign w:val="subscript"/>
          <w:lang w:val="en-US" w:eastAsia="zh-CN"/>
        </w:rPr>
        <w:t>3</w:t>
      </w:r>
    </w:p>
    <w:p w14:paraId="256E5318">
      <w:pPr>
        <w:pStyle w:val="21"/>
        <w:rPr>
          <w:rFonts w:hint="eastAsia" w:ascii="Times New Roman" w:hAnsi="Times New Roman" w:cstheme="minorBidi"/>
          <w:color w:val="auto"/>
          <w:kern w:val="2"/>
          <w:sz w:val="32"/>
          <w:szCs w:val="24"/>
          <w:highlight w:val="none"/>
          <w:vertAlign w:val="baseline"/>
          <w:lang w:val="en-US" w:eastAsia="zh-CN" w:bidi="ar-SA"/>
        </w:rPr>
      </w:pPr>
      <w:r>
        <w:rPr>
          <w:rFonts w:hint="eastAsia" w:ascii="Times New Roman" w:hAnsi="Times New Roman" w:cstheme="minorBidi"/>
          <w:color w:val="auto"/>
          <w:kern w:val="2"/>
          <w:sz w:val="32"/>
          <w:szCs w:val="24"/>
          <w:highlight w:val="none"/>
          <w:lang w:val="en-US" w:eastAsia="zh-CN" w:bidi="ar-SA"/>
        </w:rPr>
        <w:t>式中，</w:t>
      </w:r>
      <w:r>
        <w:rPr>
          <w:rFonts w:hint="eastAsia" w:ascii="Times New Roman" w:hAnsi="Times New Roman" w:cstheme="minorBidi"/>
          <w:color w:val="auto"/>
          <w:kern w:val="2"/>
          <w:sz w:val="32"/>
          <w:szCs w:val="24"/>
          <w:highlight w:val="none"/>
          <w:vertAlign w:val="baseline"/>
          <w:lang w:val="en-US" w:eastAsia="zh-CN" w:bidi="ar-SA"/>
        </w:rPr>
        <w:t>M</w:t>
      </w:r>
      <w:r>
        <w:rPr>
          <w:rFonts w:hint="eastAsia" w:ascii="Times New Roman" w:hAnsi="Times New Roman" w:cstheme="minorBidi"/>
          <w:color w:val="auto"/>
          <w:kern w:val="2"/>
          <w:sz w:val="32"/>
          <w:szCs w:val="24"/>
          <w:highlight w:val="none"/>
          <w:vertAlign w:val="subscript"/>
          <w:lang w:val="en-US" w:eastAsia="zh-CN" w:bidi="ar-SA"/>
        </w:rPr>
        <w:t>3</w:t>
      </w:r>
      <w:r>
        <w:rPr>
          <w:rFonts w:hint="eastAsia" w:ascii="Times New Roman" w:hAnsi="Times New Roman" w:cstheme="minorBidi"/>
          <w:color w:val="auto"/>
          <w:kern w:val="2"/>
          <w:sz w:val="32"/>
          <w:szCs w:val="24"/>
          <w:highlight w:val="none"/>
          <w:vertAlign w:val="baseline"/>
          <w:lang w:val="en-US" w:eastAsia="zh-CN" w:bidi="ar-SA"/>
        </w:rPr>
        <w:t>表示工程垃圾产生量，单位：万吨/年；m</w:t>
      </w:r>
      <w:r>
        <w:rPr>
          <w:rFonts w:hint="eastAsia" w:ascii="Times New Roman" w:hAnsi="Times New Roman" w:cstheme="minorBidi"/>
          <w:color w:val="auto"/>
          <w:kern w:val="2"/>
          <w:sz w:val="32"/>
          <w:szCs w:val="24"/>
          <w:highlight w:val="none"/>
          <w:vertAlign w:val="subscript"/>
          <w:lang w:val="en-US" w:eastAsia="zh-CN" w:bidi="ar-SA"/>
        </w:rPr>
        <w:t>1</w:t>
      </w:r>
      <w:r>
        <w:rPr>
          <w:rFonts w:hint="eastAsia" w:ascii="Times New Roman" w:hAnsi="Times New Roman" w:cstheme="minorBidi"/>
          <w:color w:val="auto"/>
          <w:kern w:val="2"/>
          <w:sz w:val="32"/>
          <w:szCs w:val="24"/>
          <w:highlight w:val="none"/>
          <w:vertAlign w:val="baseline"/>
          <w:lang w:val="en-US" w:eastAsia="zh-CN" w:bidi="ar-SA"/>
        </w:rPr>
        <w:t>表示施工面积，单位：万平方米/年；R</w:t>
      </w:r>
      <w:r>
        <w:rPr>
          <w:rFonts w:hint="eastAsia" w:ascii="Times New Roman" w:hAnsi="Times New Roman" w:cstheme="minorBidi"/>
          <w:color w:val="auto"/>
          <w:kern w:val="2"/>
          <w:sz w:val="32"/>
          <w:szCs w:val="24"/>
          <w:highlight w:val="none"/>
          <w:vertAlign w:val="subscript"/>
          <w:lang w:val="en-US" w:eastAsia="zh-CN" w:bidi="ar-SA"/>
        </w:rPr>
        <w:t>3</w:t>
      </w:r>
      <w:r>
        <w:rPr>
          <w:rFonts w:hint="eastAsia" w:ascii="Times New Roman" w:hAnsi="Times New Roman" w:cstheme="minorBidi"/>
          <w:color w:val="auto"/>
          <w:kern w:val="2"/>
          <w:sz w:val="32"/>
          <w:szCs w:val="24"/>
          <w:highlight w:val="none"/>
          <w:vertAlign w:val="baseline"/>
          <w:lang w:val="en-US" w:eastAsia="zh-CN" w:bidi="ar-SA"/>
        </w:rPr>
        <w:t>表示工程垃圾产生系数，单位：吨/平方米，可取0.03~0.08；结合区内城市工程垃圾的产生数据，R</w:t>
      </w:r>
      <w:r>
        <w:rPr>
          <w:rFonts w:hint="eastAsia" w:ascii="Times New Roman" w:hAnsi="Times New Roman" w:cstheme="minorBidi"/>
          <w:color w:val="auto"/>
          <w:kern w:val="2"/>
          <w:sz w:val="32"/>
          <w:szCs w:val="24"/>
          <w:highlight w:val="none"/>
          <w:vertAlign w:val="subscript"/>
          <w:lang w:val="en-US" w:eastAsia="zh-CN" w:bidi="ar-SA"/>
        </w:rPr>
        <w:t>3</w:t>
      </w:r>
      <w:r>
        <w:rPr>
          <w:rFonts w:hint="eastAsia" w:ascii="Times New Roman" w:hAnsi="Times New Roman" w:cstheme="minorBidi"/>
          <w:color w:val="auto"/>
          <w:kern w:val="2"/>
          <w:sz w:val="32"/>
          <w:szCs w:val="24"/>
          <w:highlight w:val="none"/>
          <w:vertAlign w:val="baseline"/>
          <w:lang w:val="en-US" w:eastAsia="zh-CN" w:bidi="ar-SA"/>
        </w:rPr>
        <w:t>取值0.03。</w:t>
      </w:r>
    </w:p>
    <w:p w14:paraId="1F7E64F6">
      <w:pPr>
        <w:pStyle w:val="21"/>
        <w:rPr>
          <w:rFonts w:hint="default" w:ascii="Times New Roman" w:hAnsi="Times New Roman" w:cstheme="minorBidi"/>
          <w:color w:val="auto"/>
          <w:kern w:val="2"/>
          <w:sz w:val="32"/>
          <w:szCs w:val="24"/>
          <w:highlight w:val="none"/>
          <w:vertAlign w:val="baseline"/>
          <w:lang w:val="en-US" w:eastAsia="zh-CN" w:bidi="ar-SA"/>
        </w:rPr>
      </w:pPr>
      <w:r>
        <w:rPr>
          <w:rFonts w:hint="default" w:ascii="Times New Roman" w:hAnsi="Times New Roman" w:cstheme="minorBidi"/>
          <w:color w:val="auto"/>
          <w:kern w:val="2"/>
          <w:sz w:val="32"/>
          <w:szCs w:val="24"/>
          <w:highlight w:val="none"/>
          <w:vertAlign w:val="baseline"/>
          <w:lang w:val="en-US" w:eastAsia="zh-CN" w:bidi="ar-SA"/>
        </w:rPr>
        <w:t>预测结果：到2030年，设区城市工程</w:t>
      </w:r>
      <w:r>
        <w:rPr>
          <w:rFonts w:hint="eastAsia" w:ascii="Times New Roman" w:hAnsi="Times New Roman" w:cstheme="minorBidi"/>
          <w:color w:val="auto"/>
          <w:kern w:val="2"/>
          <w:sz w:val="32"/>
          <w:szCs w:val="24"/>
          <w:highlight w:val="none"/>
          <w:vertAlign w:val="baseline"/>
          <w:lang w:val="en-US" w:eastAsia="zh-CN" w:bidi="ar-SA"/>
        </w:rPr>
        <w:t>垃圾</w:t>
      </w:r>
      <w:r>
        <w:rPr>
          <w:rFonts w:hint="default" w:ascii="Times New Roman" w:hAnsi="Times New Roman" w:cstheme="minorBidi"/>
          <w:color w:val="auto"/>
          <w:kern w:val="2"/>
          <w:sz w:val="32"/>
          <w:szCs w:val="24"/>
          <w:highlight w:val="none"/>
          <w:vertAlign w:val="baseline"/>
          <w:lang w:val="en-US" w:eastAsia="zh-CN" w:bidi="ar-SA"/>
        </w:rPr>
        <w:t>产生量为</w:t>
      </w:r>
      <w:r>
        <w:rPr>
          <w:rFonts w:hint="eastAsia" w:ascii="Times New Roman" w:hAnsi="Times New Roman" w:cstheme="minorBidi"/>
          <w:color w:val="auto"/>
          <w:kern w:val="2"/>
          <w:sz w:val="32"/>
          <w:szCs w:val="24"/>
          <w:highlight w:val="none"/>
          <w:vertAlign w:val="baseline"/>
          <w:lang w:val="en-US" w:eastAsia="zh-CN" w:bidi="ar-SA"/>
        </w:rPr>
        <w:t xml:space="preserve">125.74 </w:t>
      </w:r>
      <w:r>
        <w:rPr>
          <w:rFonts w:hint="default" w:ascii="Times New Roman" w:hAnsi="Times New Roman" w:cstheme="minorBidi"/>
          <w:color w:val="auto"/>
          <w:kern w:val="2"/>
          <w:sz w:val="32"/>
          <w:szCs w:val="24"/>
          <w:highlight w:val="none"/>
          <w:vertAlign w:val="baseline"/>
          <w:lang w:val="en-US" w:eastAsia="zh-CN" w:bidi="ar-SA"/>
        </w:rPr>
        <w:t>万吨/年；到2035年，设区城市工程</w:t>
      </w:r>
      <w:r>
        <w:rPr>
          <w:rFonts w:hint="eastAsia" w:ascii="Times New Roman" w:hAnsi="Times New Roman" w:cstheme="minorBidi"/>
          <w:color w:val="auto"/>
          <w:kern w:val="2"/>
          <w:sz w:val="32"/>
          <w:szCs w:val="24"/>
          <w:highlight w:val="none"/>
          <w:vertAlign w:val="baseline"/>
          <w:lang w:val="en-US" w:eastAsia="zh-CN" w:bidi="ar-SA"/>
        </w:rPr>
        <w:t>垃圾</w:t>
      </w:r>
      <w:r>
        <w:rPr>
          <w:rFonts w:hint="default" w:ascii="Times New Roman" w:hAnsi="Times New Roman" w:cstheme="minorBidi"/>
          <w:color w:val="auto"/>
          <w:kern w:val="2"/>
          <w:sz w:val="32"/>
          <w:szCs w:val="24"/>
          <w:highlight w:val="none"/>
          <w:vertAlign w:val="baseline"/>
          <w:lang w:val="en-US" w:eastAsia="zh-CN" w:bidi="ar-SA"/>
        </w:rPr>
        <w:t>产生量为97.29 万吨/年。</w:t>
      </w:r>
    </w:p>
    <w:p w14:paraId="385565FC">
      <w:pPr>
        <w:numPr>
          <w:ilvl w:val="0"/>
          <w:numId w:val="5"/>
        </w:numPr>
        <w:bidi w:val="0"/>
        <w:rPr>
          <w:rFonts w:hint="default"/>
          <w:color w:val="auto"/>
          <w:highlight w:val="none"/>
          <w:lang w:val="en-US" w:eastAsia="zh-CN"/>
        </w:rPr>
      </w:pPr>
      <w:r>
        <w:rPr>
          <w:rFonts w:hint="eastAsia"/>
          <w:color w:val="auto"/>
          <w:highlight w:val="none"/>
          <w:lang w:val="en-US" w:eastAsia="zh-CN"/>
        </w:rPr>
        <w:t>拆除垃圾</w:t>
      </w:r>
    </w:p>
    <w:p w14:paraId="3E917E9A">
      <w:pPr>
        <w:bidi w:val="0"/>
        <w:rPr>
          <w:rFonts w:hint="default"/>
          <w:color w:val="auto"/>
          <w:highlight w:val="none"/>
          <w:lang w:val="en-US" w:eastAsia="zh-CN"/>
        </w:rPr>
      </w:pPr>
      <w:r>
        <w:rPr>
          <w:rFonts w:hint="eastAsia"/>
          <w:color w:val="auto"/>
          <w:highlight w:val="none"/>
          <w:lang w:val="en-US" w:eastAsia="zh-CN"/>
        </w:rPr>
        <w:t>计算公式：M</w:t>
      </w:r>
      <w:r>
        <w:rPr>
          <w:rFonts w:hint="eastAsia"/>
          <w:color w:val="auto"/>
          <w:highlight w:val="none"/>
          <w:vertAlign w:val="subscript"/>
          <w:lang w:val="en-US" w:eastAsia="zh-CN"/>
        </w:rPr>
        <w:t>4</w:t>
      </w:r>
      <w:r>
        <w:rPr>
          <w:rFonts w:hint="eastAsia"/>
          <w:color w:val="auto"/>
          <w:highlight w:val="none"/>
          <w:lang w:val="en-US" w:eastAsia="zh-CN"/>
        </w:rPr>
        <w:t>=m</w:t>
      </w:r>
      <w:r>
        <w:rPr>
          <w:rFonts w:hint="eastAsia"/>
          <w:color w:val="auto"/>
          <w:highlight w:val="none"/>
          <w:vertAlign w:val="subscript"/>
          <w:lang w:val="en-US" w:eastAsia="zh-CN"/>
        </w:rPr>
        <w:t>2</w:t>
      </w:r>
      <w:r>
        <w:rPr>
          <w:rFonts w:hint="default" w:ascii="Arial" w:hAnsi="Arial" w:cs="Arial"/>
          <w:color w:val="auto"/>
          <w:highlight w:val="none"/>
          <w:lang w:val="en-US" w:eastAsia="zh-CN"/>
        </w:rPr>
        <w:t>×</w:t>
      </w:r>
      <w:r>
        <w:rPr>
          <w:rFonts w:hint="eastAsia"/>
          <w:color w:val="auto"/>
          <w:highlight w:val="none"/>
          <w:lang w:val="en-US" w:eastAsia="zh-CN"/>
        </w:rPr>
        <w:t>R</w:t>
      </w:r>
      <w:r>
        <w:rPr>
          <w:rFonts w:hint="eastAsia"/>
          <w:color w:val="auto"/>
          <w:highlight w:val="none"/>
          <w:vertAlign w:val="subscript"/>
          <w:lang w:val="en-US" w:eastAsia="zh-CN"/>
        </w:rPr>
        <w:t>4</w:t>
      </w:r>
    </w:p>
    <w:p w14:paraId="659CD240">
      <w:pPr>
        <w:pStyle w:val="21"/>
        <w:rPr>
          <w:rFonts w:hint="eastAsia" w:ascii="Times New Roman" w:hAnsi="Times New Roman" w:cstheme="minorBidi"/>
          <w:color w:val="auto"/>
          <w:kern w:val="2"/>
          <w:sz w:val="32"/>
          <w:szCs w:val="24"/>
          <w:highlight w:val="none"/>
          <w:vertAlign w:val="baseline"/>
          <w:lang w:val="en-US" w:eastAsia="zh-CN" w:bidi="ar-SA"/>
        </w:rPr>
      </w:pPr>
      <w:r>
        <w:rPr>
          <w:rFonts w:hint="eastAsia" w:ascii="Times New Roman" w:hAnsi="Times New Roman" w:cstheme="minorBidi"/>
          <w:color w:val="auto"/>
          <w:kern w:val="2"/>
          <w:sz w:val="32"/>
          <w:szCs w:val="24"/>
          <w:highlight w:val="none"/>
          <w:lang w:val="en-US" w:eastAsia="zh-CN" w:bidi="ar-SA"/>
        </w:rPr>
        <w:t>式中，</w:t>
      </w:r>
      <w:r>
        <w:rPr>
          <w:rFonts w:hint="eastAsia" w:ascii="Times New Roman" w:hAnsi="Times New Roman" w:cstheme="minorBidi"/>
          <w:color w:val="auto"/>
          <w:kern w:val="2"/>
          <w:sz w:val="32"/>
          <w:szCs w:val="24"/>
          <w:highlight w:val="none"/>
          <w:vertAlign w:val="baseline"/>
          <w:lang w:val="en-US" w:eastAsia="zh-CN" w:bidi="ar-SA"/>
        </w:rPr>
        <w:t>M</w:t>
      </w:r>
      <w:r>
        <w:rPr>
          <w:rFonts w:hint="eastAsia" w:ascii="Times New Roman" w:hAnsi="Times New Roman" w:cstheme="minorBidi"/>
          <w:color w:val="auto"/>
          <w:kern w:val="2"/>
          <w:sz w:val="32"/>
          <w:szCs w:val="24"/>
          <w:highlight w:val="none"/>
          <w:vertAlign w:val="subscript"/>
          <w:lang w:val="en-US" w:eastAsia="zh-CN" w:bidi="ar-SA"/>
        </w:rPr>
        <w:t>4</w:t>
      </w:r>
      <w:r>
        <w:rPr>
          <w:rFonts w:hint="eastAsia" w:ascii="Times New Roman" w:hAnsi="Times New Roman" w:cstheme="minorBidi"/>
          <w:color w:val="auto"/>
          <w:kern w:val="2"/>
          <w:sz w:val="32"/>
          <w:szCs w:val="24"/>
          <w:highlight w:val="none"/>
          <w:vertAlign w:val="baseline"/>
          <w:lang w:val="en-US" w:eastAsia="zh-CN" w:bidi="ar-SA"/>
        </w:rPr>
        <w:t>表示拆除垃圾产生量，单位为：万吨/年；m</w:t>
      </w:r>
      <w:r>
        <w:rPr>
          <w:rFonts w:hint="eastAsia" w:ascii="Times New Roman" w:hAnsi="Times New Roman" w:cstheme="minorBidi"/>
          <w:color w:val="auto"/>
          <w:kern w:val="2"/>
          <w:sz w:val="32"/>
          <w:szCs w:val="24"/>
          <w:highlight w:val="none"/>
          <w:vertAlign w:val="subscript"/>
          <w:lang w:val="en-US" w:eastAsia="zh-CN" w:bidi="ar-SA"/>
        </w:rPr>
        <w:t>2</w:t>
      </w:r>
      <w:r>
        <w:rPr>
          <w:rFonts w:hint="eastAsia" w:ascii="Times New Roman" w:hAnsi="Times New Roman" w:cstheme="minorBidi"/>
          <w:color w:val="auto"/>
          <w:kern w:val="2"/>
          <w:sz w:val="32"/>
          <w:szCs w:val="24"/>
          <w:highlight w:val="none"/>
          <w:vertAlign w:val="baseline"/>
          <w:lang w:val="en-US" w:eastAsia="zh-CN" w:bidi="ar-SA"/>
        </w:rPr>
        <w:t>表示拆除面积，单位：万平方米/年；R</w:t>
      </w:r>
      <w:r>
        <w:rPr>
          <w:rFonts w:hint="eastAsia" w:ascii="Times New Roman" w:hAnsi="Times New Roman" w:cstheme="minorBidi"/>
          <w:color w:val="auto"/>
          <w:kern w:val="2"/>
          <w:sz w:val="32"/>
          <w:szCs w:val="24"/>
          <w:highlight w:val="none"/>
          <w:vertAlign w:val="subscript"/>
          <w:lang w:val="en-US" w:eastAsia="zh-CN" w:bidi="ar-SA"/>
        </w:rPr>
        <w:t>4</w:t>
      </w:r>
      <w:r>
        <w:rPr>
          <w:rFonts w:hint="eastAsia" w:ascii="Times New Roman" w:hAnsi="Times New Roman" w:cstheme="minorBidi"/>
          <w:color w:val="auto"/>
          <w:kern w:val="2"/>
          <w:sz w:val="32"/>
          <w:szCs w:val="24"/>
          <w:highlight w:val="none"/>
          <w:vertAlign w:val="baseline"/>
          <w:lang w:val="en-US" w:eastAsia="zh-CN" w:bidi="ar-SA"/>
        </w:rPr>
        <w:t>表示拆除垃圾产生系数，单位为：吨/平方米，可取0.8~1.3；结合区内城市工程垃圾的产生数据，R</w:t>
      </w:r>
      <w:r>
        <w:rPr>
          <w:rFonts w:hint="eastAsia" w:ascii="Times New Roman" w:hAnsi="Times New Roman" w:cstheme="minorBidi"/>
          <w:color w:val="auto"/>
          <w:kern w:val="2"/>
          <w:sz w:val="32"/>
          <w:szCs w:val="24"/>
          <w:highlight w:val="none"/>
          <w:vertAlign w:val="subscript"/>
          <w:lang w:val="en-US" w:eastAsia="zh-CN" w:bidi="ar-SA"/>
        </w:rPr>
        <w:t>4</w:t>
      </w:r>
      <w:r>
        <w:rPr>
          <w:rFonts w:hint="eastAsia" w:ascii="Times New Roman" w:hAnsi="Times New Roman" w:cstheme="minorBidi"/>
          <w:color w:val="auto"/>
          <w:kern w:val="2"/>
          <w:sz w:val="32"/>
          <w:szCs w:val="24"/>
          <w:highlight w:val="none"/>
          <w:vertAlign w:val="baseline"/>
          <w:lang w:val="en-US" w:eastAsia="zh-CN" w:bidi="ar-SA"/>
        </w:rPr>
        <w:t>取值1.3。</w:t>
      </w:r>
    </w:p>
    <w:p w14:paraId="1D8DBAC6">
      <w:pPr>
        <w:pStyle w:val="21"/>
        <w:rPr>
          <w:rFonts w:hint="default" w:ascii="Times New Roman" w:hAnsi="Times New Roman" w:cstheme="minorBidi"/>
          <w:color w:val="auto"/>
          <w:kern w:val="2"/>
          <w:sz w:val="32"/>
          <w:szCs w:val="24"/>
          <w:highlight w:val="none"/>
          <w:vertAlign w:val="baseline"/>
          <w:lang w:val="en-US" w:eastAsia="zh-CN" w:bidi="ar-SA"/>
        </w:rPr>
      </w:pPr>
      <w:r>
        <w:rPr>
          <w:rFonts w:hint="default" w:ascii="Times New Roman" w:hAnsi="Times New Roman" w:cstheme="minorBidi"/>
          <w:color w:val="auto"/>
          <w:kern w:val="2"/>
          <w:sz w:val="32"/>
          <w:szCs w:val="24"/>
          <w:highlight w:val="none"/>
          <w:vertAlign w:val="baseline"/>
          <w:lang w:val="en-US" w:eastAsia="zh-CN" w:bidi="ar-SA"/>
        </w:rPr>
        <w:t>预测结果：到2030年，设区城市</w:t>
      </w:r>
      <w:r>
        <w:rPr>
          <w:rFonts w:hint="eastAsia" w:ascii="Times New Roman" w:hAnsi="Times New Roman" w:cstheme="minorBidi"/>
          <w:color w:val="auto"/>
          <w:kern w:val="2"/>
          <w:sz w:val="32"/>
          <w:szCs w:val="24"/>
          <w:highlight w:val="none"/>
          <w:vertAlign w:val="baseline"/>
          <w:lang w:val="en-US" w:eastAsia="zh-CN" w:bidi="ar-SA"/>
        </w:rPr>
        <w:t>拆除垃圾</w:t>
      </w:r>
      <w:r>
        <w:rPr>
          <w:rFonts w:hint="default" w:ascii="Times New Roman" w:hAnsi="Times New Roman" w:cstheme="minorBidi"/>
          <w:color w:val="auto"/>
          <w:kern w:val="2"/>
          <w:sz w:val="32"/>
          <w:szCs w:val="24"/>
          <w:highlight w:val="none"/>
          <w:vertAlign w:val="baseline"/>
          <w:lang w:val="en-US" w:eastAsia="zh-CN" w:bidi="ar-SA"/>
        </w:rPr>
        <w:t>产生量为</w:t>
      </w:r>
      <w:r>
        <w:rPr>
          <w:rFonts w:hint="eastAsia" w:ascii="Times New Roman" w:hAnsi="Times New Roman" w:cstheme="minorBidi"/>
          <w:color w:val="auto"/>
          <w:kern w:val="2"/>
          <w:sz w:val="32"/>
          <w:szCs w:val="24"/>
          <w:highlight w:val="none"/>
          <w:vertAlign w:val="baseline"/>
          <w:lang w:val="en-US" w:eastAsia="zh-CN" w:bidi="ar-SA"/>
        </w:rPr>
        <w:t xml:space="preserve">817.30 </w:t>
      </w:r>
      <w:r>
        <w:rPr>
          <w:rFonts w:hint="default" w:ascii="Times New Roman" w:hAnsi="Times New Roman" w:cstheme="minorBidi"/>
          <w:color w:val="auto"/>
          <w:kern w:val="2"/>
          <w:sz w:val="32"/>
          <w:szCs w:val="24"/>
          <w:highlight w:val="none"/>
          <w:vertAlign w:val="baseline"/>
          <w:lang w:val="en-US" w:eastAsia="zh-CN" w:bidi="ar-SA"/>
        </w:rPr>
        <w:t>万吨/年；到2035年，设区城市</w:t>
      </w:r>
      <w:r>
        <w:rPr>
          <w:rFonts w:hint="eastAsia" w:ascii="Times New Roman" w:hAnsi="Times New Roman" w:cstheme="minorBidi"/>
          <w:color w:val="auto"/>
          <w:kern w:val="2"/>
          <w:sz w:val="32"/>
          <w:szCs w:val="24"/>
          <w:highlight w:val="none"/>
          <w:vertAlign w:val="baseline"/>
          <w:lang w:val="en-US" w:eastAsia="zh-CN" w:bidi="ar-SA"/>
        </w:rPr>
        <w:t>拆除垃圾</w:t>
      </w:r>
      <w:r>
        <w:rPr>
          <w:rFonts w:hint="default" w:ascii="Times New Roman" w:hAnsi="Times New Roman" w:cstheme="minorBidi"/>
          <w:color w:val="auto"/>
          <w:kern w:val="2"/>
          <w:sz w:val="32"/>
          <w:szCs w:val="24"/>
          <w:highlight w:val="none"/>
          <w:vertAlign w:val="baseline"/>
          <w:lang w:val="en-US" w:eastAsia="zh-CN" w:bidi="ar-SA"/>
        </w:rPr>
        <w:t>产生量为</w:t>
      </w:r>
      <w:r>
        <w:rPr>
          <w:rFonts w:hint="eastAsia" w:ascii="Times New Roman" w:hAnsi="Times New Roman" w:cstheme="minorBidi"/>
          <w:color w:val="auto"/>
          <w:kern w:val="2"/>
          <w:sz w:val="32"/>
          <w:szCs w:val="24"/>
          <w:highlight w:val="none"/>
          <w:vertAlign w:val="baseline"/>
          <w:lang w:val="en-US" w:eastAsia="zh-CN" w:bidi="ar-SA"/>
        </w:rPr>
        <w:t xml:space="preserve">632.41 </w:t>
      </w:r>
      <w:r>
        <w:rPr>
          <w:rFonts w:hint="default" w:ascii="Times New Roman" w:hAnsi="Times New Roman" w:cstheme="minorBidi"/>
          <w:color w:val="auto"/>
          <w:kern w:val="2"/>
          <w:sz w:val="32"/>
          <w:szCs w:val="24"/>
          <w:highlight w:val="none"/>
          <w:vertAlign w:val="baseline"/>
          <w:lang w:val="en-US" w:eastAsia="zh-CN" w:bidi="ar-SA"/>
        </w:rPr>
        <w:t>万吨/年。</w:t>
      </w:r>
    </w:p>
    <w:p w14:paraId="3DA72011">
      <w:pPr>
        <w:numPr>
          <w:ilvl w:val="0"/>
          <w:numId w:val="5"/>
        </w:numPr>
        <w:bidi w:val="0"/>
        <w:rPr>
          <w:rFonts w:hint="default"/>
          <w:color w:val="auto"/>
          <w:highlight w:val="none"/>
          <w:lang w:val="en-US" w:eastAsia="zh-CN"/>
        </w:rPr>
      </w:pPr>
      <w:r>
        <w:rPr>
          <w:rFonts w:hint="eastAsia"/>
          <w:color w:val="auto"/>
          <w:highlight w:val="none"/>
          <w:lang w:val="en-US" w:eastAsia="zh-CN"/>
        </w:rPr>
        <w:t>装修垃圾</w:t>
      </w:r>
    </w:p>
    <w:p w14:paraId="2F776CEE">
      <w:pPr>
        <w:bidi w:val="0"/>
        <w:rPr>
          <w:rFonts w:hint="eastAsia"/>
          <w:color w:val="auto"/>
          <w:highlight w:val="none"/>
          <w:lang w:val="en-US" w:eastAsia="zh-CN"/>
        </w:rPr>
      </w:pPr>
      <w:r>
        <w:rPr>
          <w:rFonts w:hint="eastAsia"/>
          <w:color w:val="auto"/>
          <w:highlight w:val="none"/>
          <w:lang w:val="en-US" w:eastAsia="zh-CN"/>
        </w:rPr>
        <w:t>计算公式：M</w:t>
      </w:r>
      <w:r>
        <w:rPr>
          <w:rFonts w:hint="eastAsia"/>
          <w:color w:val="auto"/>
          <w:highlight w:val="none"/>
          <w:vertAlign w:val="subscript"/>
          <w:lang w:val="en-US" w:eastAsia="zh-CN"/>
        </w:rPr>
        <w:t>5</w:t>
      </w:r>
      <w:r>
        <w:rPr>
          <w:rFonts w:hint="eastAsia"/>
          <w:color w:val="auto"/>
          <w:highlight w:val="none"/>
          <w:lang w:val="en-US" w:eastAsia="zh-CN"/>
        </w:rPr>
        <w:t>=m</w:t>
      </w:r>
      <w:r>
        <w:rPr>
          <w:rFonts w:hint="eastAsia"/>
          <w:color w:val="auto"/>
          <w:highlight w:val="none"/>
          <w:vertAlign w:val="subscript"/>
          <w:lang w:val="en-US" w:eastAsia="zh-CN"/>
        </w:rPr>
        <w:t>3</w:t>
      </w:r>
      <w:r>
        <w:rPr>
          <w:rFonts w:hint="default" w:ascii="Arial" w:hAnsi="Arial" w:cs="Arial"/>
          <w:color w:val="auto"/>
          <w:highlight w:val="none"/>
          <w:lang w:val="en-US" w:eastAsia="zh-CN"/>
        </w:rPr>
        <w:t>×</w:t>
      </w:r>
      <w:r>
        <w:rPr>
          <w:rFonts w:hint="eastAsia"/>
          <w:color w:val="auto"/>
          <w:highlight w:val="none"/>
          <w:lang w:val="en-US" w:eastAsia="zh-CN"/>
        </w:rPr>
        <w:t>R</w:t>
      </w:r>
      <w:r>
        <w:rPr>
          <w:rFonts w:hint="eastAsia"/>
          <w:color w:val="auto"/>
          <w:highlight w:val="none"/>
          <w:vertAlign w:val="subscript"/>
          <w:lang w:val="en-US" w:eastAsia="zh-CN"/>
        </w:rPr>
        <w:t>5</w:t>
      </w:r>
    </w:p>
    <w:p w14:paraId="157652D4">
      <w:pPr>
        <w:bidi w:val="0"/>
        <w:rPr>
          <w:rFonts w:hint="default" w:ascii="Times New Roman" w:hAnsi="Times New Roman" w:cstheme="minorBidi"/>
          <w:color w:val="auto"/>
          <w:kern w:val="2"/>
          <w:sz w:val="32"/>
          <w:szCs w:val="24"/>
          <w:highlight w:val="none"/>
          <w:vertAlign w:val="baseline"/>
          <w:lang w:val="en-US" w:eastAsia="zh-CN" w:bidi="ar-SA"/>
        </w:rPr>
      </w:pPr>
      <w:r>
        <w:rPr>
          <w:rFonts w:hint="eastAsia" w:ascii="Times New Roman" w:hAnsi="Times New Roman" w:cstheme="minorBidi"/>
          <w:color w:val="auto"/>
          <w:kern w:val="2"/>
          <w:sz w:val="32"/>
          <w:szCs w:val="24"/>
          <w:highlight w:val="none"/>
          <w:lang w:val="en-US" w:eastAsia="zh-CN" w:bidi="ar-SA"/>
        </w:rPr>
        <w:t>式中，</w:t>
      </w:r>
      <w:r>
        <w:rPr>
          <w:rFonts w:hint="eastAsia" w:cstheme="minorBidi"/>
          <w:color w:val="auto"/>
          <w:kern w:val="2"/>
          <w:sz w:val="32"/>
          <w:szCs w:val="24"/>
          <w:highlight w:val="none"/>
          <w:vertAlign w:val="baseline"/>
          <w:lang w:val="en-US" w:eastAsia="zh-CN" w:bidi="ar-SA"/>
        </w:rPr>
        <w:t>M</w:t>
      </w:r>
      <w:r>
        <w:rPr>
          <w:rFonts w:hint="eastAsia" w:ascii="Times New Roman" w:hAnsi="Times New Roman" w:cstheme="minorBidi"/>
          <w:color w:val="auto"/>
          <w:kern w:val="2"/>
          <w:sz w:val="32"/>
          <w:szCs w:val="24"/>
          <w:highlight w:val="none"/>
          <w:vertAlign w:val="subscript"/>
          <w:lang w:val="en-US" w:eastAsia="zh-CN" w:bidi="ar-SA"/>
        </w:rPr>
        <w:t>5</w:t>
      </w:r>
      <w:r>
        <w:rPr>
          <w:rFonts w:hint="eastAsia" w:ascii="Times New Roman" w:hAnsi="Times New Roman" w:cstheme="minorBidi"/>
          <w:color w:val="auto"/>
          <w:kern w:val="2"/>
          <w:sz w:val="32"/>
          <w:szCs w:val="24"/>
          <w:highlight w:val="none"/>
          <w:vertAlign w:val="baseline"/>
          <w:lang w:val="en-US" w:eastAsia="zh-CN" w:bidi="ar-SA"/>
        </w:rPr>
        <w:t>表示装修垃圾产生量，单位为：万吨/年；m</w:t>
      </w:r>
      <w:r>
        <w:rPr>
          <w:rFonts w:hint="eastAsia" w:ascii="Times New Roman" w:hAnsi="Times New Roman" w:cstheme="minorBidi"/>
          <w:color w:val="auto"/>
          <w:kern w:val="2"/>
          <w:sz w:val="32"/>
          <w:szCs w:val="24"/>
          <w:highlight w:val="none"/>
          <w:vertAlign w:val="subscript"/>
          <w:lang w:val="en-US" w:eastAsia="zh-CN" w:bidi="ar-SA"/>
        </w:rPr>
        <w:t>3</w:t>
      </w:r>
      <w:r>
        <w:rPr>
          <w:rFonts w:hint="eastAsia" w:ascii="Times New Roman" w:hAnsi="Times New Roman" w:cstheme="minorBidi"/>
          <w:color w:val="auto"/>
          <w:kern w:val="2"/>
          <w:sz w:val="32"/>
          <w:szCs w:val="24"/>
          <w:highlight w:val="none"/>
          <w:vertAlign w:val="baseline"/>
          <w:lang w:val="en-US" w:eastAsia="zh-CN" w:bidi="ar-SA"/>
        </w:rPr>
        <w:t>表示</w:t>
      </w:r>
      <w:r>
        <w:rPr>
          <w:rFonts w:hint="eastAsia" w:cstheme="minorBidi"/>
          <w:color w:val="auto"/>
          <w:kern w:val="2"/>
          <w:sz w:val="32"/>
          <w:szCs w:val="24"/>
          <w:highlight w:val="none"/>
          <w:vertAlign w:val="baseline"/>
          <w:lang w:val="en-US" w:eastAsia="zh-CN" w:bidi="ar-SA"/>
        </w:rPr>
        <w:t>城市居民户数</w:t>
      </w:r>
      <w:r>
        <w:rPr>
          <w:rFonts w:hint="eastAsia" w:ascii="Times New Roman" w:hAnsi="Times New Roman" w:cstheme="minorBidi"/>
          <w:color w:val="auto"/>
          <w:kern w:val="2"/>
          <w:sz w:val="32"/>
          <w:szCs w:val="24"/>
          <w:highlight w:val="none"/>
          <w:vertAlign w:val="baseline"/>
          <w:lang w:val="en-US" w:eastAsia="zh-CN" w:bidi="ar-SA"/>
        </w:rPr>
        <w:t>，单位：</w:t>
      </w:r>
      <w:r>
        <w:rPr>
          <w:rFonts w:hint="eastAsia" w:cstheme="minorBidi"/>
          <w:color w:val="auto"/>
          <w:kern w:val="2"/>
          <w:sz w:val="32"/>
          <w:szCs w:val="24"/>
          <w:highlight w:val="none"/>
          <w:vertAlign w:val="baseline"/>
          <w:lang w:val="en-US" w:eastAsia="zh-CN" w:bidi="ar-SA"/>
        </w:rPr>
        <w:t>万户</w:t>
      </w:r>
      <w:r>
        <w:rPr>
          <w:rFonts w:hint="eastAsia" w:ascii="Times New Roman" w:hAnsi="Times New Roman" w:cstheme="minorBidi"/>
          <w:color w:val="auto"/>
          <w:kern w:val="2"/>
          <w:sz w:val="32"/>
          <w:szCs w:val="24"/>
          <w:highlight w:val="none"/>
          <w:vertAlign w:val="baseline"/>
          <w:lang w:val="en-US" w:eastAsia="zh-CN" w:bidi="ar-SA"/>
        </w:rPr>
        <w:t>；</w:t>
      </w:r>
      <w:r>
        <w:rPr>
          <w:rFonts w:hint="eastAsia" w:cstheme="minorBidi"/>
          <w:color w:val="auto"/>
          <w:kern w:val="2"/>
          <w:sz w:val="32"/>
          <w:szCs w:val="24"/>
          <w:highlight w:val="none"/>
          <w:vertAlign w:val="baseline"/>
          <w:lang w:val="en-US" w:eastAsia="zh-CN" w:bidi="ar-SA"/>
        </w:rPr>
        <w:t>R</w:t>
      </w:r>
      <w:r>
        <w:rPr>
          <w:rFonts w:hint="eastAsia" w:ascii="Times New Roman" w:hAnsi="Times New Roman" w:cstheme="minorBidi"/>
          <w:color w:val="auto"/>
          <w:kern w:val="2"/>
          <w:sz w:val="32"/>
          <w:szCs w:val="24"/>
          <w:highlight w:val="none"/>
          <w:vertAlign w:val="subscript"/>
          <w:lang w:val="en-US" w:eastAsia="zh-CN" w:bidi="ar-SA"/>
        </w:rPr>
        <w:t>5</w:t>
      </w:r>
      <w:r>
        <w:rPr>
          <w:rFonts w:hint="eastAsia" w:ascii="Times New Roman" w:hAnsi="Times New Roman" w:cstheme="minorBidi"/>
          <w:color w:val="auto"/>
          <w:kern w:val="2"/>
          <w:sz w:val="32"/>
          <w:szCs w:val="24"/>
          <w:highlight w:val="none"/>
          <w:vertAlign w:val="baseline"/>
          <w:lang w:val="en-US" w:eastAsia="zh-CN" w:bidi="ar-SA"/>
        </w:rPr>
        <w:t>表示装修垃圾产生系数，单位为：吨/</w:t>
      </w:r>
      <w:r>
        <w:rPr>
          <w:rFonts w:hint="eastAsia" w:cstheme="minorBidi"/>
          <w:color w:val="auto"/>
          <w:kern w:val="2"/>
          <w:sz w:val="32"/>
          <w:szCs w:val="24"/>
          <w:highlight w:val="none"/>
          <w:vertAlign w:val="baseline"/>
          <w:lang w:val="en-US" w:eastAsia="zh-CN" w:bidi="ar-SA"/>
        </w:rPr>
        <w:t>（户</w:t>
      </w:r>
      <w:r>
        <w:rPr>
          <w:rFonts w:hint="eastAsia" w:ascii="宋体" w:hAnsi="宋体" w:eastAsia="宋体" w:cs="宋体"/>
          <w:color w:val="auto"/>
          <w:kern w:val="2"/>
          <w:sz w:val="32"/>
          <w:szCs w:val="24"/>
          <w:highlight w:val="none"/>
          <w:vertAlign w:val="baseline"/>
          <w:lang w:val="en-US" w:eastAsia="zh-CN" w:bidi="ar-SA"/>
        </w:rPr>
        <w:t>·</w:t>
      </w:r>
      <w:r>
        <w:rPr>
          <w:rFonts w:hint="eastAsia" w:cstheme="minorBidi"/>
          <w:color w:val="auto"/>
          <w:kern w:val="2"/>
          <w:sz w:val="32"/>
          <w:szCs w:val="24"/>
          <w:highlight w:val="none"/>
          <w:vertAlign w:val="baseline"/>
          <w:lang w:val="en-US" w:eastAsia="zh-CN" w:bidi="ar-SA"/>
        </w:rPr>
        <w:t>年），可取0.5~1.0</w:t>
      </w:r>
      <w:r>
        <w:rPr>
          <w:rFonts w:hint="eastAsia" w:ascii="Times New Roman" w:hAnsi="Times New Roman" w:cstheme="minorBidi"/>
          <w:color w:val="auto"/>
          <w:kern w:val="2"/>
          <w:sz w:val="32"/>
          <w:szCs w:val="24"/>
          <w:highlight w:val="none"/>
          <w:vertAlign w:val="baseline"/>
          <w:lang w:val="en-US" w:eastAsia="zh-CN" w:bidi="ar-SA"/>
        </w:rPr>
        <w:t>吨/</w:t>
      </w:r>
      <w:r>
        <w:rPr>
          <w:rFonts w:hint="eastAsia" w:cstheme="minorBidi"/>
          <w:color w:val="auto"/>
          <w:kern w:val="2"/>
          <w:sz w:val="32"/>
          <w:szCs w:val="24"/>
          <w:highlight w:val="none"/>
          <w:vertAlign w:val="baseline"/>
          <w:lang w:val="en-US" w:eastAsia="zh-CN" w:bidi="ar-SA"/>
        </w:rPr>
        <w:t>（户</w:t>
      </w:r>
      <w:r>
        <w:rPr>
          <w:rFonts w:hint="eastAsia" w:ascii="宋体" w:hAnsi="宋体" w:eastAsia="宋体" w:cs="宋体"/>
          <w:color w:val="auto"/>
          <w:kern w:val="2"/>
          <w:sz w:val="32"/>
          <w:szCs w:val="24"/>
          <w:highlight w:val="none"/>
          <w:vertAlign w:val="baseline"/>
          <w:lang w:val="en-US" w:eastAsia="zh-CN" w:bidi="ar-SA"/>
        </w:rPr>
        <w:t>·</w:t>
      </w:r>
      <w:r>
        <w:rPr>
          <w:rFonts w:hint="eastAsia" w:cstheme="minorBidi"/>
          <w:color w:val="auto"/>
          <w:kern w:val="2"/>
          <w:sz w:val="32"/>
          <w:szCs w:val="24"/>
          <w:highlight w:val="none"/>
          <w:vertAlign w:val="baseline"/>
          <w:lang w:val="en-US" w:eastAsia="zh-CN" w:bidi="ar-SA"/>
        </w:rPr>
        <w:t>年），结合区内城市情况，本规划取0.6</w:t>
      </w:r>
      <w:r>
        <w:rPr>
          <w:rFonts w:hint="eastAsia" w:ascii="Times New Roman" w:hAnsi="Times New Roman" w:cstheme="minorBidi"/>
          <w:color w:val="auto"/>
          <w:kern w:val="2"/>
          <w:sz w:val="32"/>
          <w:szCs w:val="24"/>
          <w:highlight w:val="none"/>
          <w:vertAlign w:val="baseline"/>
          <w:lang w:val="en-US" w:eastAsia="zh-CN" w:bidi="ar-SA"/>
        </w:rPr>
        <w:t>吨/</w:t>
      </w:r>
      <w:r>
        <w:rPr>
          <w:rFonts w:hint="eastAsia" w:cstheme="minorBidi"/>
          <w:color w:val="auto"/>
          <w:kern w:val="2"/>
          <w:sz w:val="32"/>
          <w:szCs w:val="24"/>
          <w:highlight w:val="none"/>
          <w:vertAlign w:val="baseline"/>
          <w:lang w:val="en-US" w:eastAsia="zh-CN" w:bidi="ar-SA"/>
        </w:rPr>
        <w:t>（户</w:t>
      </w:r>
      <w:r>
        <w:rPr>
          <w:rFonts w:hint="eastAsia" w:ascii="宋体" w:hAnsi="宋体" w:eastAsia="宋体" w:cs="宋体"/>
          <w:color w:val="auto"/>
          <w:kern w:val="2"/>
          <w:sz w:val="32"/>
          <w:szCs w:val="24"/>
          <w:highlight w:val="none"/>
          <w:vertAlign w:val="baseline"/>
          <w:lang w:val="en-US" w:eastAsia="zh-CN" w:bidi="ar-SA"/>
        </w:rPr>
        <w:t>·</w:t>
      </w:r>
      <w:r>
        <w:rPr>
          <w:rFonts w:hint="eastAsia" w:cstheme="minorBidi"/>
          <w:color w:val="auto"/>
          <w:kern w:val="2"/>
          <w:sz w:val="32"/>
          <w:szCs w:val="24"/>
          <w:highlight w:val="none"/>
          <w:vertAlign w:val="baseline"/>
          <w:lang w:val="en-US" w:eastAsia="zh-CN" w:bidi="ar-SA"/>
        </w:rPr>
        <w:t>年）</w:t>
      </w:r>
      <w:r>
        <w:rPr>
          <w:rFonts w:hint="eastAsia" w:ascii="Times New Roman" w:hAnsi="Times New Roman" w:cstheme="minorBidi"/>
          <w:color w:val="auto"/>
          <w:kern w:val="2"/>
          <w:sz w:val="32"/>
          <w:szCs w:val="24"/>
          <w:highlight w:val="none"/>
          <w:vertAlign w:val="baseline"/>
          <w:lang w:val="en-US" w:eastAsia="zh-CN" w:bidi="ar-SA"/>
        </w:rPr>
        <w:t>。</w:t>
      </w:r>
    </w:p>
    <w:p w14:paraId="634DB552">
      <w:pPr>
        <w:pStyle w:val="21"/>
        <w:rPr>
          <w:rFonts w:hint="eastAsia" w:ascii="Times New Roman" w:hAnsi="Times New Roman" w:eastAsia="方正仿宋_GBK" w:cstheme="minorBidi"/>
          <w:color w:val="auto"/>
          <w:kern w:val="2"/>
          <w:sz w:val="32"/>
          <w:szCs w:val="24"/>
          <w:highlight w:val="none"/>
          <w:lang w:val="en-US" w:eastAsia="zh-CN" w:bidi="ar-SA"/>
        </w:rPr>
      </w:pPr>
      <w:r>
        <w:rPr>
          <w:rFonts w:hint="default" w:ascii="Times New Roman" w:hAnsi="Times New Roman" w:cstheme="minorBidi"/>
          <w:color w:val="auto"/>
          <w:kern w:val="2"/>
          <w:sz w:val="32"/>
          <w:szCs w:val="24"/>
          <w:highlight w:val="none"/>
          <w:vertAlign w:val="baseline"/>
          <w:lang w:val="en-US" w:eastAsia="zh-CN" w:bidi="ar-SA"/>
        </w:rPr>
        <w:t>预测结果：到2030年，</w:t>
      </w:r>
      <w:r>
        <w:rPr>
          <w:rFonts w:hint="eastAsia" w:ascii="Times New Roman" w:hAnsi="Times New Roman" w:cstheme="minorBidi"/>
          <w:color w:val="auto"/>
          <w:kern w:val="2"/>
          <w:sz w:val="32"/>
          <w:szCs w:val="24"/>
          <w:highlight w:val="none"/>
          <w:vertAlign w:val="baseline"/>
          <w:lang w:val="en-US" w:eastAsia="zh-CN" w:bidi="ar-SA"/>
        </w:rPr>
        <w:t>广西</w:t>
      </w:r>
      <w:r>
        <w:rPr>
          <w:rFonts w:hint="default" w:ascii="Times New Roman" w:hAnsi="Times New Roman" w:cstheme="minorBidi"/>
          <w:color w:val="auto"/>
          <w:kern w:val="2"/>
          <w:sz w:val="32"/>
          <w:szCs w:val="24"/>
          <w:highlight w:val="none"/>
          <w:vertAlign w:val="baseline"/>
          <w:lang w:val="en-US" w:eastAsia="zh-CN" w:bidi="ar-SA"/>
        </w:rPr>
        <w:t>设区城市</w:t>
      </w:r>
      <w:r>
        <w:rPr>
          <w:rFonts w:hint="eastAsia" w:ascii="Times New Roman" w:hAnsi="Times New Roman" w:cstheme="minorBidi"/>
          <w:color w:val="auto"/>
          <w:kern w:val="2"/>
          <w:sz w:val="32"/>
          <w:szCs w:val="24"/>
          <w:highlight w:val="none"/>
          <w:vertAlign w:val="baseline"/>
          <w:lang w:val="en-US" w:eastAsia="zh-CN" w:bidi="ar-SA"/>
        </w:rPr>
        <w:t>装修垃圾</w:t>
      </w:r>
      <w:r>
        <w:rPr>
          <w:rFonts w:hint="default" w:ascii="Times New Roman" w:hAnsi="Times New Roman" w:cstheme="minorBidi"/>
          <w:color w:val="auto"/>
          <w:kern w:val="2"/>
          <w:sz w:val="32"/>
          <w:szCs w:val="24"/>
          <w:highlight w:val="none"/>
          <w:vertAlign w:val="baseline"/>
          <w:lang w:val="en-US" w:eastAsia="zh-CN" w:bidi="ar-SA"/>
        </w:rPr>
        <w:t>产生量为</w:t>
      </w:r>
      <w:r>
        <w:rPr>
          <w:rFonts w:hint="eastAsia" w:ascii="Times New Roman" w:hAnsi="Times New Roman" w:cstheme="minorBidi"/>
          <w:color w:val="auto"/>
          <w:kern w:val="2"/>
          <w:sz w:val="32"/>
          <w:szCs w:val="24"/>
          <w:highlight w:val="none"/>
          <w:vertAlign w:val="baseline"/>
          <w:lang w:val="en-US" w:eastAsia="zh-CN" w:bidi="ar-SA"/>
        </w:rPr>
        <w:t xml:space="preserve">364.36 </w:t>
      </w:r>
      <w:r>
        <w:rPr>
          <w:rFonts w:hint="default" w:ascii="Times New Roman" w:hAnsi="Times New Roman" w:cstheme="minorBidi"/>
          <w:color w:val="auto"/>
          <w:kern w:val="2"/>
          <w:sz w:val="32"/>
          <w:szCs w:val="24"/>
          <w:highlight w:val="none"/>
          <w:vertAlign w:val="baseline"/>
          <w:lang w:val="en-US" w:eastAsia="zh-CN" w:bidi="ar-SA"/>
        </w:rPr>
        <w:t>万吨/年；到2035年，设区城市</w:t>
      </w:r>
      <w:r>
        <w:rPr>
          <w:rFonts w:hint="eastAsia" w:ascii="Times New Roman" w:hAnsi="Times New Roman" w:cstheme="minorBidi"/>
          <w:color w:val="auto"/>
          <w:kern w:val="2"/>
          <w:sz w:val="32"/>
          <w:szCs w:val="24"/>
          <w:highlight w:val="none"/>
          <w:vertAlign w:val="baseline"/>
          <w:lang w:val="en-US" w:eastAsia="zh-CN" w:bidi="ar-SA"/>
        </w:rPr>
        <w:t>装修垃圾</w:t>
      </w:r>
      <w:r>
        <w:rPr>
          <w:rFonts w:hint="default" w:ascii="Times New Roman" w:hAnsi="Times New Roman" w:cstheme="minorBidi"/>
          <w:color w:val="auto"/>
          <w:kern w:val="2"/>
          <w:sz w:val="32"/>
          <w:szCs w:val="24"/>
          <w:highlight w:val="none"/>
          <w:vertAlign w:val="baseline"/>
          <w:lang w:val="en-US" w:eastAsia="zh-CN" w:bidi="ar-SA"/>
        </w:rPr>
        <w:t>产生量为</w:t>
      </w:r>
      <w:r>
        <w:rPr>
          <w:rFonts w:hint="eastAsia" w:ascii="Times New Roman" w:hAnsi="Times New Roman" w:cstheme="minorBidi"/>
          <w:color w:val="auto"/>
          <w:kern w:val="2"/>
          <w:sz w:val="32"/>
          <w:szCs w:val="24"/>
          <w:highlight w:val="none"/>
          <w:vertAlign w:val="baseline"/>
          <w:lang w:val="en-US" w:eastAsia="zh-CN" w:bidi="ar-SA"/>
        </w:rPr>
        <w:t>369.85</w:t>
      </w:r>
      <w:r>
        <w:rPr>
          <w:rFonts w:hint="default" w:ascii="Times New Roman" w:hAnsi="Times New Roman" w:cstheme="minorBidi"/>
          <w:color w:val="auto"/>
          <w:kern w:val="2"/>
          <w:sz w:val="32"/>
          <w:szCs w:val="24"/>
          <w:highlight w:val="none"/>
          <w:vertAlign w:val="baseline"/>
          <w:lang w:val="en-US" w:eastAsia="zh-CN" w:bidi="ar-SA"/>
        </w:rPr>
        <w:t>万吨/年。</w:t>
      </w:r>
    </w:p>
    <w:p w14:paraId="314E0E97">
      <w:pPr>
        <w:bidi w:val="0"/>
        <w:rPr>
          <w:rFonts w:hint="default"/>
          <w:color w:val="auto"/>
          <w:highlight w:val="none"/>
          <w:lang w:val="en-US" w:eastAsia="zh-CN"/>
        </w:rPr>
      </w:pPr>
      <w:r>
        <w:rPr>
          <w:rFonts w:hint="eastAsia"/>
          <w:color w:val="auto"/>
          <w:highlight w:val="none"/>
          <w:lang w:val="en-US" w:eastAsia="zh-CN"/>
        </w:rPr>
        <w:t>（6）小结</w:t>
      </w:r>
    </w:p>
    <w:p w14:paraId="499E007D">
      <w:pPr>
        <w:bidi w:val="0"/>
        <w:rPr>
          <w:rFonts w:hint="eastAsia"/>
          <w:color w:val="auto"/>
          <w:highlight w:val="none"/>
          <w:lang w:val="en-US" w:eastAsia="zh-CN"/>
        </w:rPr>
      </w:pPr>
      <w:r>
        <w:rPr>
          <w:rFonts w:hint="eastAsia"/>
          <w:color w:val="auto"/>
          <w:highlight w:val="none"/>
          <w:lang w:val="en-US" w:eastAsia="zh-CN"/>
        </w:rPr>
        <w:t>建筑垃圾总量等于工程渣土、工程泥浆、工程垃圾、拆除垃圾、装修垃圾产生量之和，即：</w:t>
      </w:r>
    </w:p>
    <w:p w14:paraId="732E9133">
      <w:pPr>
        <w:bidi w:val="0"/>
        <w:ind w:firstLine="0" w:firstLineChars="0"/>
        <w:jc w:val="center"/>
        <w:rPr>
          <w:rFonts w:hint="default"/>
          <w:color w:val="auto"/>
          <w:highlight w:val="none"/>
          <w:lang w:val="en-US" w:eastAsia="zh-CN"/>
        </w:rPr>
      </w:pPr>
      <w:r>
        <w:rPr>
          <w:rFonts w:hint="eastAsia"/>
          <w:color w:val="auto"/>
          <w:highlight w:val="none"/>
          <w:lang w:val="en-US" w:eastAsia="zh-CN"/>
        </w:rPr>
        <w:t>M=M</w:t>
      </w:r>
      <w:r>
        <w:rPr>
          <w:rFonts w:hint="eastAsia"/>
          <w:color w:val="auto"/>
          <w:highlight w:val="none"/>
          <w:vertAlign w:val="subscript"/>
          <w:lang w:val="en-US" w:eastAsia="zh-CN"/>
        </w:rPr>
        <w:t>1</w:t>
      </w:r>
      <w:r>
        <w:rPr>
          <w:rFonts w:hint="eastAsia"/>
          <w:color w:val="auto"/>
          <w:highlight w:val="none"/>
          <w:lang w:val="en-US" w:eastAsia="zh-CN"/>
        </w:rPr>
        <w:t>+M</w:t>
      </w:r>
      <w:r>
        <w:rPr>
          <w:rFonts w:hint="eastAsia"/>
          <w:color w:val="auto"/>
          <w:highlight w:val="none"/>
          <w:vertAlign w:val="subscript"/>
          <w:lang w:val="en-US" w:eastAsia="zh-CN"/>
        </w:rPr>
        <w:t>2</w:t>
      </w:r>
      <w:r>
        <w:rPr>
          <w:rFonts w:hint="eastAsia"/>
          <w:color w:val="auto"/>
          <w:highlight w:val="none"/>
          <w:lang w:val="en-US" w:eastAsia="zh-CN"/>
        </w:rPr>
        <w:t>+M</w:t>
      </w:r>
      <w:r>
        <w:rPr>
          <w:rFonts w:hint="eastAsia"/>
          <w:color w:val="auto"/>
          <w:highlight w:val="none"/>
          <w:vertAlign w:val="subscript"/>
          <w:lang w:val="en-US" w:eastAsia="zh-CN"/>
        </w:rPr>
        <w:t>3</w:t>
      </w:r>
      <w:r>
        <w:rPr>
          <w:rFonts w:hint="eastAsia"/>
          <w:color w:val="auto"/>
          <w:highlight w:val="none"/>
          <w:lang w:val="en-US" w:eastAsia="zh-CN"/>
        </w:rPr>
        <w:t>+M</w:t>
      </w:r>
      <w:r>
        <w:rPr>
          <w:rFonts w:hint="eastAsia"/>
          <w:color w:val="auto"/>
          <w:highlight w:val="none"/>
          <w:vertAlign w:val="subscript"/>
          <w:lang w:val="en-US" w:eastAsia="zh-CN"/>
        </w:rPr>
        <w:t>4</w:t>
      </w:r>
      <w:r>
        <w:rPr>
          <w:rFonts w:hint="eastAsia"/>
          <w:color w:val="auto"/>
          <w:highlight w:val="none"/>
          <w:lang w:val="en-US" w:eastAsia="zh-CN"/>
        </w:rPr>
        <w:t>+M</w:t>
      </w:r>
      <w:r>
        <w:rPr>
          <w:rFonts w:hint="eastAsia"/>
          <w:color w:val="auto"/>
          <w:highlight w:val="none"/>
          <w:vertAlign w:val="subscript"/>
          <w:lang w:val="en-US" w:eastAsia="zh-CN"/>
        </w:rPr>
        <w:t>5</w:t>
      </w:r>
    </w:p>
    <w:p w14:paraId="18AB3217">
      <w:pPr>
        <w:bidi w:val="0"/>
        <w:rPr>
          <w:rFonts w:hint="default"/>
          <w:color w:val="auto"/>
          <w:highlight w:val="none"/>
          <w:lang w:val="en-US" w:eastAsia="zh-CN"/>
        </w:rPr>
      </w:pPr>
      <w:r>
        <w:rPr>
          <w:rFonts w:hint="eastAsia"/>
          <w:color w:val="auto"/>
          <w:highlight w:val="none"/>
          <w:lang w:val="en-US" w:eastAsia="zh-CN"/>
        </w:rPr>
        <w:t>预测</w:t>
      </w:r>
      <w:r>
        <w:rPr>
          <w:rFonts w:hint="default"/>
          <w:color w:val="auto"/>
          <w:highlight w:val="none"/>
          <w:lang w:val="en-US" w:eastAsia="zh-CN"/>
        </w:rPr>
        <w:t>到2030年，设区城市</w:t>
      </w:r>
      <w:r>
        <w:rPr>
          <w:rFonts w:hint="eastAsia"/>
          <w:color w:val="auto"/>
          <w:highlight w:val="none"/>
          <w:lang w:val="en-US" w:eastAsia="zh-CN"/>
        </w:rPr>
        <w:t>建筑垃圾</w:t>
      </w:r>
      <w:r>
        <w:rPr>
          <w:rFonts w:hint="default"/>
          <w:color w:val="auto"/>
          <w:highlight w:val="none"/>
          <w:lang w:val="en-US" w:eastAsia="zh-CN"/>
        </w:rPr>
        <w:t>产生量为</w:t>
      </w:r>
      <w:r>
        <w:rPr>
          <w:rFonts w:hint="eastAsia"/>
          <w:color w:val="auto"/>
          <w:highlight w:val="none"/>
          <w:lang w:val="en-US" w:eastAsia="zh-CN"/>
        </w:rPr>
        <w:t>6881.79</w:t>
      </w:r>
      <w:r>
        <w:rPr>
          <w:rFonts w:hint="default"/>
          <w:color w:val="auto"/>
          <w:highlight w:val="none"/>
          <w:lang w:val="en-US" w:eastAsia="zh-CN"/>
        </w:rPr>
        <w:t>万吨/年；到2035年，设区城市</w:t>
      </w:r>
      <w:r>
        <w:rPr>
          <w:rFonts w:hint="eastAsia"/>
          <w:color w:val="auto"/>
          <w:highlight w:val="none"/>
          <w:lang w:val="en-US" w:eastAsia="zh-CN"/>
        </w:rPr>
        <w:t>建筑垃圾</w:t>
      </w:r>
      <w:r>
        <w:rPr>
          <w:rFonts w:hint="default"/>
          <w:color w:val="auto"/>
          <w:highlight w:val="none"/>
          <w:lang w:val="en-US" w:eastAsia="zh-CN"/>
        </w:rPr>
        <w:t>产生量为</w:t>
      </w:r>
      <w:r>
        <w:rPr>
          <w:rFonts w:hint="eastAsia"/>
          <w:color w:val="auto"/>
          <w:highlight w:val="none"/>
          <w:lang w:val="en-US" w:eastAsia="zh-CN"/>
        </w:rPr>
        <w:t>5412.92</w:t>
      </w:r>
      <w:r>
        <w:rPr>
          <w:rFonts w:hint="default"/>
          <w:color w:val="auto"/>
          <w:highlight w:val="none"/>
          <w:lang w:val="en-US" w:eastAsia="zh-CN"/>
        </w:rPr>
        <w:t>万吨/年。</w:t>
      </w:r>
    </w:p>
    <w:p w14:paraId="1B5F014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28"/>
          <w:szCs w:val="22"/>
          <w:highlight w:val="none"/>
          <w:lang w:val="en-US" w:eastAsia="zh-CN"/>
        </w:rPr>
      </w:pPr>
    </w:p>
    <w:p w14:paraId="3174AE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28"/>
          <w:szCs w:val="22"/>
          <w:highlight w:val="none"/>
          <w:lang w:val="en-US" w:eastAsia="zh-CN"/>
        </w:rPr>
      </w:pPr>
    </w:p>
    <w:p w14:paraId="3F5A0C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28"/>
          <w:szCs w:val="22"/>
          <w:highlight w:val="none"/>
          <w:lang w:val="en-US" w:eastAsia="zh-CN"/>
        </w:rPr>
      </w:pPr>
      <w:r>
        <w:rPr>
          <w:rFonts w:hint="eastAsia" w:ascii="黑体" w:hAnsi="黑体" w:eastAsia="黑体" w:cs="黑体"/>
          <w:b/>
          <w:bCs/>
          <w:color w:val="auto"/>
          <w:sz w:val="28"/>
          <w:szCs w:val="22"/>
          <w:highlight w:val="none"/>
          <w:lang w:val="en-US" w:eastAsia="zh-CN"/>
        </w:rPr>
        <w:t>表4-2 广西设区市建筑垃圾产生量预测表（万吨/年）</w:t>
      </w:r>
    </w:p>
    <w:tbl>
      <w:tblPr>
        <w:tblStyle w:val="13"/>
        <w:tblW w:w="6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273"/>
        <w:gridCol w:w="2568"/>
      </w:tblGrid>
      <w:tr w14:paraId="092A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vAlign w:val="center"/>
          </w:tcPr>
          <w:p w14:paraId="2C16FE96">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Times New Roman" w:hAnsi="Times New Roman" w:cstheme="minorBidi"/>
                <w:color w:val="auto"/>
                <w:kern w:val="2"/>
                <w:sz w:val="28"/>
                <w:szCs w:val="22"/>
                <w:highlight w:val="none"/>
                <w:lang w:val="en-US" w:eastAsia="zh-CN" w:bidi="ar-SA"/>
              </w:rPr>
            </w:pPr>
            <w:r>
              <w:rPr>
                <w:rFonts w:hint="eastAsia" w:ascii="Times New Roman" w:hAnsi="Times New Roman" w:cstheme="minorBidi"/>
                <w:color w:val="auto"/>
                <w:kern w:val="2"/>
                <w:sz w:val="28"/>
                <w:szCs w:val="22"/>
                <w:highlight w:val="none"/>
                <w:lang w:val="en-US" w:eastAsia="zh-CN" w:bidi="ar-SA"/>
              </w:rPr>
              <w:t>内容</w:t>
            </w:r>
          </w:p>
        </w:tc>
        <w:tc>
          <w:tcPr>
            <w:tcW w:w="2273" w:type="dxa"/>
            <w:vAlign w:val="center"/>
          </w:tcPr>
          <w:p w14:paraId="53A10347">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Times New Roman" w:hAnsi="Times New Roman" w:cstheme="minorBidi"/>
                <w:color w:val="auto"/>
                <w:kern w:val="2"/>
                <w:sz w:val="28"/>
                <w:szCs w:val="22"/>
                <w:highlight w:val="none"/>
                <w:lang w:val="en-US" w:eastAsia="zh-CN" w:bidi="ar-SA"/>
              </w:rPr>
            </w:pPr>
            <w:r>
              <w:rPr>
                <w:rFonts w:hint="eastAsia" w:ascii="Times New Roman" w:hAnsi="Times New Roman" w:cstheme="minorBidi"/>
                <w:color w:val="auto"/>
                <w:kern w:val="2"/>
                <w:sz w:val="28"/>
                <w:szCs w:val="22"/>
                <w:highlight w:val="none"/>
                <w:lang w:val="en-US" w:eastAsia="zh-CN" w:bidi="ar-SA"/>
              </w:rPr>
              <w:t>规划近期</w:t>
            </w:r>
          </w:p>
        </w:tc>
        <w:tc>
          <w:tcPr>
            <w:tcW w:w="2568" w:type="dxa"/>
            <w:vAlign w:val="center"/>
          </w:tcPr>
          <w:p w14:paraId="585DE249">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Times New Roman" w:hAnsi="Times New Roman" w:cstheme="minorBidi"/>
                <w:color w:val="auto"/>
                <w:kern w:val="2"/>
                <w:sz w:val="28"/>
                <w:szCs w:val="22"/>
                <w:highlight w:val="none"/>
                <w:lang w:val="en-US" w:eastAsia="zh-CN" w:bidi="ar-SA"/>
              </w:rPr>
            </w:pPr>
            <w:r>
              <w:rPr>
                <w:rFonts w:hint="eastAsia" w:ascii="Times New Roman" w:hAnsi="Times New Roman" w:cstheme="minorBidi"/>
                <w:color w:val="auto"/>
                <w:kern w:val="2"/>
                <w:sz w:val="28"/>
                <w:szCs w:val="22"/>
                <w:highlight w:val="none"/>
                <w:lang w:val="en-US" w:eastAsia="zh-CN" w:bidi="ar-SA"/>
              </w:rPr>
              <w:t>规划远期</w:t>
            </w:r>
          </w:p>
        </w:tc>
      </w:tr>
      <w:tr w14:paraId="25DC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vAlign w:val="center"/>
          </w:tcPr>
          <w:p w14:paraId="2DAC973F">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Times New Roman" w:hAnsi="Times New Roman" w:cstheme="minorBidi"/>
                <w:color w:val="auto"/>
                <w:kern w:val="2"/>
                <w:sz w:val="28"/>
                <w:szCs w:val="22"/>
                <w:highlight w:val="none"/>
                <w:lang w:val="en-US" w:eastAsia="zh-CN" w:bidi="ar-SA"/>
              </w:rPr>
            </w:pPr>
            <w:r>
              <w:rPr>
                <w:rFonts w:hint="eastAsia" w:ascii="Times New Roman" w:hAnsi="Times New Roman" w:cstheme="minorBidi"/>
                <w:color w:val="auto"/>
                <w:kern w:val="2"/>
                <w:sz w:val="28"/>
                <w:szCs w:val="22"/>
                <w:highlight w:val="none"/>
                <w:lang w:val="en-US" w:eastAsia="zh-CN" w:bidi="ar-SA"/>
              </w:rPr>
              <w:t>工程渣土</w:t>
            </w:r>
          </w:p>
        </w:tc>
        <w:tc>
          <w:tcPr>
            <w:tcW w:w="2273" w:type="dxa"/>
            <w:vAlign w:val="center"/>
          </w:tcPr>
          <w:p w14:paraId="09C9B47D">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eastAsia" w:ascii="Times New Roman" w:hAnsi="Times New Roman" w:eastAsia="宋体" w:cs="Times New Roman"/>
                <w:i w:val="0"/>
                <w:color w:val="auto"/>
                <w:kern w:val="0"/>
                <w:sz w:val="28"/>
                <w:szCs w:val="28"/>
                <w:u w:val="none"/>
                <w:lang w:val="en-US" w:eastAsia="zh-CN" w:bidi="ar"/>
              </w:rPr>
              <w:t>5448.66</w:t>
            </w:r>
          </w:p>
        </w:tc>
        <w:tc>
          <w:tcPr>
            <w:tcW w:w="2568" w:type="dxa"/>
            <w:vAlign w:val="center"/>
          </w:tcPr>
          <w:p w14:paraId="1B1251DF">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eastAsia" w:ascii="Times New Roman" w:hAnsi="Times New Roman" w:eastAsia="宋体" w:cs="Times New Roman"/>
                <w:i w:val="0"/>
                <w:color w:val="auto"/>
                <w:kern w:val="0"/>
                <w:sz w:val="28"/>
                <w:szCs w:val="28"/>
                <w:u w:val="none"/>
                <w:lang w:val="en-US" w:eastAsia="zh-CN" w:bidi="ar"/>
              </w:rPr>
              <w:t xml:space="preserve">4216.07 </w:t>
            </w:r>
          </w:p>
        </w:tc>
      </w:tr>
      <w:tr w14:paraId="20A1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vAlign w:val="center"/>
          </w:tcPr>
          <w:p w14:paraId="1992BB12">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Times New Roman" w:hAnsi="Times New Roman" w:cstheme="minorBidi"/>
                <w:color w:val="auto"/>
                <w:kern w:val="2"/>
                <w:sz w:val="28"/>
                <w:szCs w:val="22"/>
                <w:highlight w:val="none"/>
                <w:lang w:val="en-US" w:eastAsia="zh-CN" w:bidi="ar-SA"/>
              </w:rPr>
            </w:pPr>
            <w:r>
              <w:rPr>
                <w:rFonts w:hint="eastAsia" w:ascii="Times New Roman" w:hAnsi="Times New Roman" w:cstheme="minorBidi"/>
                <w:color w:val="auto"/>
                <w:kern w:val="2"/>
                <w:sz w:val="28"/>
                <w:szCs w:val="22"/>
                <w:highlight w:val="none"/>
                <w:lang w:val="en-US" w:eastAsia="zh-CN" w:bidi="ar-SA"/>
              </w:rPr>
              <w:t>工程泥浆</w:t>
            </w:r>
          </w:p>
        </w:tc>
        <w:tc>
          <w:tcPr>
            <w:tcW w:w="2273" w:type="dxa"/>
            <w:vAlign w:val="center"/>
          </w:tcPr>
          <w:p w14:paraId="1D83909F">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eastAsia" w:ascii="Times New Roman" w:hAnsi="Times New Roman" w:eastAsia="宋体" w:cs="Times New Roman"/>
                <w:i w:val="0"/>
                <w:color w:val="auto"/>
                <w:kern w:val="0"/>
                <w:sz w:val="28"/>
                <w:szCs w:val="28"/>
                <w:u w:val="none"/>
                <w:lang w:val="en-US" w:eastAsia="zh-CN" w:bidi="ar"/>
              </w:rPr>
              <w:t>125.74</w:t>
            </w:r>
          </w:p>
        </w:tc>
        <w:tc>
          <w:tcPr>
            <w:tcW w:w="2568" w:type="dxa"/>
            <w:vAlign w:val="center"/>
          </w:tcPr>
          <w:p w14:paraId="14103BA2">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eastAsia" w:ascii="Times New Roman" w:hAnsi="Times New Roman" w:eastAsia="宋体" w:cs="Times New Roman"/>
                <w:i w:val="0"/>
                <w:color w:val="auto"/>
                <w:kern w:val="0"/>
                <w:sz w:val="28"/>
                <w:szCs w:val="28"/>
                <w:u w:val="none"/>
                <w:lang w:val="en-US" w:eastAsia="zh-CN" w:bidi="ar"/>
              </w:rPr>
              <w:t xml:space="preserve">97.29 </w:t>
            </w:r>
          </w:p>
        </w:tc>
      </w:tr>
      <w:tr w14:paraId="17A7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vAlign w:val="center"/>
          </w:tcPr>
          <w:p w14:paraId="6D878FE3">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Times New Roman" w:hAnsi="Times New Roman" w:cstheme="minorBidi"/>
                <w:color w:val="auto"/>
                <w:kern w:val="2"/>
                <w:sz w:val="28"/>
                <w:szCs w:val="22"/>
                <w:highlight w:val="none"/>
                <w:lang w:val="en-US" w:eastAsia="zh-CN" w:bidi="ar-SA"/>
              </w:rPr>
            </w:pPr>
            <w:r>
              <w:rPr>
                <w:rFonts w:hint="eastAsia" w:ascii="Times New Roman" w:hAnsi="Times New Roman" w:cstheme="minorBidi"/>
                <w:color w:val="auto"/>
                <w:kern w:val="2"/>
                <w:sz w:val="28"/>
                <w:szCs w:val="22"/>
                <w:highlight w:val="none"/>
                <w:lang w:val="en-US" w:eastAsia="zh-CN" w:bidi="ar-SA"/>
              </w:rPr>
              <w:t>工程垃圾</w:t>
            </w:r>
          </w:p>
        </w:tc>
        <w:tc>
          <w:tcPr>
            <w:tcW w:w="2273" w:type="dxa"/>
            <w:vAlign w:val="center"/>
          </w:tcPr>
          <w:p w14:paraId="665FC9FE">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eastAsia" w:ascii="Times New Roman" w:hAnsi="Times New Roman" w:eastAsia="宋体" w:cs="Times New Roman"/>
                <w:i w:val="0"/>
                <w:color w:val="auto"/>
                <w:kern w:val="0"/>
                <w:sz w:val="28"/>
                <w:szCs w:val="28"/>
                <w:u w:val="none"/>
                <w:lang w:val="en-US" w:eastAsia="zh-CN" w:bidi="ar"/>
              </w:rPr>
              <w:t>125.74</w:t>
            </w:r>
          </w:p>
        </w:tc>
        <w:tc>
          <w:tcPr>
            <w:tcW w:w="2568" w:type="dxa"/>
            <w:vAlign w:val="center"/>
          </w:tcPr>
          <w:p w14:paraId="2F15BE99">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eastAsia" w:ascii="Times New Roman" w:hAnsi="Times New Roman" w:eastAsia="宋体" w:cs="Times New Roman"/>
                <w:i w:val="0"/>
                <w:color w:val="auto"/>
                <w:kern w:val="0"/>
                <w:sz w:val="28"/>
                <w:szCs w:val="28"/>
                <w:u w:val="none"/>
                <w:lang w:val="en-US" w:eastAsia="zh-CN" w:bidi="ar"/>
              </w:rPr>
              <w:t xml:space="preserve">97.29 </w:t>
            </w:r>
          </w:p>
        </w:tc>
      </w:tr>
      <w:tr w14:paraId="64E7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vAlign w:val="center"/>
          </w:tcPr>
          <w:p w14:paraId="6D41A102">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Times New Roman" w:hAnsi="Times New Roman" w:cstheme="minorBidi"/>
                <w:color w:val="auto"/>
                <w:kern w:val="2"/>
                <w:sz w:val="28"/>
                <w:szCs w:val="22"/>
                <w:highlight w:val="none"/>
                <w:lang w:val="en-US" w:eastAsia="zh-CN" w:bidi="ar-SA"/>
              </w:rPr>
            </w:pPr>
            <w:r>
              <w:rPr>
                <w:rFonts w:hint="eastAsia" w:ascii="Times New Roman" w:hAnsi="Times New Roman" w:cstheme="minorBidi"/>
                <w:color w:val="auto"/>
                <w:kern w:val="2"/>
                <w:sz w:val="28"/>
                <w:szCs w:val="22"/>
                <w:highlight w:val="none"/>
                <w:lang w:val="en-US" w:eastAsia="zh-CN" w:bidi="ar-SA"/>
              </w:rPr>
              <w:t>拆除垃圾</w:t>
            </w:r>
          </w:p>
        </w:tc>
        <w:tc>
          <w:tcPr>
            <w:tcW w:w="2273" w:type="dxa"/>
            <w:vAlign w:val="center"/>
          </w:tcPr>
          <w:p w14:paraId="06727AAE">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eastAsia" w:ascii="Times New Roman" w:hAnsi="Times New Roman" w:eastAsia="宋体" w:cs="Times New Roman"/>
                <w:i w:val="0"/>
                <w:color w:val="auto"/>
                <w:kern w:val="0"/>
                <w:sz w:val="28"/>
                <w:szCs w:val="28"/>
                <w:u w:val="none"/>
                <w:lang w:val="en-US" w:eastAsia="zh-CN" w:bidi="ar"/>
              </w:rPr>
              <w:t>817.30</w:t>
            </w:r>
          </w:p>
        </w:tc>
        <w:tc>
          <w:tcPr>
            <w:tcW w:w="2568" w:type="dxa"/>
            <w:vAlign w:val="center"/>
          </w:tcPr>
          <w:p w14:paraId="36368AF2">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eastAsia" w:ascii="Times New Roman" w:hAnsi="Times New Roman" w:eastAsia="宋体" w:cs="Times New Roman"/>
                <w:i w:val="0"/>
                <w:color w:val="auto"/>
                <w:kern w:val="0"/>
                <w:sz w:val="28"/>
                <w:szCs w:val="28"/>
                <w:u w:val="none"/>
                <w:lang w:val="en-US" w:eastAsia="zh-CN" w:bidi="ar"/>
              </w:rPr>
              <w:t xml:space="preserve">632.41 </w:t>
            </w:r>
          </w:p>
        </w:tc>
      </w:tr>
      <w:tr w14:paraId="62CA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vAlign w:val="center"/>
          </w:tcPr>
          <w:p w14:paraId="55284BEB">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Times New Roman" w:hAnsi="Times New Roman" w:cstheme="minorBidi"/>
                <w:color w:val="auto"/>
                <w:kern w:val="2"/>
                <w:sz w:val="28"/>
                <w:szCs w:val="22"/>
                <w:highlight w:val="none"/>
                <w:lang w:val="en-US" w:eastAsia="zh-CN" w:bidi="ar-SA"/>
              </w:rPr>
            </w:pPr>
            <w:r>
              <w:rPr>
                <w:rFonts w:hint="eastAsia" w:ascii="Times New Roman" w:hAnsi="Times New Roman" w:cstheme="minorBidi"/>
                <w:color w:val="auto"/>
                <w:kern w:val="2"/>
                <w:sz w:val="28"/>
                <w:szCs w:val="22"/>
                <w:highlight w:val="none"/>
                <w:lang w:val="en-US" w:eastAsia="zh-CN" w:bidi="ar-SA"/>
              </w:rPr>
              <w:t>装修垃圾</w:t>
            </w:r>
          </w:p>
        </w:tc>
        <w:tc>
          <w:tcPr>
            <w:tcW w:w="2273" w:type="dxa"/>
            <w:vAlign w:val="center"/>
          </w:tcPr>
          <w:p w14:paraId="6D70C650">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eastAsia" w:ascii="Times New Roman" w:hAnsi="Times New Roman" w:eastAsia="宋体" w:cs="Times New Roman"/>
                <w:i w:val="0"/>
                <w:color w:val="auto"/>
                <w:kern w:val="0"/>
                <w:sz w:val="28"/>
                <w:szCs w:val="28"/>
                <w:u w:val="none"/>
                <w:lang w:val="en-US" w:eastAsia="zh-CN" w:bidi="ar"/>
              </w:rPr>
              <w:t>364.36</w:t>
            </w:r>
          </w:p>
        </w:tc>
        <w:tc>
          <w:tcPr>
            <w:tcW w:w="2568" w:type="dxa"/>
            <w:vAlign w:val="center"/>
          </w:tcPr>
          <w:p w14:paraId="0CEE3B12">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eastAsia" w:ascii="Times New Roman" w:hAnsi="Times New Roman" w:eastAsia="宋体" w:cs="Times New Roman"/>
                <w:i w:val="0"/>
                <w:color w:val="auto"/>
                <w:kern w:val="0"/>
                <w:sz w:val="28"/>
                <w:szCs w:val="28"/>
                <w:u w:val="none"/>
                <w:lang w:val="en-US" w:eastAsia="zh-CN" w:bidi="ar"/>
              </w:rPr>
              <w:t xml:space="preserve">369.85 </w:t>
            </w:r>
          </w:p>
        </w:tc>
      </w:tr>
      <w:tr w14:paraId="33BD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vAlign w:val="center"/>
          </w:tcPr>
          <w:p w14:paraId="640F062B">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Times New Roman" w:hAnsi="Times New Roman" w:cstheme="minorBidi"/>
                <w:color w:val="auto"/>
                <w:kern w:val="2"/>
                <w:sz w:val="28"/>
                <w:szCs w:val="22"/>
                <w:highlight w:val="none"/>
                <w:lang w:val="en-US" w:eastAsia="zh-CN" w:bidi="ar-SA"/>
              </w:rPr>
            </w:pPr>
            <w:r>
              <w:rPr>
                <w:rFonts w:hint="eastAsia" w:ascii="Times New Roman" w:hAnsi="Times New Roman" w:cstheme="minorBidi"/>
                <w:color w:val="auto"/>
                <w:kern w:val="2"/>
                <w:sz w:val="28"/>
                <w:szCs w:val="22"/>
                <w:highlight w:val="none"/>
                <w:lang w:val="en-US" w:eastAsia="zh-CN" w:bidi="ar-SA"/>
              </w:rPr>
              <w:t>合计</w:t>
            </w:r>
          </w:p>
        </w:tc>
        <w:tc>
          <w:tcPr>
            <w:tcW w:w="2273" w:type="dxa"/>
            <w:vAlign w:val="center"/>
          </w:tcPr>
          <w:p w14:paraId="06784AC7">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eastAsia" w:ascii="Times New Roman" w:hAnsi="Times New Roman" w:eastAsia="宋体" w:cs="Times New Roman"/>
                <w:i w:val="0"/>
                <w:color w:val="auto"/>
                <w:kern w:val="0"/>
                <w:sz w:val="28"/>
                <w:szCs w:val="28"/>
                <w:u w:val="none"/>
                <w:lang w:val="en-US" w:eastAsia="zh-CN" w:bidi="ar"/>
              </w:rPr>
              <w:t>6881.79</w:t>
            </w:r>
          </w:p>
        </w:tc>
        <w:tc>
          <w:tcPr>
            <w:tcW w:w="2568" w:type="dxa"/>
            <w:vAlign w:val="center"/>
          </w:tcPr>
          <w:p w14:paraId="1722C0A1">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eastAsia" w:ascii="Times New Roman" w:hAnsi="Times New Roman" w:eastAsia="宋体" w:cs="Times New Roman"/>
                <w:i w:val="0"/>
                <w:color w:val="auto"/>
                <w:kern w:val="0"/>
                <w:sz w:val="28"/>
                <w:szCs w:val="28"/>
                <w:u w:val="none"/>
                <w:lang w:val="en-US" w:eastAsia="zh-CN" w:bidi="ar"/>
              </w:rPr>
              <w:t xml:space="preserve">5412.92 </w:t>
            </w:r>
          </w:p>
        </w:tc>
      </w:tr>
    </w:tbl>
    <w:p w14:paraId="4502F126">
      <w:pPr>
        <w:pStyle w:val="7"/>
        <w:keepNext w:val="0"/>
        <w:keepLines w:val="0"/>
        <w:pageBreakBefore w:val="0"/>
        <w:widowControl w:val="0"/>
        <w:kinsoku/>
        <w:wordWrap/>
        <w:overflowPunct/>
        <w:topLinePunct w:val="0"/>
        <w:autoSpaceDE/>
        <w:autoSpaceDN/>
        <w:bidi w:val="0"/>
        <w:adjustRightInd/>
        <w:snapToGrid/>
        <w:spacing w:before="161" w:beforeLines="50"/>
        <w:textAlignment w:val="auto"/>
        <w:outlineLvl w:val="1"/>
        <w:rPr>
          <w:rFonts w:hint="default" w:ascii="Times New Roman" w:hAnsi="Times New Roman" w:eastAsia="方正楷体_GBK" w:cs="Times New Roman"/>
          <w:b/>
          <w:bCs/>
          <w:color w:val="auto"/>
          <w:sz w:val="32"/>
          <w:szCs w:val="40"/>
          <w:highlight w:val="none"/>
          <w:lang w:val="en-US" w:eastAsia="zh-CN"/>
        </w:rPr>
      </w:pPr>
      <w:bookmarkStart w:id="60" w:name="_Toc4507_WPSOffice_Level2"/>
      <w:r>
        <w:rPr>
          <w:rFonts w:hint="eastAsia" w:ascii="Times New Roman" w:hAnsi="Times New Roman" w:eastAsia="方正楷体_GBK" w:cs="Times New Roman"/>
          <w:b/>
          <w:bCs/>
          <w:color w:val="auto"/>
          <w:sz w:val="32"/>
          <w:szCs w:val="40"/>
          <w:highlight w:val="none"/>
          <w:lang w:val="en-US" w:eastAsia="zh-CN"/>
        </w:rPr>
        <w:t>4.2 建筑垃圾处理规模预测</w:t>
      </w:r>
      <w:bookmarkEnd w:id="60"/>
    </w:p>
    <w:p w14:paraId="7FEC2502">
      <w:pPr>
        <w:rPr>
          <w:rFonts w:hint="eastAsia" w:ascii="Times New Roman" w:hAnsi="Times New Roman" w:eastAsia="方正仿宋_GBK" w:cstheme="minorBidi"/>
          <w:color w:val="auto"/>
          <w:kern w:val="2"/>
          <w:sz w:val="32"/>
          <w:szCs w:val="24"/>
          <w:highlight w:val="none"/>
          <w:vertAlign w:val="baseline"/>
          <w:lang w:val="en-US" w:eastAsia="zh-CN" w:bidi="ar-SA"/>
        </w:rPr>
      </w:pPr>
      <w:r>
        <w:rPr>
          <w:rFonts w:hint="eastAsia" w:ascii="Times New Roman" w:hAnsi="Times New Roman" w:eastAsia="方正仿宋_GBK" w:cstheme="minorBidi"/>
          <w:color w:val="auto"/>
          <w:kern w:val="2"/>
          <w:sz w:val="32"/>
          <w:szCs w:val="24"/>
          <w:highlight w:val="none"/>
          <w:vertAlign w:val="baseline"/>
          <w:lang w:val="en-US" w:eastAsia="zh-CN" w:bidi="ar-SA"/>
        </w:rPr>
        <w:t>基于建筑垃圾</w:t>
      </w:r>
      <w:r>
        <w:rPr>
          <w:rFonts w:hint="eastAsia" w:cstheme="minorBidi"/>
          <w:color w:val="auto"/>
          <w:kern w:val="2"/>
          <w:sz w:val="32"/>
          <w:szCs w:val="24"/>
          <w:highlight w:val="none"/>
          <w:vertAlign w:val="baseline"/>
          <w:lang w:val="en-US" w:eastAsia="zh-CN" w:bidi="ar-SA"/>
        </w:rPr>
        <w:t>（工程渣土、工程泥浆、工程垃圾、拆除垃圾、装修垃圾）</w:t>
      </w:r>
      <w:r>
        <w:rPr>
          <w:rFonts w:hint="eastAsia" w:ascii="Times New Roman" w:hAnsi="Times New Roman" w:eastAsia="方正仿宋_GBK" w:cstheme="minorBidi"/>
          <w:color w:val="auto"/>
          <w:kern w:val="2"/>
          <w:sz w:val="32"/>
          <w:szCs w:val="24"/>
          <w:highlight w:val="none"/>
          <w:vertAlign w:val="baseline"/>
          <w:lang w:val="en-US" w:eastAsia="zh-CN" w:bidi="ar-SA"/>
        </w:rPr>
        <w:t>产生量的预测</w:t>
      </w:r>
      <w:r>
        <w:rPr>
          <w:rFonts w:hint="eastAsia" w:cstheme="minorBidi"/>
          <w:color w:val="auto"/>
          <w:kern w:val="2"/>
          <w:sz w:val="32"/>
          <w:szCs w:val="24"/>
          <w:highlight w:val="none"/>
          <w:vertAlign w:val="baseline"/>
          <w:lang w:val="en-US" w:eastAsia="zh-CN" w:bidi="ar-SA"/>
        </w:rPr>
        <w:t>数据</w:t>
      </w:r>
      <w:r>
        <w:rPr>
          <w:rFonts w:hint="eastAsia" w:ascii="Times New Roman" w:hAnsi="Times New Roman" w:eastAsia="方正仿宋_GBK" w:cstheme="minorBidi"/>
          <w:color w:val="auto"/>
          <w:kern w:val="2"/>
          <w:sz w:val="32"/>
          <w:szCs w:val="24"/>
          <w:highlight w:val="none"/>
          <w:vertAlign w:val="baseline"/>
          <w:lang w:val="en-US" w:eastAsia="zh-CN" w:bidi="ar-SA"/>
        </w:rPr>
        <w:t>，参考相关政策文件提出的</w:t>
      </w:r>
      <w:r>
        <w:rPr>
          <w:rFonts w:hint="eastAsia" w:cstheme="minorBidi"/>
          <w:color w:val="auto"/>
          <w:kern w:val="2"/>
          <w:sz w:val="32"/>
          <w:szCs w:val="24"/>
          <w:highlight w:val="none"/>
          <w:vertAlign w:val="baseline"/>
          <w:lang w:val="en-US" w:eastAsia="zh-CN" w:bidi="ar-SA"/>
        </w:rPr>
        <w:t>广西</w:t>
      </w:r>
      <w:r>
        <w:rPr>
          <w:rFonts w:hint="eastAsia" w:ascii="Times New Roman" w:hAnsi="Times New Roman" w:eastAsia="方正仿宋_GBK" w:cstheme="minorBidi"/>
          <w:color w:val="auto"/>
          <w:kern w:val="2"/>
          <w:sz w:val="32"/>
          <w:szCs w:val="24"/>
          <w:highlight w:val="none"/>
          <w:vertAlign w:val="baseline"/>
          <w:lang w:val="en-US" w:eastAsia="zh-CN" w:bidi="ar-SA"/>
        </w:rPr>
        <w:t>建筑垃圾利用和处置目标要求</w:t>
      </w:r>
      <w:r>
        <w:rPr>
          <w:rFonts w:hint="eastAsia" w:cstheme="minorBidi"/>
          <w:color w:val="auto"/>
          <w:kern w:val="2"/>
          <w:sz w:val="32"/>
          <w:szCs w:val="24"/>
          <w:highlight w:val="none"/>
          <w:vertAlign w:val="baseline"/>
          <w:lang w:val="en-US" w:eastAsia="zh-CN" w:bidi="ar-SA"/>
        </w:rPr>
        <w:t>（见表3-1）</w:t>
      </w:r>
      <w:r>
        <w:rPr>
          <w:rFonts w:hint="eastAsia" w:ascii="Times New Roman" w:hAnsi="Times New Roman" w:eastAsia="方正仿宋_GBK" w:cstheme="minorBidi"/>
          <w:color w:val="auto"/>
          <w:kern w:val="2"/>
          <w:sz w:val="32"/>
          <w:szCs w:val="24"/>
          <w:highlight w:val="none"/>
          <w:vertAlign w:val="baseline"/>
          <w:lang w:val="en-US" w:eastAsia="zh-CN" w:bidi="ar-SA"/>
        </w:rPr>
        <w:t>，结合区域经济性、技术可行性和可靠性等因素，分别确定各类建筑垃圾的利用与处置规模</w:t>
      </w:r>
      <w:r>
        <w:rPr>
          <w:rFonts w:hint="eastAsia" w:cstheme="minorBidi"/>
          <w:color w:val="auto"/>
          <w:kern w:val="2"/>
          <w:sz w:val="32"/>
          <w:szCs w:val="24"/>
          <w:highlight w:val="none"/>
          <w:vertAlign w:val="baseline"/>
          <w:lang w:val="en-US" w:eastAsia="zh-CN" w:bidi="ar-SA"/>
        </w:rPr>
        <w:t>，结果如下</w:t>
      </w:r>
      <w:r>
        <w:rPr>
          <w:rFonts w:hint="eastAsia" w:ascii="Times New Roman" w:hAnsi="Times New Roman" w:eastAsia="方正仿宋_GBK" w:cstheme="minorBidi"/>
          <w:color w:val="auto"/>
          <w:kern w:val="2"/>
          <w:sz w:val="32"/>
          <w:szCs w:val="24"/>
          <w:highlight w:val="none"/>
          <w:vertAlign w:val="baseline"/>
          <w:lang w:val="en-US" w:eastAsia="zh-CN" w:bidi="ar-SA"/>
        </w:rPr>
        <w:t>。</w:t>
      </w:r>
    </w:p>
    <w:p w14:paraId="44843C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28"/>
          <w:szCs w:val="22"/>
          <w:highlight w:val="none"/>
          <w:lang w:val="en-US" w:eastAsia="zh-CN"/>
        </w:rPr>
      </w:pPr>
      <w:r>
        <w:rPr>
          <w:rFonts w:hint="eastAsia" w:ascii="黑体" w:hAnsi="黑体" w:eastAsia="黑体" w:cs="黑体"/>
          <w:b/>
          <w:bCs/>
          <w:color w:val="auto"/>
          <w:sz w:val="28"/>
          <w:szCs w:val="22"/>
          <w:highlight w:val="none"/>
          <w:lang w:val="en-US" w:eastAsia="zh-CN"/>
        </w:rPr>
        <w:t>表4-3 规划近期（2030年）建筑垃圾处理规模预测表（万吨/年）</w:t>
      </w:r>
    </w:p>
    <w:tbl>
      <w:tblPr>
        <w:tblStyle w:val="1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432"/>
        <w:gridCol w:w="1734"/>
        <w:gridCol w:w="1983"/>
        <w:gridCol w:w="1912"/>
      </w:tblGrid>
      <w:tr w14:paraId="19B8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jc w:val="center"/>
        </w:trPr>
        <w:tc>
          <w:tcPr>
            <w:tcW w:w="1459" w:type="dxa"/>
            <w:vAlign w:val="center"/>
          </w:tcPr>
          <w:p w14:paraId="04C2655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建筑垃圾类别</w:t>
            </w:r>
          </w:p>
        </w:tc>
        <w:tc>
          <w:tcPr>
            <w:tcW w:w="1432" w:type="dxa"/>
            <w:vAlign w:val="center"/>
          </w:tcPr>
          <w:p w14:paraId="5E6F6C1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产生量</w:t>
            </w:r>
          </w:p>
        </w:tc>
        <w:tc>
          <w:tcPr>
            <w:tcW w:w="1734" w:type="dxa"/>
            <w:vAlign w:val="center"/>
          </w:tcPr>
          <w:p w14:paraId="619DF28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直接利用量</w:t>
            </w:r>
          </w:p>
        </w:tc>
        <w:tc>
          <w:tcPr>
            <w:tcW w:w="1983" w:type="dxa"/>
            <w:vAlign w:val="center"/>
          </w:tcPr>
          <w:p w14:paraId="40551BC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资源化利用量</w:t>
            </w:r>
          </w:p>
        </w:tc>
        <w:tc>
          <w:tcPr>
            <w:tcW w:w="1912" w:type="dxa"/>
            <w:vAlign w:val="center"/>
          </w:tcPr>
          <w:p w14:paraId="3D77570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处置量</w:t>
            </w:r>
          </w:p>
          <w:p w14:paraId="0BB51E8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eastAsia="zh-CN"/>
              </w:rPr>
              <w:t>（消纳量）</w:t>
            </w:r>
          </w:p>
        </w:tc>
      </w:tr>
      <w:tr w14:paraId="23D0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59" w:type="dxa"/>
            <w:vAlign w:val="center"/>
          </w:tcPr>
          <w:p w14:paraId="71422F9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工程渣土</w:t>
            </w:r>
          </w:p>
        </w:tc>
        <w:tc>
          <w:tcPr>
            <w:tcW w:w="1432" w:type="dxa"/>
            <w:vAlign w:val="center"/>
          </w:tcPr>
          <w:p w14:paraId="09E9D64D">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5448.66 </w:t>
            </w:r>
          </w:p>
        </w:tc>
        <w:tc>
          <w:tcPr>
            <w:tcW w:w="1734" w:type="dxa"/>
            <w:vAlign w:val="center"/>
          </w:tcPr>
          <w:p w14:paraId="7B42F2C9">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2724.33 </w:t>
            </w:r>
          </w:p>
        </w:tc>
        <w:tc>
          <w:tcPr>
            <w:tcW w:w="1983" w:type="dxa"/>
            <w:vAlign w:val="center"/>
          </w:tcPr>
          <w:p w14:paraId="73E5BF6C">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544.87 </w:t>
            </w:r>
          </w:p>
        </w:tc>
        <w:tc>
          <w:tcPr>
            <w:tcW w:w="1912" w:type="dxa"/>
            <w:vAlign w:val="center"/>
          </w:tcPr>
          <w:p w14:paraId="564D259C">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2179.46 </w:t>
            </w:r>
          </w:p>
        </w:tc>
      </w:tr>
      <w:tr w14:paraId="752C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59" w:type="dxa"/>
            <w:vAlign w:val="center"/>
          </w:tcPr>
          <w:p w14:paraId="513223D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工程泥浆</w:t>
            </w:r>
          </w:p>
        </w:tc>
        <w:tc>
          <w:tcPr>
            <w:tcW w:w="1432" w:type="dxa"/>
            <w:vAlign w:val="center"/>
          </w:tcPr>
          <w:p w14:paraId="132DE79C">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125.74 </w:t>
            </w:r>
          </w:p>
        </w:tc>
        <w:tc>
          <w:tcPr>
            <w:tcW w:w="1734" w:type="dxa"/>
            <w:vAlign w:val="center"/>
          </w:tcPr>
          <w:p w14:paraId="0282E106">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62.87 </w:t>
            </w:r>
          </w:p>
        </w:tc>
        <w:tc>
          <w:tcPr>
            <w:tcW w:w="1983" w:type="dxa"/>
            <w:vAlign w:val="center"/>
          </w:tcPr>
          <w:p w14:paraId="18CEB08C">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12.57 </w:t>
            </w:r>
          </w:p>
        </w:tc>
        <w:tc>
          <w:tcPr>
            <w:tcW w:w="1912" w:type="dxa"/>
            <w:vAlign w:val="center"/>
          </w:tcPr>
          <w:p w14:paraId="3C7F4D99">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50.30 </w:t>
            </w:r>
          </w:p>
        </w:tc>
      </w:tr>
      <w:tr w14:paraId="7177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459" w:type="dxa"/>
            <w:vAlign w:val="center"/>
          </w:tcPr>
          <w:p w14:paraId="7204FF9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工程垃圾</w:t>
            </w:r>
          </w:p>
        </w:tc>
        <w:tc>
          <w:tcPr>
            <w:tcW w:w="1432" w:type="dxa"/>
            <w:vAlign w:val="center"/>
          </w:tcPr>
          <w:p w14:paraId="1E3239D4">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125.74 </w:t>
            </w:r>
          </w:p>
        </w:tc>
        <w:tc>
          <w:tcPr>
            <w:tcW w:w="1734" w:type="dxa"/>
            <w:vAlign w:val="center"/>
          </w:tcPr>
          <w:p w14:paraId="42AEE574">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12.57 </w:t>
            </w:r>
          </w:p>
        </w:tc>
        <w:tc>
          <w:tcPr>
            <w:tcW w:w="1983" w:type="dxa"/>
            <w:vAlign w:val="center"/>
          </w:tcPr>
          <w:p w14:paraId="512FE94C">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69.16 </w:t>
            </w:r>
          </w:p>
        </w:tc>
        <w:tc>
          <w:tcPr>
            <w:tcW w:w="1912" w:type="dxa"/>
            <w:vAlign w:val="center"/>
          </w:tcPr>
          <w:p w14:paraId="121127CE">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44.01 </w:t>
            </w:r>
          </w:p>
        </w:tc>
      </w:tr>
      <w:tr w14:paraId="6EBA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59" w:type="dxa"/>
            <w:vAlign w:val="center"/>
          </w:tcPr>
          <w:p w14:paraId="696D626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拆除垃圾</w:t>
            </w:r>
          </w:p>
        </w:tc>
        <w:tc>
          <w:tcPr>
            <w:tcW w:w="1432" w:type="dxa"/>
            <w:vAlign w:val="center"/>
          </w:tcPr>
          <w:p w14:paraId="0CDFB37E">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817.30 </w:t>
            </w:r>
          </w:p>
        </w:tc>
        <w:tc>
          <w:tcPr>
            <w:tcW w:w="1734" w:type="dxa"/>
            <w:vAlign w:val="center"/>
          </w:tcPr>
          <w:p w14:paraId="70FE8BB6">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81.73 </w:t>
            </w:r>
          </w:p>
        </w:tc>
        <w:tc>
          <w:tcPr>
            <w:tcW w:w="1983" w:type="dxa"/>
            <w:vAlign w:val="center"/>
          </w:tcPr>
          <w:p w14:paraId="1E5D4BC3">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449.51 </w:t>
            </w:r>
          </w:p>
        </w:tc>
        <w:tc>
          <w:tcPr>
            <w:tcW w:w="1912" w:type="dxa"/>
            <w:vAlign w:val="center"/>
          </w:tcPr>
          <w:p w14:paraId="3980A801">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286.06 </w:t>
            </w:r>
          </w:p>
        </w:tc>
      </w:tr>
      <w:tr w14:paraId="0EFD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59" w:type="dxa"/>
            <w:vAlign w:val="center"/>
          </w:tcPr>
          <w:p w14:paraId="3D48283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装修垃圾</w:t>
            </w:r>
          </w:p>
        </w:tc>
        <w:tc>
          <w:tcPr>
            <w:tcW w:w="1432" w:type="dxa"/>
            <w:vAlign w:val="center"/>
          </w:tcPr>
          <w:p w14:paraId="6617D240">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364.36 </w:t>
            </w:r>
          </w:p>
        </w:tc>
        <w:tc>
          <w:tcPr>
            <w:tcW w:w="1734" w:type="dxa"/>
            <w:vAlign w:val="center"/>
          </w:tcPr>
          <w:p w14:paraId="7A32F71E">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36.44 </w:t>
            </w:r>
          </w:p>
        </w:tc>
        <w:tc>
          <w:tcPr>
            <w:tcW w:w="1983" w:type="dxa"/>
            <w:vAlign w:val="center"/>
          </w:tcPr>
          <w:p w14:paraId="2F86737E">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200.40 </w:t>
            </w:r>
          </w:p>
        </w:tc>
        <w:tc>
          <w:tcPr>
            <w:tcW w:w="1912" w:type="dxa"/>
            <w:vAlign w:val="center"/>
          </w:tcPr>
          <w:p w14:paraId="6521E109">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127.53 </w:t>
            </w:r>
          </w:p>
        </w:tc>
      </w:tr>
      <w:tr w14:paraId="61E4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59" w:type="dxa"/>
            <w:vAlign w:val="center"/>
          </w:tcPr>
          <w:p w14:paraId="6CB04A2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b w:val="0"/>
                <w:bCs w:val="0"/>
                <w:color w:val="auto"/>
                <w:sz w:val="28"/>
                <w:szCs w:val="28"/>
                <w:highlight w:val="none"/>
                <w:vertAlign w:val="baseline"/>
              </w:rPr>
              <w:t>总量</w:t>
            </w:r>
          </w:p>
        </w:tc>
        <w:tc>
          <w:tcPr>
            <w:tcW w:w="1432" w:type="dxa"/>
            <w:vAlign w:val="center"/>
          </w:tcPr>
          <w:p w14:paraId="23C53990">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6881.79 </w:t>
            </w:r>
          </w:p>
        </w:tc>
        <w:tc>
          <w:tcPr>
            <w:tcW w:w="1734" w:type="dxa"/>
            <w:vAlign w:val="center"/>
          </w:tcPr>
          <w:p w14:paraId="7454AA0D">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2917.94 </w:t>
            </w:r>
          </w:p>
        </w:tc>
        <w:tc>
          <w:tcPr>
            <w:tcW w:w="1983" w:type="dxa"/>
            <w:vAlign w:val="center"/>
          </w:tcPr>
          <w:p w14:paraId="4E8154A5">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1276.51 </w:t>
            </w:r>
          </w:p>
        </w:tc>
        <w:tc>
          <w:tcPr>
            <w:tcW w:w="1912" w:type="dxa"/>
            <w:vAlign w:val="center"/>
          </w:tcPr>
          <w:p w14:paraId="027DE552">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2687.35 </w:t>
            </w:r>
          </w:p>
        </w:tc>
      </w:tr>
    </w:tbl>
    <w:p w14:paraId="03E4289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28"/>
          <w:szCs w:val="22"/>
          <w:highlight w:val="none"/>
          <w:lang w:val="en-US" w:eastAsia="zh-CN"/>
        </w:rPr>
      </w:pPr>
    </w:p>
    <w:p w14:paraId="5536D3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28"/>
          <w:szCs w:val="22"/>
          <w:highlight w:val="none"/>
          <w:lang w:val="en-US" w:eastAsia="zh-CN"/>
        </w:rPr>
      </w:pPr>
      <w:r>
        <w:rPr>
          <w:rFonts w:hint="eastAsia" w:ascii="黑体" w:hAnsi="黑体" w:eastAsia="黑体" w:cs="黑体"/>
          <w:b/>
          <w:bCs/>
          <w:color w:val="auto"/>
          <w:sz w:val="28"/>
          <w:szCs w:val="22"/>
          <w:highlight w:val="none"/>
          <w:lang w:val="en-US" w:eastAsia="zh-CN"/>
        </w:rPr>
        <w:t>表4-4 规划远期（2035年）建筑垃圾处理规模预测表（万吨/年）</w:t>
      </w: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406"/>
        <w:gridCol w:w="1763"/>
        <w:gridCol w:w="1989"/>
        <w:gridCol w:w="1894"/>
      </w:tblGrid>
      <w:tr w14:paraId="2CB5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1467" w:type="dxa"/>
            <w:vAlign w:val="center"/>
          </w:tcPr>
          <w:p w14:paraId="208EEE2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建筑垃圾类别</w:t>
            </w:r>
          </w:p>
        </w:tc>
        <w:tc>
          <w:tcPr>
            <w:tcW w:w="1406" w:type="dxa"/>
            <w:vAlign w:val="center"/>
          </w:tcPr>
          <w:p w14:paraId="38EB46C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产生量</w:t>
            </w:r>
          </w:p>
        </w:tc>
        <w:tc>
          <w:tcPr>
            <w:tcW w:w="1763" w:type="dxa"/>
            <w:vAlign w:val="center"/>
          </w:tcPr>
          <w:p w14:paraId="4973919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直接利用量</w:t>
            </w:r>
          </w:p>
        </w:tc>
        <w:tc>
          <w:tcPr>
            <w:tcW w:w="1989" w:type="dxa"/>
            <w:vAlign w:val="center"/>
          </w:tcPr>
          <w:p w14:paraId="68F5592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资源化利用量</w:t>
            </w:r>
          </w:p>
        </w:tc>
        <w:tc>
          <w:tcPr>
            <w:tcW w:w="1894" w:type="dxa"/>
            <w:vAlign w:val="center"/>
          </w:tcPr>
          <w:p w14:paraId="07C8301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处置量</w:t>
            </w:r>
          </w:p>
          <w:p w14:paraId="69B47E9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lang w:eastAsia="zh-CN"/>
              </w:rPr>
              <w:t>（消纳量）</w:t>
            </w:r>
          </w:p>
        </w:tc>
      </w:tr>
      <w:tr w14:paraId="2721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67" w:type="dxa"/>
            <w:vAlign w:val="center"/>
          </w:tcPr>
          <w:p w14:paraId="7E2484B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工程渣土</w:t>
            </w:r>
          </w:p>
        </w:tc>
        <w:tc>
          <w:tcPr>
            <w:tcW w:w="1406" w:type="dxa"/>
            <w:vAlign w:val="center"/>
          </w:tcPr>
          <w:p w14:paraId="7F22A7B0">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4216.07</w:t>
            </w:r>
          </w:p>
        </w:tc>
        <w:tc>
          <w:tcPr>
            <w:tcW w:w="1763" w:type="dxa"/>
            <w:vAlign w:val="center"/>
          </w:tcPr>
          <w:p w14:paraId="53203B24">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2951.25 </w:t>
            </w:r>
          </w:p>
        </w:tc>
        <w:tc>
          <w:tcPr>
            <w:tcW w:w="1989" w:type="dxa"/>
            <w:vAlign w:val="center"/>
          </w:tcPr>
          <w:p w14:paraId="34EC4F30">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421.61 </w:t>
            </w:r>
          </w:p>
        </w:tc>
        <w:tc>
          <w:tcPr>
            <w:tcW w:w="1894" w:type="dxa"/>
            <w:vAlign w:val="center"/>
          </w:tcPr>
          <w:p w14:paraId="7EB2EE92">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843.21 </w:t>
            </w:r>
          </w:p>
        </w:tc>
      </w:tr>
      <w:tr w14:paraId="4CD9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67" w:type="dxa"/>
            <w:vAlign w:val="center"/>
          </w:tcPr>
          <w:p w14:paraId="5127338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工程泥浆</w:t>
            </w:r>
          </w:p>
        </w:tc>
        <w:tc>
          <w:tcPr>
            <w:tcW w:w="1406" w:type="dxa"/>
            <w:vAlign w:val="center"/>
          </w:tcPr>
          <w:p w14:paraId="756578DF">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97.29</w:t>
            </w:r>
          </w:p>
        </w:tc>
        <w:tc>
          <w:tcPr>
            <w:tcW w:w="1763" w:type="dxa"/>
            <w:vAlign w:val="center"/>
          </w:tcPr>
          <w:p w14:paraId="378BB8DB">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68.11 </w:t>
            </w:r>
          </w:p>
        </w:tc>
        <w:tc>
          <w:tcPr>
            <w:tcW w:w="1989" w:type="dxa"/>
            <w:vAlign w:val="center"/>
          </w:tcPr>
          <w:p w14:paraId="2D75F5C8">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9.73 </w:t>
            </w:r>
          </w:p>
        </w:tc>
        <w:tc>
          <w:tcPr>
            <w:tcW w:w="1894" w:type="dxa"/>
            <w:vAlign w:val="center"/>
          </w:tcPr>
          <w:p w14:paraId="403C3B52">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19.45 </w:t>
            </w:r>
          </w:p>
        </w:tc>
      </w:tr>
      <w:tr w14:paraId="0CB8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67" w:type="dxa"/>
            <w:vAlign w:val="center"/>
          </w:tcPr>
          <w:p w14:paraId="5438BFA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工程垃圾</w:t>
            </w:r>
          </w:p>
        </w:tc>
        <w:tc>
          <w:tcPr>
            <w:tcW w:w="1406" w:type="dxa"/>
            <w:vAlign w:val="center"/>
          </w:tcPr>
          <w:p w14:paraId="01E2D358">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97.29</w:t>
            </w:r>
          </w:p>
        </w:tc>
        <w:tc>
          <w:tcPr>
            <w:tcW w:w="1763" w:type="dxa"/>
            <w:vAlign w:val="center"/>
          </w:tcPr>
          <w:p w14:paraId="44384548">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9.73 </w:t>
            </w:r>
          </w:p>
        </w:tc>
        <w:tc>
          <w:tcPr>
            <w:tcW w:w="1989" w:type="dxa"/>
            <w:vAlign w:val="center"/>
          </w:tcPr>
          <w:p w14:paraId="1194A03C">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63.24 </w:t>
            </w:r>
          </w:p>
        </w:tc>
        <w:tc>
          <w:tcPr>
            <w:tcW w:w="1894" w:type="dxa"/>
            <w:vAlign w:val="center"/>
          </w:tcPr>
          <w:p w14:paraId="7CF3ABBC">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24.32 </w:t>
            </w:r>
          </w:p>
        </w:tc>
      </w:tr>
      <w:tr w14:paraId="5C9E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14:paraId="7DC5038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拆除垃圾</w:t>
            </w:r>
          </w:p>
        </w:tc>
        <w:tc>
          <w:tcPr>
            <w:tcW w:w="1406" w:type="dxa"/>
            <w:vAlign w:val="center"/>
          </w:tcPr>
          <w:p w14:paraId="25BA34B3">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632.41</w:t>
            </w:r>
          </w:p>
        </w:tc>
        <w:tc>
          <w:tcPr>
            <w:tcW w:w="1763" w:type="dxa"/>
            <w:vAlign w:val="center"/>
          </w:tcPr>
          <w:p w14:paraId="2931EA66">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63.24 </w:t>
            </w:r>
          </w:p>
        </w:tc>
        <w:tc>
          <w:tcPr>
            <w:tcW w:w="1989" w:type="dxa"/>
            <w:vAlign w:val="center"/>
          </w:tcPr>
          <w:p w14:paraId="6AC3A902">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411.07 </w:t>
            </w:r>
          </w:p>
        </w:tc>
        <w:tc>
          <w:tcPr>
            <w:tcW w:w="1894" w:type="dxa"/>
            <w:vAlign w:val="center"/>
          </w:tcPr>
          <w:p w14:paraId="73560BF1">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158.10 </w:t>
            </w:r>
          </w:p>
        </w:tc>
      </w:tr>
      <w:tr w14:paraId="4263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67" w:type="dxa"/>
            <w:vAlign w:val="center"/>
          </w:tcPr>
          <w:p w14:paraId="6C11053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rPr>
              <w:t>装修垃圾</w:t>
            </w:r>
          </w:p>
        </w:tc>
        <w:tc>
          <w:tcPr>
            <w:tcW w:w="1406" w:type="dxa"/>
            <w:vAlign w:val="center"/>
          </w:tcPr>
          <w:p w14:paraId="55A3B267">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369.85</w:t>
            </w:r>
          </w:p>
        </w:tc>
        <w:tc>
          <w:tcPr>
            <w:tcW w:w="1763" w:type="dxa"/>
            <w:vAlign w:val="center"/>
          </w:tcPr>
          <w:p w14:paraId="601DF068">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36.99 </w:t>
            </w:r>
          </w:p>
        </w:tc>
        <w:tc>
          <w:tcPr>
            <w:tcW w:w="1989" w:type="dxa"/>
            <w:vAlign w:val="center"/>
          </w:tcPr>
          <w:p w14:paraId="24C11AB2">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240.41 </w:t>
            </w:r>
          </w:p>
        </w:tc>
        <w:tc>
          <w:tcPr>
            <w:tcW w:w="1894" w:type="dxa"/>
            <w:vAlign w:val="center"/>
          </w:tcPr>
          <w:p w14:paraId="1A203C65">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92.46 </w:t>
            </w:r>
          </w:p>
        </w:tc>
      </w:tr>
      <w:tr w14:paraId="291C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67" w:type="dxa"/>
            <w:vAlign w:val="center"/>
          </w:tcPr>
          <w:p w14:paraId="7FC3E27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b w:val="0"/>
                <w:bCs w:val="0"/>
                <w:color w:val="auto"/>
                <w:sz w:val="28"/>
                <w:szCs w:val="28"/>
                <w:highlight w:val="none"/>
                <w:vertAlign w:val="baseline"/>
              </w:rPr>
              <w:t>总量</w:t>
            </w:r>
          </w:p>
        </w:tc>
        <w:tc>
          <w:tcPr>
            <w:tcW w:w="1406" w:type="dxa"/>
            <w:vAlign w:val="center"/>
          </w:tcPr>
          <w:p w14:paraId="7FFB8555">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5412.92</w:t>
            </w:r>
          </w:p>
        </w:tc>
        <w:tc>
          <w:tcPr>
            <w:tcW w:w="1763" w:type="dxa"/>
            <w:vAlign w:val="center"/>
          </w:tcPr>
          <w:p w14:paraId="7EEA8391">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3129.31 </w:t>
            </w:r>
          </w:p>
        </w:tc>
        <w:tc>
          <w:tcPr>
            <w:tcW w:w="1989" w:type="dxa"/>
            <w:vAlign w:val="center"/>
          </w:tcPr>
          <w:p w14:paraId="08668B83">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1146.05 </w:t>
            </w:r>
          </w:p>
        </w:tc>
        <w:tc>
          <w:tcPr>
            <w:tcW w:w="1894" w:type="dxa"/>
            <w:vAlign w:val="center"/>
          </w:tcPr>
          <w:p w14:paraId="34F612AB">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1137.56 </w:t>
            </w:r>
          </w:p>
        </w:tc>
      </w:tr>
    </w:tbl>
    <w:p w14:paraId="7C0BE1DC">
      <w:pPr>
        <w:rPr>
          <w:rFonts w:hint="eastAsia" w:ascii="方正黑体_GBK" w:hAnsi="方正黑体_GBK" w:eastAsia="方正黑体_GBK" w:cs="方正黑体_GBK"/>
          <w:color w:val="auto"/>
          <w:sz w:val="32"/>
          <w:szCs w:val="40"/>
          <w:highlight w:val="none"/>
          <w:lang w:eastAsia="zh-CN"/>
        </w:rPr>
      </w:pPr>
      <w:r>
        <w:rPr>
          <w:rFonts w:hint="eastAsia" w:ascii="方正黑体_GBK" w:hAnsi="方正黑体_GBK" w:eastAsia="方正黑体_GBK" w:cs="方正黑体_GBK"/>
          <w:color w:val="auto"/>
          <w:sz w:val="32"/>
          <w:szCs w:val="40"/>
          <w:highlight w:val="none"/>
          <w:lang w:eastAsia="zh-CN"/>
        </w:rPr>
        <w:br w:type="page"/>
      </w:r>
    </w:p>
    <w:p w14:paraId="73E1E8D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default" w:ascii="方正黑体_GBK" w:hAnsi="方正黑体_GBK" w:eastAsia="方正黑体_GBK" w:cs="方正黑体_GBK"/>
          <w:color w:val="auto"/>
          <w:sz w:val="32"/>
          <w:szCs w:val="40"/>
          <w:highlight w:val="none"/>
          <w:lang w:val="en-US" w:eastAsia="zh-CN"/>
        </w:rPr>
      </w:pPr>
      <w:bookmarkStart w:id="61" w:name="_Toc17422_WPSOffice_Level1"/>
      <w:r>
        <w:rPr>
          <w:rFonts w:hint="eastAsia" w:ascii="方正黑体_GBK" w:hAnsi="方正黑体_GBK" w:eastAsia="方正黑体_GBK" w:cs="方正黑体_GBK"/>
          <w:color w:val="auto"/>
          <w:sz w:val="32"/>
          <w:szCs w:val="40"/>
          <w:highlight w:val="none"/>
          <w:lang w:eastAsia="zh-CN"/>
        </w:rPr>
        <w:t>第五章</w:t>
      </w:r>
      <w:r>
        <w:rPr>
          <w:rFonts w:hint="eastAsia" w:ascii="方正黑体_GBK" w:hAnsi="方正黑体_GBK" w:eastAsia="方正黑体_GBK" w:cs="方正黑体_GBK"/>
          <w:color w:val="auto"/>
          <w:sz w:val="32"/>
          <w:szCs w:val="40"/>
          <w:highlight w:val="none"/>
          <w:lang w:val="en-US" w:eastAsia="zh-CN"/>
        </w:rPr>
        <w:t xml:space="preserve"> 建筑垃圾源头减量规划</w:t>
      </w:r>
      <w:bookmarkEnd w:id="61"/>
    </w:p>
    <w:p w14:paraId="7CD74799">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eastAsia" w:ascii="方正黑体_GBK" w:hAnsi="方正黑体_GBK" w:eastAsia="方正黑体_GBK" w:cs="方正黑体_GBK"/>
          <w:color w:val="auto"/>
          <w:sz w:val="32"/>
          <w:szCs w:val="40"/>
          <w:highlight w:val="none"/>
          <w:lang w:eastAsia="zh-CN"/>
        </w:rPr>
      </w:pPr>
      <w:bookmarkStart w:id="62" w:name="_Toc8325_WPSOffice_Level2"/>
      <w:r>
        <w:rPr>
          <w:rFonts w:hint="eastAsia" w:eastAsia="方正黑体_GBK" w:cs="Times New Roman"/>
          <w:color w:val="auto"/>
          <w:sz w:val="32"/>
          <w:szCs w:val="40"/>
          <w:highlight w:val="none"/>
          <w:lang w:val="en-US" w:eastAsia="zh-CN"/>
        </w:rPr>
        <w:t>5</w:t>
      </w:r>
      <w:r>
        <w:rPr>
          <w:rFonts w:hint="default" w:ascii="Times New Roman" w:hAnsi="Times New Roman" w:eastAsia="方正黑体_GBK" w:cs="Times New Roman"/>
          <w:color w:val="auto"/>
          <w:sz w:val="32"/>
          <w:szCs w:val="40"/>
          <w:highlight w:val="none"/>
          <w:lang w:val="en-US" w:eastAsia="zh-CN"/>
        </w:rPr>
        <w:t>.1</w:t>
      </w:r>
      <w:r>
        <w:rPr>
          <w:rFonts w:hint="eastAsia" w:ascii="方正黑体_GBK" w:hAnsi="方正黑体_GBK" w:eastAsia="方正黑体_GBK" w:cs="方正黑体_GBK"/>
          <w:color w:val="auto"/>
          <w:sz w:val="32"/>
          <w:szCs w:val="40"/>
          <w:highlight w:val="none"/>
          <w:lang w:val="en-US" w:eastAsia="zh-CN"/>
        </w:rPr>
        <w:t xml:space="preserve"> </w:t>
      </w:r>
      <w:r>
        <w:rPr>
          <w:rFonts w:hint="eastAsia" w:ascii="方正黑体_GBK" w:hAnsi="方正黑体_GBK" w:eastAsia="方正黑体_GBK" w:cs="方正黑体_GBK"/>
          <w:color w:val="auto"/>
          <w:sz w:val="32"/>
          <w:szCs w:val="40"/>
          <w:highlight w:val="none"/>
          <w:lang w:eastAsia="zh-CN"/>
        </w:rPr>
        <w:t>减量目标</w:t>
      </w:r>
      <w:bookmarkEnd w:id="62"/>
    </w:p>
    <w:p w14:paraId="2C042589">
      <w:pPr>
        <w:bidi w:val="0"/>
        <w:adjustRightInd w:val="0"/>
        <w:snapToGrid w:val="0"/>
        <w:spacing w:line="590" w:lineRule="exact"/>
        <w:ind w:firstLine="640"/>
        <w:rPr>
          <w:rFonts w:hint="eastAsia"/>
          <w:color w:val="auto"/>
          <w:highlight w:val="none"/>
          <w:lang w:val="en-US" w:eastAsia="zh-CN"/>
        </w:rPr>
      </w:pPr>
      <w:r>
        <w:rPr>
          <w:rFonts w:hint="eastAsia" w:ascii="Times New Roman" w:hAnsi="Times New Roman" w:eastAsia="方正仿宋_GBK"/>
          <w:color w:val="auto"/>
          <w:sz w:val="32"/>
          <w:szCs w:val="32"/>
          <w:highlight w:val="none"/>
        </w:rPr>
        <w:t>到</w:t>
      </w:r>
      <w:r>
        <w:rPr>
          <w:rFonts w:ascii="Times New Roman" w:hAnsi="Times New Roman" w:eastAsia="方正仿宋_GBK"/>
          <w:color w:val="auto"/>
          <w:sz w:val="32"/>
          <w:szCs w:val="32"/>
          <w:highlight w:val="none"/>
        </w:rPr>
        <w:t>2025年底，进一步</w:t>
      </w:r>
      <w:r>
        <w:rPr>
          <w:rFonts w:hint="eastAsia" w:ascii="Times New Roman" w:hAnsi="Times New Roman" w:eastAsia="方正仿宋_GBK"/>
          <w:color w:val="auto"/>
          <w:sz w:val="32"/>
          <w:szCs w:val="32"/>
          <w:highlight w:val="none"/>
        </w:rPr>
        <w:t>建立健全</w:t>
      </w:r>
      <w:r>
        <w:rPr>
          <w:rFonts w:ascii="Times New Roman" w:hAnsi="Times New Roman" w:eastAsia="方正仿宋_GBK"/>
          <w:color w:val="auto"/>
          <w:sz w:val="32"/>
          <w:szCs w:val="32"/>
          <w:highlight w:val="none"/>
        </w:rPr>
        <w:t>我区建筑垃圾减量化</w:t>
      </w:r>
      <w:r>
        <w:rPr>
          <w:rFonts w:hint="eastAsia" w:ascii="Times New Roman" w:hAnsi="Times New Roman" w:eastAsia="方正仿宋_GBK"/>
          <w:color w:val="auto"/>
          <w:sz w:val="32"/>
          <w:szCs w:val="32"/>
          <w:highlight w:val="none"/>
        </w:rPr>
        <w:t>和资源化利用</w:t>
      </w:r>
      <w:r>
        <w:rPr>
          <w:rFonts w:ascii="Times New Roman" w:hAnsi="Times New Roman" w:eastAsia="方正仿宋_GBK"/>
          <w:color w:val="auto"/>
          <w:sz w:val="32"/>
          <w:szCs w:val="32"/>
          <w:highlight w:val="none"/>
        </w:rPr>
        <w:t>工作机制</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实现新建建筑施工现场建筑垃圾（不包括工程渣土、工程泥浆）排放量每万平方米不高于300吨，装配式</w:t>
      </w:r>
      <w:r>
        <w:rPr>
          <w:rFonts w:hint="eastAsia" w:ascii="Times New Roman" w:hAnsi="Times New Roman" w:eastAsia="方正仿宋_GBK"/>
          <w:color w:val="auto"/>
          <w:sz w:val="32"/>
          <w:szCs w:val="32"/>
          <w:highlight w:val="none"/>
        </w:rPr>
        <w:t>建筑</w:t>
      </w:r>
      <w:r>
        <w:rPr>
          <w:rFonts w:ascii="Times New Roman" w:hAnsi="Times New Roman" w:eastAsia="方正仿宋_GBK"/>
          <w:color w:val="auto"/>
          <w:sz w:val="32"/>
          <w:szCs w:val="32"/>
          <w:highlight w:val="none"/>
        </w:rPr>
        <w:t>施工现场建筑垃圾（不包括工程渣土、工程泥浆）排放量每万平方米不高于200吨</w:t>
      </w:r>
      <w:r>
        <w:rPr>
          <w:rFonts w:hint="eastAsia" w:ascii="Times New Roman" w:hAnsi="Times New Roman" w:eastAsia="方正仿宋_GBK"/>
          <w:color w:val="auto"/>
          <w:sz w:val="32"/>
          <w:szCs w:val="32"/>
          <w:highlight w:val="none"/>
        </w:rPr>
        <w:t>；建筑垃圾</w:t>
      </w:r>
      <w:r>
        <w:rPr>
          <w:rFonts w:ascii="Times New Roman" w:hAnsi="Times New Roman" w:eastAsia="方正仿宋_GBK"/>
          <w:color w:val="auto"/>
          <w:sz w:val="32"/>
          <w:szCs w:val="32"/>
          <w:highlight w:val="none"/>
        </w:rPr>
        <w:t>资源化综合利用率达</w:t>
      </w:r>
      <w:r>
        <w:rPr>
          <w:rFonts w:hint="eastAsia" w:ascii="Times New Roman" w:hAnsi="Times New Roman" w:eastAsia="方正仿宋_GBK"/>
          <w:color w:val="auto"/>
          <w:sz w:val="32"/>
          <w:szCs w:val="32"/>
          <w:highlight w:val="none"/>
        </w:rPr>
        <w:t>到35</w:t>
      </w:r>
      <w:r>
        <w:rPr>
          <w:rFonts w:ascii="Times New Roman" w:hAnsi="Times New Roman" w:eastAsia="方正仿宋_GBK"/>
          <w:color w:val="auto"/>
          <w:sz w:val="32"/>
          <w:szCs w:val="32"/>
          <w:highlight w:val="none"/>
        </w:rPr>
        <w:t>%以上。</w:t>
      </w:r>
    </w:p>
    <w:p w14:paraId="1F7A3D0F">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eastAsia" w:ascii="Times New Roman" w:hAnsi="Times New Roman" w:eastAsia="方正黑体_GBK" w:cs="Times New Roman"/>
          <w:color w:val="auto"/>
          <w:sz w:val="32"/>
          <w:szCs w:val="40"/>
          <w:highlight w:val="none"/>
          <w:lang w:val="en-US" w:eastAsia="zh-CN"/>
        </w:rPr>
      </w:pPr>
      <w:bookmarkStart w:id="63" w:name="_Toc2081_WPSOffice_Level2"/>
      <w:r>
        <w:rPr>
          <w:rFonts w:hint="eastAsia" w:ascii="Times New Roman" w:hAnsi="Times New Roman" w:eastAsia="方正黑体_GBK" w:cs="Times New Roman"/>
          <w:color w:val="auto"/>
          <w:sz w:val="32"/>
          <w:szCs w:val="40"/>
          <w:highlight w:val="none"/>
          <w:lang w:val="en-US" w:eastAsia="zh-CN"/>
        </w:rPr>
        <w:t>5</w:t>
      </w:r>
      <w:r>
        <w:rPr>
          <w:rFonts w:hint="default" w:ascii="Times New Roman" w:hAnsi="Times New Roman" w:eastAsia="方正黑体_GBK" w:cs="Times New Roman"/>
          <w:color w:val="auto"/>
          <w:sz w:val="32"/>
          <w:szCs w:val="40"/>
          <w:highlight w:val="none"/>
          <w:lang w:val="en-US" w:eastAsia="zh-CN"/>
        </w:rPr>
        <w:t>.2</w:t>
      </w:r>
      <w:r>
        <w:rPr>
          <w:rFonts w:hint="eastAsia" w:ascii="Times New Roman" w:hAnsi="Times New Roman" w:eastAsia="方正黑体_GBK" w:cs="Times New Roman"/>
          <w:color w:val="auto"/>
          <w:sz w:val="32"/>
          <w:szCs w:val="40"/>
          <w:highlight w:val="none"/>
          <w:lang w:val="en-US" w:eastAsia="zh-CN"/>
        </w:rPr>
        <w:t xml:space="preserve"> 减量措施</w:t>
      </w:r>
      <w:bookmarkEnd w:id="63"/>
    </w:p>
    <w:p w14:paraId="4A560387">
      <w:pPr>
        <w:pStyle w:val="7"/>
        <w:adjustRightInd/>
        <w:snapToGrid/>
        <w:spacing w:line="590" w:lineRule="exact"/>
        <w:ind w:firstLine="643" w:firstLineChars="200"/>
        <w:outlineLvl w:val="2"/>
        <w:rPr>
          <w:rFonts w:hint="eastAsia" w:ascii="Times New Roman" w:hAnsi="Times New Roman" w:eastAsia="方正仿宋_GBK" w:cs="Times New Roman"/>
          <w:b/>
          <w:bCs/>
          <w:color w:val="auto"/>
          <w:sz w:val="32"/>
          <w:szCs w:val="28"/>
          <w:highlight w:val="none"/>
        </w:rPr>
      </w:pPr>
      <w:r>
        <w:rPr>
          <w:rFonts w:hint="eastAsia" w:ascii="Times New Roman" w:hAnsi="Times New Roman" w:eastAsia="方正仿宋_GBK" w:cs="Times New Roman"/>
          <w:b/>
          <w:bCs/>
          <w:color w:val="auto"/>
          <w:sz w:val="32"/>
          <w:szCs w:val="28"/>
          <w:highlight w:val="none"/>
          <w:lang w:val="en-US" w:eastAsia="zh-CN"/>
        </w:rPr>
        <w:t>5.2.1</w:t>
      </w:r>
      <w:r>
        <w:rPr>
          <w:rFonts w:hint="eastAsia" w:ascii="Times New Roman" w:hAnsi="Times New Roman" w:eastAsia="方正仿宋_GBK" w:cs="Times New Roman"/>
          <w:b/>
          <w:bCs/>
          <w:color w:val="auto"/>
          <w:sz w:val="32"/>
          <w:szCs w:val="28"/>
          <w:highlight w:val="none"/>
        </w:rPr>
        <w:t>开展绿色策划</w:t>
      </w:r>
    </w:p>
    <w:p w14:paraId="76F90848">
      <w:pPr>
        <w:adjustRightInd w:val="0"/>
        <w:snapToGrid w:val="0"/>
        <w:spacing w:line="590" w:lineRule="exact"/>
        <w:ind w:firstLine="643" w:firstLineChars="200"/>
        <w:rPr>
          <w:rFonts w:hint="eastAsia" w:ascii="Times New Roman" w:hAnsi="Times New Roman" w:eastAsia="方正仿宋_GBK"/>
          <w:bCs/>
          <w:color w:val="auto"/>
          <w:sz w:val="32"/>
          <w:szCs w:val="32"/>
          <w:highlight w:val="none"/>
        </w:rPr>
      </w:pPr>
      <w:r>
        <w:rPr>
          <w:rFonts w:hint="eastAsia" w:ascii="Times New Roman" w:hAnsi="Times New Roman" w:eastAsia="方正仿宋_GBK"/>
          <w:b/>
          <w:bCs w:val="0"/>
          <w:color w:val="auto"/>
          <w:sz w:val="32"/>
          <w:szCs w:val="32"/>
          <w:highlight w:val="none"/>
        </w:rPr>
        <w:t>落实企业主体责任。</w:t>
      </w:r>
      <w:r>
        <w:rPr>
          <w:rFonts w:hint="eastAsia" w:ascii="Times New Roman" w:hAnsi="Times New Roman" w:eastAsia="方正仿宋_GBK"/>
          <w:bCs/>
          <w:color w:val="auto"/>
          <w:sz w:val="32"/>
          <w:szCs w:val="32"/>
          <w:highlight w:val="none"/>
        </w:rPr>
        <w:t>按照“谁产生、谁负责”的原则，落实建设单位建筑垃圾减量化的首要责任。建设单位应完善建筑垃圾</w:t>
      </w:r>
      <w:r>
        <w:rPr>
          <w:rFonts w:ascii="Times New Roman" w:hAnsi="Times New Roman" w:eastAsia="方正仿宋_GBK"/>
          <w:bCs/>
          <w:color w:val="auto"/>
          <w:sz w:val="32"/>
          <w:szCs w:val="32"/>
          <w:highlight w:val="none"/>
        </w:rPr>
        <w:t>减量化的</w:t>
      </w:r>
      <w:r>
        <w:rPr>
          <w:rFonts w:hint="eastAsia" w:ascii="Times New Roman" w:hAnsi="Times New Roman" w:eastAsia="方正仿宋_GBK"/>
          <w:bCs/>
          <w:color w:val="auto"/>
          <w:sz w:val="32"/>
          <w:szCs w:val="32"/>
          <w:highlight w:val="none"/>
        </w:rPr>
        <w:t>组织管理体系</w:t>
      </w:r>
      <w:r>
        <w:rPr>
          <w:rFonts w:ascii="Times New Roman" w:hAnsi="Times New Roman" w:eastAsia="方正仿宋_GBK"/>
          <w:bCs/>
          <w:color w:val="auto"/>
          <w:sz w:val="32"/>
          <w:szCs w:val="32"/>
          <w:highlight w:val="none"/>
        </w:rPr>
        <w:t>，明确</w:t>
      </w:r>
      <w:r>
        <w:rPr>
          <w:rFonts w:hint="eastAsia" w:ascii="Times New Roman" w:hAnsi="Times New Roman" w:eastAsia="方正仿宋_GBK"/>
          <w:bCs/>
          <w:color w:val="auto"/>
          <w:sz w:val="32"/>
          <w:szCs w:val="32"/>
          <w:highlight w:val="none"/>
        </w:rPr>
        <w:t>建筑垃圾</w:t>
      </w:r>
      <w:r>
        <w:rPr>
          <w:rFonts w:ascii="Times New Roman" w:hAnsi="Times New Roman" w:eastAsia="方正仿宋_GBK"/>
          <w:bCs/>
          <w:color w:val="auto"/>
          <w:sz w:val="32"/>
          <w:szCs w:val="32"/>
          <w:highlight w:val="none"/>
        </w:rPr>
        <w:t>减量化目标及再生品使用比例，</w:t>
      </w:r>
      <w:r>
        <w:rPr>
          <w:rFonts w:hint="eastAsia" w:ascii="Times New Roman" w:hAnsi="Times New Roman" w:eastAsia="方正仿宋_GBK"/>
          <w:bCs/>
          <w:color w:val="auto"/>
          <w:sz w:val="32"/>
          <w:szCs w:val="32"/>
          <w:highlight w:val="none"/>
        </w:rPr>
        <w:t>将建筑垃圾产生量</w:t>
      </w:r>
      <w:r>
        <w:rPr>
          <w:rFonts w:ascii="Times New Roman" w:hAnsi="Times New Roman" w:eastAsia="方正仿宋_GBK"/>
          <w:bCs/>
          <w:color w:val="auto"/>
          <w:sz w:val="32"/>
          <w:szCs w:val="32"/>
          <w:highlight w:val="none"/>
        </w:rPr>
        <w:t>、再利用量、处理量、再生品使用量等指标和</w:t>
      </w:r>
      <w:r>
        <w:rPr>
          <w:rFonts w:hint="eastAsia" w:ascii="Times New Roman" w:hAnsi="Times New Roman" w:eastAsia="方正仿宋_GBK"/>
          <w:bCs/>
          <w:color w:val="auto"/>
          <w:sz w:val="32"/>
          <w:szCs w:val="32"/>
          <w:highlight w:val="none"/>
        </w:rPr>
        <w:t>措施纳入设计</w:t>
      </w:r>
      <w:r>
        <w:rPr>
          <w:rFonts w:ascii="Times New Roman" w:hAnsi="Times New Roman" w:eastAsia="方正仿宋_GBK"/>
          <w:bCs/>
          <w:color w:val="auto"/>
          <w:sz w:val="32"/>
          <w:szCs w:val="32"/>
          <w:highlight w:val="none"/>
        </w:rPr>
        <w:t>、施工、监理等</w:t>
      </w:r>
      <w:r>
        <w:rPr>
          <w:rFonts w:hint="eastAsia" w:ascii="Times New Roman" w:hAnsi="Times New Roman" w:eastAsia="方正仿宋_GBK"/>
          <w:bCs/>
          <w:color w:val="auto"/>
          <w:sz w:val="32"/>
          <w:szCs w:val="32"/>
          <w:highlight w:val="none"/>
        </w:rPr>
        <w:t>招标文件和合同文本，并建立相应奖惩机制，监督和激励设计、施工、</w:t>
      </w:r>
      <w:r>
        <w:rPr>
          <w:rFonts w:ascii="Times New Roman" w:hAnsi="Times New Roman" w:eastAsia="方正仿宋_GBK"/>
          <w:bCs/>
          <w:color w:val="auto"/>
          <w:sz w:val="32"/>
          <w:szCs w:val="32"/>
          <w:highlight w:val="none"/>
        </w:rPr>
        <w:t>监理</w:t>
      </w:r>
      <w:r>
        <w:rPr>
          <w:rFonts w:hint="eastAsia" w:ascii="Times New Roman" w:hAnsi="Times New Roman" w:eastAsia="方正仿宋_GBK"/>
          <w:bCs/>
          <w:color w:val="auto"/>
          <w:sz w:val="32"/>
          <w:szCs w:val="32"/>
          <w:highlight w:val="none"/>
        </w:rPr>
        <w:t>单位具体落实。</w:t>
      </w:r>
    </w:p>
    <w:p w14:paraId="46009060">
      <w:pPr>
        <w:adjustRightInd w:val="0"/>
        <w:snapToGrid w:val="0"/>
        <w:spacing w:line="590" w:lineRule="exact"/>
        <w:ind w:firstLine="643" w:firstLineChars="200"/>
        <w:rPr>
          <w:rFonts w:hint="eastAsia" w:ascii="Times New Roman" w:hAnsi="Times New Roman" w:eastAsia="方正仿宋_GBK"/>
          <w:bCs/>
          <w:color w:val="auto"/>
          <w:sz w:val="32"/>
          <w:szCs w:val="32"/>
          <w:highlight w:val="none"/>
        </w:rPr>
      </w:pPr>
      <w:r>
        <w:rPr>
          <w:rFonts w:hint="eastAsia" w:ascii="Times New Roman" w:hAnsi="Times New Roman" w:eastAsia="方正仿宋_GBK"/>
          <w:b/>
          <w:bCs w:val="0"/>
          <w:color w:val="auto"/>
          <w:sz w:val="32"/>
          <w:szCs w:val="32"/>
          <w:highlight w:val="none"/>
        </w:rPr>
        <w:t>实施新型建造方式。</w:t>
      </w:r>
      <w:r>
        <w:rPr>
          <w:rFonts w:hint="eastAsia" w:ascii="Times New Roman" w:hAnsi="Times New Roman" w:eastAsia="方正仿宋_GBK"/>
          <w:bCs/>
          <w:color w:val="auto"/>
          <w:sz w:val="32"/>
          <w:szCs w:val="32"/>
          <w:highlight w:val="none"/>
        </w:rPr>
        <w:t>大力发展装配式建筑，在</w:t>
      </w:r>
      <w:r>
        <w:rPr>
          <w:rFonts w:ascii="Times New Roman" w:hAnsi="Times New Roman" w:eastAsia="方正仿宋_GBK"/>
          <w:bCs/>
          <w:color w:val="auto"/>
          <w:sz w:val="32"/>
          <w:szCs w:val="32"/>
          <w:highlight w:val="none"/>
        </w:rPr>
        <w:t>住宅、医院、学校</w:t>
      </w:r>
      <w:r>
        <w:rPr>
          <w:rFonts w:hint="eastAsia" w:ascii="Times New Roman" w:hAnsi="Times New Roman" w:eastAsia="方正仿宋_GBK"/>
          <w:bCs/>
          <w:color w:val="auto"/>
          <w:sz w:val="32"/>
          <w:szCs w:val="32"/>
          <w:highlight w:val="none"/>
        </w:rPr>
        <w:t>、</w:t>
      </w:r>
      <w:r>
        <w:rPr>
          <w:rFonts w:ascii="Times New Roman" w:hAnsi="Times New Roman" w:eastAsia="方正仿宋_GBK"/>
          <w:bCs/>
          <w:color w:val="auto"/>
          <w:sz w:val="32"/>
          <w:szCs w:val="32"/>
          <w:highlight w:val="none"/>
        </w:rPr>
        <w:t>写字楼和产业园区</w:t>
      </w:r>
      <w:r>
        <w:rPr>
          <w:rFonts w:hint="eastAsia" w:ascii="Times New Roman" w:hAnsi="Times New Roman" w:eastAsia="方正仿宋_GBK"/>
          <w:bCs/>
          <w:color w:val="auto"/>
          <w:sz w:val="32"/>
          <w:szCs w:val="32"/>
          <w:highlight w:val="none"/>
        </w:rPr>
        <w:t>等领域积极推广钢结构装配式</w:t>
      </w:r>
      <w:r>
        <w:rPr>
          <w:rFonts w:ascii="Times New Roman" w:hAnsi="Times New Roman" w:eastAsia="方正仿宋_GBK"/>
          <w:bCs/>
          <w:color w:val="auto"/>
          <w:sz w:val="32"/>
          <w:szCs w:val="32"/>
          <w:highlight w:val="none"/>
        </w:rPr>
        <w:t>建筑</w:t>
      </w:r>
      <w:r>
        <w:rPr>
          <w:rFonts w:hint="eastAsia" w:ascii="Times New Roman" w:hAnsi="Times New Roman" w:eastAsia="方正仿宋_GBK"/>
          <w:bCs/>
          <w:color w:val="auto"/>
          <w:sz w:val="32"/>
          <w:szCs w:val="32"/>
          <w:highlight w:val="none"/>
        </w:rPr>
        <w:t>，在自治区装配式建筑试点城市新建建筑中全面推广应用预制楼梯板、预制楼板、预制内外墙板（简称“三板”），推行工厂化预制、装配化施工、信息化管理的建造模式。新建</w:t>
      </w:r>
      <w:r>
        <w:rPr>
          <w:rFonts w:ascii="Times New Roman" w:hAnsi="Times New Roman" w:eastAsia="方正仿宋_GBK"/>
          <w:bCs/>
          <w:color w:val="auto"/>
          <w:sz w:val="32"/>
          <w:szCs w:val="32"/>
          <w:highlight w:val="none"/>
        </w:rPr>
        <w:t>城镇民用建筑</w:t>
      </w:r>
      <w:r>
        <w:rPr>
          <w:rFonts w:hint="eastAsia" w:ascii="Times New Roman" w:hAnsi="Times New Roman" w:eastAsia="方正仿宋_GBK"/>
          <w:bCs/>
          <w:color w:val="auto"/>
          <w:sz w:val="32"/>
          <w:szCs w:val="32"/>
          <w:highlight w:val="none"/>
        </w:rPr>
        <w:t>土地出让合同、规划条件</w:t>
      </w:r>
      <w:r>
        <w:rPr>
          <w:rFonts w:ascii="Times New Roman" w:hAnsi="Times New Roman" w:eastAsia="方正仿宋_GBK"/>
          <w:bCs/>
          <w:color w:val="auto"/>
          <w:sz w:val="32"/>
          <w:szCs w:val="32"/>
          <w:highlight w:val="none"/>
        </w:rPr>
        <w:t>、建设条件应当明确装配式建筑比例、装配率、评价等级等要求，</w:t>
      </w:r>
      <w:r>
        <w:rPr>
          <w:rFonts w:hint="eastAsia" w:ascii="Times New Roman" w:hAnsi="Times New Roman" w:eastAsia="方正仿宋_GBK"/>
          <w:bCs/>
          <w:color w:val="auto"/>
          <w:sz w:val="32"/>
          <w:szCs w:val="32"/>
          <w:highlight w:val="none"/>
        </w:rPr>
        <w:t>并</w:t>
      </w:r>
      <w:r>
        <w:rPr>
          <w:rFonts w:ascii="Times New Roman" w:hAnsi="Times New Roman" w:eastAsia="方正仿宋_GBK"/>
          <w:bCs/>
          <w:color w:val="auto"/>
          <w:sz w:val="32"/>
          <w:szCs w:val="32"/>
          <w:highlight w:val="none"/>
        </w:rPr>
        <w:t>将预制装配率目标纳入招标及合同文件</w:t>
      </w:r>
      <w:r>
        <w:rPr>
          <w:rFonts w:hint="eastAsia" w:ascii="Times New Roman" w:hAnsi="Times New Roman" w:eastAsia="方正仿宋_GBK"/>
          <w:bCs/>
          <w:color w:val="auto"/>
          <w:sz w:val="32"/>
          <w:szCs w:val="32"/>
          <w:highlight w:val="none"/>
        </w:rPr>
        <w:t>。政府</w:t>
      </w:r>
      <w:r>
        <w:rPr>
          <w:rFonts w:ascii="Times New Roman" w:hAnsi="Times New Roman" w:eastAsia="方正仿宋_GBK"/>
          <w:bCs/>
          <w:color w:val="auto"/>
          <w:sz w:val="32"/>
          <w:szCs w:val="32"/>
          <w:highlight w:val="none"/>
        </w:rPr>
        <w:t>投资类项目应带头采用</w:t>
      </w:r>
      <w:r>
        <w:rPr>
          <w:rFonts w:hint="eastAsia" w:ascii="Times New Roman" w:hAnsi="Times New Roman" w:eastAsia="方正仿宋_GBK"/>
          <w:bCs/>
          <w:color w:val="auto"/>
          <w:sz w:val="32"/>
          <w:szCs w:val="32"/>
          <w:highlight w:val="none"/>
        </w:rPr>
        <w:t>装配式</w:t>
      </w:r>
      <w:r>
        <w:rPr>
          <w:rFonts w:ascii="Times New Roman" w:hAnsi="Times New Roman" w:eastAsia="方正仿宋_GBK"/>
          <w:bCs/>
          <w:color w:val="auto"/>
          <w:sz w:val="32"/>
          <w:szCs w:val="32"/>
          <w:highlight w:val="none"/>
        </w:rPr>
        <w:t>建筑</w:t>
      </w:r>
      <w:r>
        <w:rPr>
          <w:rFonts w:hint="eastAsia" w:ascii="Times New Roman" w:hAnsi="Times New Roman" w:eastAsia="方正仿宋_GBK"/>
          <w:bCs/>
          <w:color w:val="auto"/>
          <w:sz w:val="32"/>
          <w:szCs w:val="32"/>
          <w:highlight w:val="none"/>
        </w:rPr>
        <w:t>，强化</w:t>
      </w:r>
      <w:r>
        <w:rPr>
          <w:rFonts w:ascii="Times New Roman" w:hAnsi="Times New Roman" w:eastAsia="方正仿宋_GBK"/>
          <w:bCs/>
          <w:color w:val="auto"/>
          <w:sz w:val="32"/>
          <w:szCs w:val="32"/>
          <w:highlight w:val="none"/>
        </w:rPr>
        <w:t>属地推广责任</w:t>
      </w:r>
      <w:r>
        <w:rPr>
          <w:rFonts w:hint="eastAsia" w:ascii="Times New Roman" w:hAnsi="Times New Roman" w:eastAsia="方正仿宋_GBK"/>
          <w:bCs/>
          <w:color w:val="auto"/>
          <w:sz w:val="32"/>
          <w:szCs w:val="32"/>
          <w:highlight w:val="none"/>
        </w:rPr>
        <w:t>，将装配式建筑实施情况</w:t>
      </w:r>
      <w:r>
        <w:rPr>
          <w:rFonts w:ascii="Times New Roman" w:hAnsi="Times New Roman" w:eastAsia="方正仿宋_GBK"/>
          <w:bCs/>
          <w:color w:val="auto"/>
          <w:sz w:val="32"/>
          <w:szCs w:val="32"/>
          <w:highlight w:val="none"/>
        </w:rPr>
        <w:t>纳入年度量化考核目标</w:t>
      </w:r>
      <w:r>
        <w:rPr>
          <w:rFonts w:hint="eastAsia" w:ascii="Times New Roman" w:hAnsi="Times New Roman" w:eastAsia="方正仿宋_GBK"/>
          <w:bCs/>
          <w:color w:val="auto"/>
          <w:sz w:val="32"/>
          <w:szCs w:val="32"/>
          <w:highlight w:val="none"/>
        </w:rPr>
        <w:t>。引导</w:t>
      </w:r>
      <w:r>
        <w:rPr>
          <w:rFonts w:ascii="Times New Roman" w:hAnsi="Times New Roman" w:eastAsia="方正仿宋_GBK"/>
          <w:bCs/>
          <w:color w:val="auto"/>
          <w:sz w:val="32"/>
          <w:szCs w:val="32"/>
          <w:highlight w:val="none"/>
        </w:rPr>
        <w:t>和鼓励新建商品住宅</w:t>
      </w:r>
      <w:r>
        <w:rPr>
          <w:rFonts w:hint="eastAsia" w:ascii="Times New Roman" w:hAnsi="Times New Roman" w:eastAsia="方正仿宋_GBK"/>
          <w:bCs/>
          <w:color w:val="auto"/>
          <w:sz w:val="32"/>
          <w:szCs w:val="32"/>
          <w:highlight w:val="none"/>
        </w:rPr>
        <w:t>实行</w:t>
      </w:r>
      <w:r>
        <w:rPr>
          <w:rFonts w:ascii="Times New Roman" w:hAnsi="Times New Roman" w:eastAsia="方正仿宋_GBK"/>
          <w:bCs/>
          <w:color w:val="auto"/>
          <w:sz w:val="32"/>
          <w:szCs w:val="32"/>
          <w:highlight w:val="none"/>
        </w:rPr>
        <w:t>全装修</w:t>
      </w:r>
      <w:r>
        <w:rPr>
          <w:rFonts w:hint="eastAsia" w:ascii="Times New Roman" w:hAnsi="Times New Roman" w:eastAsia="方正仿宋_GBK"/>
          <w:bCs/>
          <w:color w:val="auto"/>
          <w:sz w:val="32"/>
          <w:szCs w:val="32"/>
          <w:highlight w:val="none"/>
        </w:rPr>
        <w:t>交付</w:t>
      </w:r>
      <w:r>
        <w:rPr>
          <w:rFonts w:ascii="Times New Roman" w:hAnsi="Times New Roman" w:eastAsia="方正仿宋_GBK"/>
          <w:bCs/>
          <w:color w:val="auto"/>
          <w:sz w:val="32"/>
          <w:szCs w:val="32"/>
          <w:highlight w:val="none"/>
        </w:rPr>
        <w:t>，着力减少室内装修垃圾产生量</w:t>
      </w:r>
      <w:r>
        <w:rPr>
          <w:rFonts w:hint="eastAsia" w:ascii="Times New Roman" w:hAnsi="Times New Roman" w:eastAsia="方正仿宋_GBK"/>
          <w:bCs/>
          <w:color w:val="auto"/>
          <w:sz w:val="32"/>
          <w:szCs w:val="32"/>
          <w:highlight w:val="none"/>
        </w:rPr>
        <w:t>。大力推进建筑信息模型（BIM）等技术在工程设计和施工中的应用，减少设计中的“错漏碰缺”，辅助施工现场管理，提高资源利用率。</w:t>
      </w:r>
    </w:p>
    <w:p w14:paraId="175DD1C1">
      <w:pPr>
        <w:adjustRightInd w:val="0"/>
        <w:snapToGrid w:val="0"/>
        <w:spacing w:line="590" w:lineRule="exact"/>
        <w:ind w:firstLine="643" w:firstLineChars="200"/>
        <w:rPr>
          <w:rFonts w:ascii="Times New Roman" w:hAnsi="Times New Roman" w:eastAsia="方正仿宋_GBK"/>
          <w:bCs/>
          <w:color w:val="auto"/>
          <w:sz w:val="32"/>
          <w:szCs w:val="32"/>
          <w:highlight w:val="none"/>
        </w:rPr>
      </w:pPr>
      <w:r>
        <w:rPr>
          <w:rFonts w:hint="eastAsia" w:ascii="Times New Roman" w:hAnsi="Times New Roman" w:eastAsia="方正仿宋_GBK"/>
          <w:b/>
          <w:bCs w:val="0"/>
          <w:color w:val="auto"/>
          <w:sz w:val="32"/>
          <w:szCs w:val="32"/>
          <w:highlight w:val="none"/>
        </w:rPr>
        <w:t>采用</w:t>
      </w:r>
      <w:r>
        <w:rPr>
          <w:rFonts w:ascii="Times New Roman" w:hAnsi="Times New Roman" w:eastAsia="方正仿宋_GBK"/>
          <w:b/>
          <w:bCs w:val="0"/>
          <w:color w:val="auto"/>
          <w:sz w:val="32"/>
          <w:szCs w:val="32"/>
          <w:highlight w:val="none"/>
        </w:rPr>
        <w:t>新型组织模式</w:t>
      </w:r>
      <w:r>
        <w:rPr>
          <w:rFonts w:hint="eastAsia" w:ascii="Times New Roman" w:hAnsi="Times New Roman" w:eastAsia="方正仿宋_GBK"/>
          <w:b/>
          <w:bCs w:val="0"/>
          <w:color w:val="auto"/>
          <w:sz w:val="32"/>
          <w:szCs w:val="32"/>
          <w:highlight w:val="none"/>
        </w:rPr>
        <w:t>。</w:t>
      </w:r>
      <w:r>
        <w:rPr>
          <w:rFonts w:hint="eastAsia" w:ascii="Times New Roman" w:hAnsi="Times New Roman" w:eastAsia="方正仿宋_GBK"/>
          <w:bCs/>
          <w:color w:val="auto"/>
          <w:sz w:val="32"/>
          <w:szCs w:val="32"/>
          <w:highlight w:val="none"/>
        </w:rPr>
        <w:t>推动工程建设组织方式改革，推进EPC、EPC</w:t>
      </w:r>
      <w:r>
        <w:rPr>
          <w:rFonts w:ascii="Times New Roman" w:hAnsi="Times New Roman" w:eastAsia="方正仿宋_GBK"/>
          <w:bCs/>
          <w:color w:val="auto"/>
          <w:sz w:val="32"/>
          <w:szCs w:val="32"/>
          <w:highlight w:val="none"/>
        </w:rPr>
        <w:t>+</w:t>
      </w:r>
      <w:r>
        <w:rPr>
          <w:rFonts w:hint="eastAsia" w:ascii="Times New Roman" w:hAnsi="Times New Roman" w:eastAsia="方正仿宋_GBK"/>
          <w:bCs/>
          <w:color w:val="auto"/>
          <w:sz w:val="32"/>
          <w:szCs w:val="32"/>
          <w:highlight w:val="none"/>
        </w:rPr>
        <w:t>O、D+B等新型建造管理模式。在政府投资的</w:t>
      </w:r>
      <w:r>
        <w:rPr>
          <w:rFonts w:ascii="Times New Roman" w:hAnsi="Times New Roman" w:eastAsia="方正仿宋_GBK"/>
          <w:bCs/>
          <w:color w:val="auto"/>
          <w:sz w:val="32"/>
          <w:szCs w:val="32"/>
          <w:highlight w:val="none"/>
        </w:rPr>
        <w:t>房屋建筑和市政基础设施领域</w:t>
      </w:r>
      <w:r>
        <w:rPr>
          <w:rFonts w:hint="eastAsia" w:ascii="Times New Roman" w:hAnsi="Times New Roman" w:eastAsia="方正仿宋_GBK"/>
          <w:bCs/>
          <w:color w:val="auto"/>
          <w:sz w:val="32"/>
          <w:szCs w:val="32"/>
          <w:highlight w:val="none"/>
        </w:rPr>
        <w:t>积极采用工程总承包和全过程工程咨询等</w:t>
      </w:r>
      <w:r>
        <w:rPr>
          <w:rFonts w:ascii="Times New Roman" w:hAnsi="Times New Roman" w:eastAsia="方正仿宋_GBK"/>
          <w:bCs/>
          <w:color w:val="auto"/>
          <w:sz w:val="32"/>
          <w:szCs w:val="32"/>
          <w:highlight w:val="none"/>
        </w:rPr>
        <w:t>组织模式</w:t>
      </w:r>
      <w:r>
        <w:rPr>
          <w:rFonts w:hint="eastAsia" w:ascii="Times New Roman" w:hAnsi="Times New Roman" w:eastAsia="方正仿宋_GBK"/>
          <w:bCs/>
          <w:color w:val="auto"/>
          <w:sz w:val="32"/>
          <w:szCs w:val="32"/>
          <w:highlight w:val="none"/>
        </w:rPr>
        <w:t>，促进项目管理</w:t>
      </w:r>
      <w:r>
        <w:rPr>
          <w:rFonts w:ascii="Times New Roman" w:hAnsi="Times New Roman" w:eastAsia="方正仿宋_GBK"/>
          <w:bCs/>
          <w:color w:val="auto"/>
          <w:sz w:val="32"/>
          <w:szCs w:val="32"/>
          <w:highlight w:val="none"/>
        </w:rPr>
        <w:t>和多个工程服务咨询环节紧密衔接</w:t>
      </w:r>
      <w:r>
        <w:rPr>
          <w:rFonts w:hint="eastAsia" w:ascii="Times New Roman" w:hAnsi="Times New Roman" w:eastAsia="方正仿宋_GBK"/>
          <w:bCs/>
          <w:color w:val="auto"/>
          <w:sz w:val="32"/>
          <w:szCs w:val="32"/>
          <w:highlight w:val="none"/>
        </w:rPr>
        <w:t>。在民用建筑及低风险工业建筑中推进</w:t>
      </w:r>
      <w:r>
        <w:rPr>
          <w:rFonts w:ascii="Times New Roman" w:hAnsi="Times New Roman" w:eastAsia="方正仿宋_GBK"/>
          <w:bCs/>
          <w:color w:val="auto"/>
          <w:sz w:val="32"/>
          <w:szCs w:val="32"/>
          <w:highlight w:val="none"/>
        </w:rPr>
        <w:t>建筑师负责制，</w:t>
      </w:r>
      <w:r>
        <w:rPr>
          <w:rFonts w:hint="eastAsia" w:ascii="Times New Roman" w:hAnsi="Times New Roman" w:eastAsia="方正仿宋_GBK"/>
          <w:bCs/>
          <w:color w:val="auto"/>
          <w:sz w:val="32"/>
          <w:szCs w:val="32"/>
          <w:highlight w:val="none"/>
        </w:rPr>
        <w:t>加强设计与施工的深度协同，构建有利于推进建筑垃圾减量化的组织模式。加快培育</w:t>
      </w:r>
      <w:r>
        <w:rPr>
          <w:rFonts w:ascii="Times New Roman" w:hAnsi="Times New Roman" w:eastAsia="方正仿宋_GBK"/>
          <w:bCs/>
          <w:color w:val="auto"/>
          <w:sz w:val="32"/>
          <w:szCs w:val="32"/>
          <w:highlight w:val="none"/>
        </w:rPr>
        <w:t>一批</w:t>
      </w:r>
      <w:r>
        <w:rPr>
          <w:rFonts w:hint="eastAsia" w:ascii="Times New Roman" w:hAnsi="Times New Roman" w:eastAsia="方正仿宋_GBK"/>
          <w:bCs/>
          <w:color w:val="auto"/>
          <w:sz w:val="32"/>
          <w:szCs w:val="32"/>
          <w:highlight w:val="none"/>
        </w:rPr>
        <w:t>优质的</w:t>
      </w:r>
      <w:r>
        <w:rPr>
          <w:rFonts w:ascii="Times New Roman" w:hAnsi="Times New Roman" w:eastAsia="方正仿宋_GBK"/>
          <w:bCs/>
          <w:color w:val="auto"/>
          <w:sz w:val="32"/>
          <w:szCs w:val="32"/>
          <w:highlight w:val="none"/>
        </w:rPr>
        <w:t>、成熟的</w:t>
      </w:r>
      <w:r>
        <w:rPr>
          <w:rFonts w:hint="eastAsia" w:ascii="Times New Roman" w:hAnsi="Times New Roman" w:eastAsia="方正仿宋_GBK"/>
          <w:bCs/>
          <w:color w:val="auto"/>
          <w:sz w:val="32"/>
          <w:szCs w:val="32"/>
          <w:highlight w:val="none"/>
        </w:rPr>
        <w:t>装配式</w:t>
      </w:r>
      <w:r>
        <w:rPr>
          <w:rFonts w:ascii="Times New Roman" w:hAnsi="Times New Roman" w:eastAsia="方正仿宋_GBK"/>
          <w:bCs/>
          <w:color w:val="auto"/>
          <w:sz w:val="32"/>
          <w:szCs w:val="32"/>
          <w:highlight w:val="none"/>
        </w:rPr>
        <w:t>领域工程总承包企业和全过程工程咨询企业，</w:t>
      </w:r>
      <w:r>
        <w:rPr>
          <w:rFonts w:hint="eastAsia" w:ascii="Times New Roman" w:hAnsi="Times New Roman" w:eastAsia="方正仿宋_GBK"/>
          <w:bCs/>
          <w:color w:val="auto"/>
          <w:sz w:val="32"/>
          <w:szCs w:val="32"/>
          <w:highlight w:val="none"/>
        </w:rPr>
        <w:t>并</w:t>
      </w:r>
      <w:r>
        <w:rPr>
          <w:rFonts w:ascii="Times New Roman" w:hAnsi="Times New Roman" w:eastAsia="方正仿宋_GBK"/>
          <w:bCs/>
          <w:color w:val="auto"/>
          <w:sz w:val="32"/>
          <w:szCs w:val="32"/>
          <w:highlight w:val="none"/>
        </w:rPr>
        <w:t>在</w:t>
      </w:r>
      <w:r>
        <w:rPr>
          <w:rFonts w:hint="eastAsia" w:ascii="Times New Roman" w:hAnsi="Times New Roman" w:eastAsia="方正仿宋_GBK"/>
          <w:bCs/>
          <w:color w:val="auto"/>
          <w:sz w:val="32"/>
          <w:szCs w:val="32"/>
          <w:highlight w:val="none"/>
        </w:rPr>
        <w:t>资质晋级</w:t>
      </w:r>
      <w:r>
        <w:rPr>
          <w:rFonts w:ascii="Times New Roman" w:hAnsi="Times New Roman" w:eastAsia="方正仿宋_GBK"/>
          <w:bCs/>
          <w:color w:val="auto"/>
          <w:sz w:val="32"/>
          <w:szCs w:val="32"/>
          <w:highlight w:val="none"/>
        </w:rPr>
        <w:t>、评优评先、信用评价等方面予以倾斜</w:t>
      </w:r>
      <w:r>
        <w:rPr>
          <w:rFonts w:hint="eastAsia" w:ascii="Times New Roman" w:hAnsi="Times New Roman" w:eastAsia="方正仿宋_GBK"/>
          <w:bCs/>
          <w:color w:val="auto"/>
          <w:sz w:val="32"/>
          <w:szCs w:val="32"/>
          <w:highlight w:val="none"/>
        </w:rPr>
        <w:t>。</w:t>
      </w:r>
    </w:p>
    <w:p w14:paraId="3CD85641">
      <w:pPr>
        <w:pStyle w:val="7"/>
        <w:adjustRightInd/>
        <w:snapToGrid/>
        <w:spacing w:line="590" w:lineRule="exact"/>
        <w:ind w:firstLine="643" w:firstLineChars="200"/>
        <w:outlineLvl w:val="2"/>
        <w:rPr>
          <w:rFonts w:hint="eastAsia" w:ascii="Times New Roman" w:hAnsi="Times New Roman" w:eastAsia="方正仿宋_GBK" w:cs="Times New Roman"/>
          <w:b/>
          <w:bCs/>
          <w:color w:val="auto"/>
          <w:sz w:val="32"/>
          <w:szCs w:val="28"/>
          <w:highlight w:val="none"/>
        </w:rPr>
      </w:pPr>
      <w:r>
        <w:rPr>
          <w:rFonts w:hint="eastAsia" w:ascii="Times New Roman" w:hAnsi="Times New Roman" w:cs="Times New Roman"/>
          <w:b/>
          <w:bCs/>
          <w:color w:val="auto"/>
          <w:sz w:val="32"/>
          <w:szCs w:val="28"/>
          <w:highlight w:val="none"/>
          <w:lang w:val="en-US" w:eastAsia="zh-CN"/>
        </w:rPr>
        <w:t>5.2.2</w:t>
      </w:r>
      <w:r>
        <w:rPr>
          <w:rFonts w:hint="eastAsia" w:ascii="Times New Roman" w:hAnsi="Times New Roman" w:eastAsia="方正仿宋_GBK" w:cs="Times New Roman"/>
          <w:b/>
          <w:bCs/>
          <w:color w:val="auto"/>
          <w:sz w:val="32"/>
          <w:szCs w:val="28"/>
          <w:highlight w:val="none"/>
        </w:rPr>
        <w:t>实施绿色设计</w:t>
      </w:r>
    </w:p>
    <w:p w14:paraId="2D067D10">
      <w:pPr>
        <w:adjustRightInd w:val="0"/>
        <w:snapToGrid w:val="0"/>
        <w:spacing w:line="590" w:lineRule="exact"/>
        <w:ind w:firstLine="643" w:firstLineChars="200"/>
        <w:rPr>
          <w:rFonts w:ascii="Times New Roman" w:hAnsi="Times New Roman" w:eastAsia="方正仿宋_GBK"/>
          <w:bCs/>
          <w:color w:val="auto"/>
          <w:sz w:val="32"/>
          <w:szCs w:val="32"/>
          <w:highlight w:val="none"/>
        </w:rPr>
      </w:pPr>
      <w:r>
        <w:rPr>
          <w:rFonts w:hint="eastAsia" w:ascii="Times New Roman" w:hAnsi="Times New Roman" w:eastAsia="方正仿宋_GBK"/>
          <w:b/>
          <w:bCs w:val="0"/>
          <w:color w:val="auto"/>
          <w:sz w:val="32"/>
          <w:szCs w:val="32"/>
          <w:highlight w:val="none"/>
        </w:rPr>
        <w:t>贯彻全</w:t>
      </w:r>
      <w:r>
        <w:rPr>
          <w:rFonts w:hint="eastAsia"/>
          <w:b/>
          <w:bCs w:val="0"/>
          <w:color w:val="auto"/>
          <w:sz w:val="32"/>
          <w:szCs w:val="32"/>
          <w:highlight w:val="none"/>
          <w:lang w:eastAsia="zh-CN"/>
        </w:rPr>
        <w:t>生命周</w:t>
      </w:r>
      <w:r>
        <w:rPr>
          <w:rFonts w:hint="eastAsia" w:ascii="Times New Roman" w:hAnsi="Times New Roman" w:eastAsia="方正仿宋_GBK"/>
          <w:b/>
          <w:bCs w:val="0"/>
          <w:color w:val="auto"/>
          <w:sz w:val="32"/>
          <w:szCs w:val="32"/>
          <w:highlight w:val="none"/>
        </w:rPr>
        <w:t>期理念</w:t>
      </w:r>
      <w:r>
        <w:rPr>
          <w:rFonts w:ascii="Times New Roman" w:hAnsi="Times New Roman" w:eastAsia="方正仿宋_GBK"/>
          <w:b/>
          <w:bCs w:val="0"/>
          <w:color w:val="auto"/>
          <w:sz w:val="32"/>
          <w:szCs w:val="32"/>
          <w:highlight w:val="none"/>
        </w:rPr>
        <w:t>。</w:t>
      </w:r>
      <w:r>
        <w:rPr>
          <w:rFonts w:ascii="Times New Roman" w:hAnsi="Times New Roman" w:eastAsia="方正仿宋_GBK"/>
          <w:bCs/>
          <w:color w:val="auto"/>
          <w:sz w:val="32"/>
          <w:szCs w:val="32"/>
          <w:highlight w:val="none"/>
        </w:rPr>
        <w:t>工程</w:t>
      </w:r>
      <w:r>
        <w:rPr>
          <w:rFonts w:hint="eastAsia" w:ascii="Times New Roman" w:hAnsi="Times New Roman" w:eastAsia="方正仿宋_GBK"/>
          <w:bCs/>
          <w:color w:val="auto"/>
          <w:sz w:val="32"/>
          <w:szCs w:val="32"/>
          <w:highlight w:val="none"/>
        </w:rPr>
        <w:t>咨询单位</w:t>
      </w:r>
      <w:r>
        <w:rPr>
          <w:rFonts w:ascii="Times New Roman" w:hAnsi="Times New Roman" w:eastAsia="方正仿宋_GBK"/>
          <w:bCs/>
          <w:color w:val="auto"/>
          <w:sz w:val="32"/>
          <w:szCs w:val="32"/>
          <w:highlight w:val="none"/>
        </w:rPr>
        <w:t>、设计</w:t>
      </w:r>
      <w:r>
        <w:rPr>
          <w:rFonts w:hint="eastAsia" w:ascii="Times New Roman" w:hAnsi="Times New Roman" w:eastAsia="方正仿宋_GBK"/>
          <w:bCs/>
          <w:color w:val="auto"/>
          <w:sz w:val="32"/>
          <w:szCs w:val="32"/>
          <w:highlight w:val="none"/>
        </w:rPr>
        <w:t>单位应统筹考虑</w:t>
      </w:r>
      <w:r>
        <w:rPr>
          <w:rFonts w:ascii="Times New Roman" w:hAnsi="Times New Roman" w:eastAsia="方正仿宋_GBK"/>
          <w:bCs/>
          <w:color w:val="auto"/>
          <w:sz w:val="32"/>
          <w:szCs w:val="32"/>
          <w:highlight w:val="none"/>
        </w:rPr>
        <w:t>工程全</w:t>
      </w:r>
      <w:r>
        <w:rPr>
          <w:rFonts w:hint="eastAsia"/>
          <w:bCs/>
          <w:color w:val="auto"/>
          <w:sz w:val="32"/>
          <w:szCs w:val="32"/>
          <w:highlight w:val="none"/>
          <w:lang w:eastAsia="zh-CN"/>
        </w:rPr>
        <w:t>生命周</w:t>
      </w:r>
      <w:r>
        <w:rPr>
          <w:rFonts w:ascii="Times New Roman" w:hAnsi="Times New Roman" w:eastAsia="方正仿宋_GBK"/>
          <w:bCs/>
          <w:color w:val="auto"/>
          <w:sz w:val="32"/>
          <w:szCs w:val="32"/>
          <w:highlight w:val="none"/>
        </w:rPr>
        <w:t>期的耐久性、可持续性</w:t>
      </w:r>
      <w:r>
        <w:rPr>
          <w:rFonts w:hint="eastAsia" w:ascii="Times New Roman" w:hAnsi="Times New Roman" w:eastAsia="方正仿宋_GBK"/>
          <w:bCs/>
          <w:color w:val="auto"/>
          <w:sz w:val="32"/>
          <w:szCs w:val="32"/>
          <w:highlight w:val="none"/>
        </w:rPr>
        <w:t>。鼓励设计单位采用多功能复合</w:t>
      </w:r>
      <w:r>
        <w:rPr>
          <w:rFonts w:ascii="Times New Roman" w:hAnsi="Times New Roman" w:eastAsia="方正仿宋_GBK"/>
          <w:bCs/>
          <w:color w:val="auto"/>
          <w:sz w:val="32"/>
          <w:szCs w:val="32"/>
          <w:highlight w:val="none"/>
        </w:rPr>
        <w:t>一体化墙体材料、</w:t>
      </w:r>
      <w:r>
        <w:rPr>
          <w:rFonts w:hint="eastAsia" w:ascii="Times New Roman" w:hAnsi="Times New Roman" w:eastAsia="方正仿宋_GBK"/>
          <w:bCs/>
          <w:color w:val="auto"/>
          <w:sz w:val="32"/>
          <w:szCs w:val="32"/>
          <w:highlight w:val="none"/>
        </w:rPr>
        <w:t>一体化屋面</w:t>
      </w:r>
      <w:r>
        <w:rPr>
          <w:rFonts w:ascii="Times New Roman" w:hAnsi="Times New Roman" w:eastAsia="方正仿宋_GBK"/>
          <w:bCs/>
          <w:color w:val="auto"/>
          <w:sz w:val="32"/>
          <w:szCs w:val="32"/>
          <w:highlight w:val="none"/>
        </w:rPr>
        <w:t>、高透光低辐射镀膜玻璃、高性能标准化门窗系统、建筑外遮阳系统、高性能混凝土、</w:t>
      </w:r>
      <w:r>
        <w:rPr>
          <w:rFonts w:hint="eastAsia" w:ascii="Times New Roman" w:hAnsi="Times New Roman" w:eastAsia="方正仿宋_GBK" w:cs="Times New Roman"/>
          <w:bCs/>
          <w:color w:val="auto"/>
          <w:sz w:val="32"/>
          <w:szCs w:val="32"/>
          <w:highlight w:val="none"/>
          <w:lang w:bidi="ar"/>
        </w:rPr>
        <w:t>冷再生沥青混凝土、冷再生水泥稳定碎石、</w:t>
      </w:r>
      <w:r>
        <w:rPr>
          <w:rFonts w:ascii="Times New Roman" w:hAnsi="Times New Roman" w:eastAsia="方正仿宋_GBK"/>
          <w:bCs/>
          <w:color w:val="auto"/>
          <w:sz w:val="32"/>
          <w:szCs w:val="32"/>
          <w:highlight w:val="none"/>
        </w:rPr>
        <w:t>高强钢筋、高性能防火保温材料、</w:t>
      </w:r>
      <w:r>
        <w:rPr>
          <w:rFonts w:hint="eastAsia" w:ascii="Times New Roman" w:hAnsi="Times New Roman" w:eastAsia="方正仿宋_GBK"/>
          <w:bCs/>
          <w:color w:val="auto"/>
          <w:sz w:val="32"/>
          <w:szCs w:val="32"/>
          <w:highlight w:val="none"/>
        </w:rPr>
        <w:t>可循环材料和</w:t>
      </w:r>
      <w:r>
        <w:rPr>
          <w:rFonts w:ascii="Times New Roman" w:hAnsi="Times New Roman" w:eastAsia="方正仿宋_GBK"/>
          <w:bCs/>
          <w:color w:val="auto"/>
          <w:sz w:val="32"/>
          <w:szCs w:val="32"/>
          <w:highlight w:val="none"/>
        </w:rPr>
        <w:t>再生品材料</w:t>
      </w:r>
      <w:r>
        <w:rPr>
          <w:rFonts w:hint="eastAsia" w:ascii="Times New Roman" w:hAnsi="Times New Roman" w:eastAsia="方正仿宋_GBK"/>
          <w:bCs/>
          <w:color w:val="auto"/>
          <w:sz w:val="32"/>
          <w:szCs w:val="32"/>
          <w:highlight w:val="none"/>
        </w:rPr>
        <w:t>以及先进适用技术体系等开展工程设计。根据</w:t>
      </w:r>
      <w:r>
        <w:rPr>
          <w:rFonts w:ascii="Times New Roman" w:hAnsi="Times New Roman" w:eastAsia="方正仿宋_GBK"/>
          <w:bCs/>
          <w:color w:val="auto"/>
          <w:sz w:val="32"/>
          <w:szCs w:val="32"/>
          <w:highlight w:val="none"/>
        </w:rPr>
        <w:t>“</w:t>
      </w:r>
      <w:r>
        <w:rPr>
          <w:rFonts w:hint="eastAsia" w:ascii="Times New Roman" w:hAnsi="Times New Roman" w:eastAsia="方正仿宋_GBK"/>
          <w:bCs/>
          <w:color w:val="auto"/>
          <w:sz w:val="32"/>
          <w:szCs w:val="32"/>
          <w:highlight w:val="none"/>
        </w:rPr>
        <w:t>模数统一</w:t>
      </w:r>
      <w:r>
        <w:rPr>
          <w:rFonts w:ascii="Times New Roman" w:hAnsi="Times New Roman" w:eastAsia="方正仿宋_GBK"/>
          <w:bCs/>
          <w:color w:val="auto"/>
          <w:sz w:val="32"/>
          <w:szCs w:val="32"/>
          <w:highlight w:val="none"/>
        </w:rPr>
        <w:t>、</w:t>
      </w:r>
      <w:r>
        <w:rPr>
          <w:rFonts w:hint="eastAsia" w:ascii="Times New Roman" w:hAnsi="Times New Roman" w:eastAsia="方正仿宋_GBK"/>
          <w:bCs/>
          <w:color w:val="auto"/>
          <w:sz w:val="32"/>
          <w:szCs w:val="32"/>
          <w:highlight w:val="none"/>
        </w:rPr>
        <w:t>模块协同</w:t>
      </w:r>
      <w:r>
        <w:rPr>
          <w:rFonts w:ascii="Times New Roman" w:hAnsi="Times New Roman" w:eastAsia="方正仿宋_GBK"/>
          <w:bCs/>
          <w:color w:val="auto"/>
          <w:sz w:val="32"/>
          <w:szCs w:val="32"/>
          <w:highlight w:val="none"/>
        </w:rPr>
        <w:t>”</w:t>
      </w:r>
      <w:r>
        <w:rPr>
          <w:rFonts w:hint="eastAsia" w:ascii="Times New Roman" w:hAnsi="Times New Roman" w:eastAsia="方正仿宋_GBK"/>
          <w:bCs/>
          <w:color w:val="auto"/>
          <w:sz w:val="32"/>
          <w:szCs w:val="32"/>
          <w:highlight w:val="none"/>
        </w:rPr>
        <w:t>原则</w:t>
      </w:r>
      <w:r>
        <w:rPr>
          <w:rFonts w:ascii="Times New Roman" w:hAnsi="Times New Roman" w:eastAsia="方正仿宋_GBK"/>
          <w:bCs/>
          <w:color w:val="auto"/>
          <w:sz w:val="32"/>
          <w:szCs w:val="32"/>
          <w:highlight w:val="none"/>
        </w:rPr>
        <w:t>，</w:t>
      </w:r>
      <w:r>
        <w:rPr>
          <w:rFonts w:hint="eastAsia" w:ascii="Times New Roman" w:hAnsi="Times New Roman" w:eastAsia="方正仿宋_GBK"/>
          <w:bCs/>
          <w:color w:val="auto"/>
          <w:sz w:val="32"/>
          <w:szCs w:val="32"/>
          <w:highlight w:val="none"/>
        </w:rPr>
        <w:t>推进功能模块</w:t>
      </w:r>
      <w:r>
        <w:rPr>
          <w:rFonts w:ascii="Times New Roman" w:hAnsi="Times New Roman" w:eastAsia="方正仿宋_GBK"/>
          <w:bCs/>
          <w:color w:val="auto"/>
          <w:sz w:val="32"/>
          <w:szCs w:val="32"/>
          <w:highlight w:val="none"/>
        </w:rPr>
        <w:t>和部品</w:t>
      </w:r>
      <w:r>
        <w:rPr>
          <w:rFonts w:hint="eastAsia" w:ascii="Times New Roman" w:hAnsi="Times New Roman" w:eastAsia="方正仿宋_GBK"/>
          <w:bCs/>
          <w:color w:val="auto"/>
          <w:sz w:val="32"/>
          <w:szCs w:val="32"/>
          <w:highlight w:val="none"/>
        </w:rPr>
        <w:t>构</w:t>
      </w:r>
      <w:r>
        <w:rPr>
          <w:rFonts w:ascii="Times New Roman" w:hAnsi="Times New Roman" w:eastAsia="方正仿宋_GBK"/>
          <w:bCs/>
          <w:color w:val="auto"/>
          <w:sz w:val="32"/>
          <w:szCs w:val="32"/>
          <w:highlight w:val="none"/>
        </w:rPr>
        <w:t>件标准化</w:t>
      </w:r>
      <w:r>
        <w:rPr>
          <w:rFonts w:hint="eastAsia" w:ascii="Times New Roman" w:hAnsi="Times New Roman" w:eastAsia="方正仿宋_GBK"/>
          <w:bCs/>
          <w:color w:val="auto"/>
          <w:sz w:val="32"/>
          <w:szCs w:val="32"/>
          <w:highlight w:val="none"/>
        </w:rPr>
        <w:t>、</w:t>
      </w:r>
      <w:r>
        <w:rPr>
          <w:rFonts w:ascii="Times New Roman" w:hAnsi="Times New Roman" w:eastAsia="方正仿宋_GBK"/>
          <w:bCs/>
          <w:color w:val="auto"/>
          <w:sz w:val="32"/>
          <w:szCs w:val="32"/>
          <w:highlight w:val="none"/>
        </w:rPr>
        <w:t>建筑配件整体化、管线设备模块化，</w:t>
      </w:r>
      <w:r>
        <w:rPr>
          <w:rFonts w:hint="eastAsia" w:ascii="Times New Roman" w:hAnsi="Times New Roman" w:eastAsia="方正仿宋_GBK"/>
          <w:bCs/>
          <w:color w:val="auto"/>
          <w:sz w:val="32"/>
          <w:szCs w:val="32"/>
          <w:highlight w:val="none"/>
        </w:rPr>
        <w:t>减少</w:t>
      </w:r>
      <w:r>
        <w:rPr>
          <w:rFonts w:ascii="Times New Roman" w:hAnsi="Times New Roman" w:eastAsia="方正仿宋_GBK"/>
          <w:bCs/>
          <w:color w:val="auto"/>
          <w:sz w:val="32"/>
          <w:szCs w:val="32"/>
          <w:highlight w:val="none"/>
        </w:rPr>
        <w:t>异型</w:t>
      </w:r>
      <w:r>
        <w:rPr>
          <w:rFonts w:hint="eastAsia" w:ascii="Times New Roman" w:hAnsi="Times New Roman" w:eastAsia="方正仿宋_GBK"/>
          <w:bCs/>
          <w:color w:val="auto"/>
          <w:sz w:val="32"/>
          <w:szCs w:val="32"/>
          <w:highlight w:val="none"/>
        </w:rPr>
        <w:t>和</w:t>
      </w:r>
      <w:r>
        <w:rPr>
          <w:rFonts w:ascii="Times New Roman" w:hAnsi="Times New Roman" w:eastAsia="方正仿宋_GBK"/>
          <w:bCs/>
          <w:color w:val="auto"/>
          <w:sz w:val="32"/>
          <w:szCs w:val="32"/>
          <w:highlight w:val="none"/>
        </w:rPr>
        <w:t>非标准部品构件。对改建</w:t>
      </w:r>
      <w:r>
        <w:rPr>
          <w:rFonts w:hint="eastAsia" w:ascii="Times New Roman" w:hAnsi="Times New Roman" w:eastAsia="方正仿宋_GBK"/>
          <w:bCs/>
          <w:color w:val="auto"/>
          <w:sz w:val="32"/>
          <w:szCs w:val="32"/>
          <w:highlight w:val="none"/>
        </w:rPr>
        <w:t>扩建工程</w:t>
      </w:r>
      <w:r>
        <w:rPr>
          <w:rFonts w:ascii="Times New Roman" w:hAnsi="Times New Roman" w:eastAsia="方正仿宋_GBK"/>
          <w:bCs/>
          <w:color w:val="auto"/>
          <w:sz w:val="32"/>
          <w:szCs w:val="32"/>
          <w:highlight w:val="none"/>
        </w:rPr>
        <w:t>，鼓励充分利用原结构及满足要求的原机电设备。</w:t>
      </w:r>
    </w:p>
    <w:p w14:paraId="192AC166">
      <w:pPr>
        <w:adjustRightInd w:val="0"/>
        <w:snapToGrid w:val="0"/>
        <w:spacing w:line="590" w:lineRule="exact"/>
        <w:ind w:firstLine="643" w:firstLineChars="200"/>
        <w:rPr>
          <w:rFonts w:hint="eastAsia" w:ascii="Times New Roman" w:hAnsi="Times New Roman" w:eastAsia="方正仿宋_GBK"/>
          <w:bCs/>
          <w:color w:val="auto"/>
          <w:sz w:val="32"/>
          <w:szCs w:val="32"/>
          <w:highlight w:val="none"/>
        </w:rPr>
      </w:pPr>
      <w:r>
        <w:rPr>
          <w:rFonts w:hint="eastAsia" w:ascii="Times New Roman" w:hAnsi="Times New Roman" w:eastAsia="方正仿宋_GBK"/>
          <w:b/>
          <w:bCs w:val="0"/>
          <w:color w:val="auto"/>
          <w:sz w:val="32"/>
          <w:szCs w:val="32"/>
          <w:highlight w:val="none"/>
        </w:rPr>
        <w:t>提高设计质量。</w:t>
      </w:r>
      <w:r>
        <w:rPr>
          <w:rFonts w:hint="eastAsia" w:ascii="Times New Roman" w:hAnsi="Times New Roman" w:eastAsia="方正仿宋_GBK"/>
          <w:bCs/>
          <w:color w:val="auto"/>
          <w:sz w:val="32"/>
          <w:szCs w:val="32"/>
          <w:highlight w:val="none"/>
        </w:rPr>
        <w:t>设计单位要在工程设计阶段加强建筑垃圾减量化、资源化利用设计，应根据地形地貌合理确定场地标高，开展土方平衡论证，减少渣土外运。选择适宜的结构体系，减少建筑形体不规则性。在符合设计</w:t>
      </w:r>
      <w:r>
        <w:rPr>
          <w:rFonts w:ascii="Times New Roman" w:hAnsi="Times New Roman" w:eastAsia="方正仿宋_GBK"/>
          <w:bCs/>
          <w:color w:val="auto"/>
          <w:sz w:val="32"/>
          <w:szCs w:val="32"/>
          <w:highlight w:val="none"/>
        </w:rPr>
        <w:t>基本原则</w:t>
      </w:r>
      <w:r>
        <w:rPr>
          <w:rFonts w:hint="eastAsia" w:ascii="Times New Roman" w:hAnsi="Times New Roman" w:eastAsia="方正仿宋_GBK"/>
          <w:bCs/>
          <w:color w:val="auto"/>
          <w:sz w:val="32"/>
          <w:szCs w:val="32"/>
          <w:highlight w:val="none"/>
        </w:rPr>
        <w:t>的</w:t>
      </w:r>
      <w:r>
        <w:rPr>
          <w:rFonts w:ascii="Times New Roman" w:hAnsi="Times New Roman" w:eastAsia="方正仿宋_GBK"/>
          <w:bCs/>
          <w:color w:val="auto"/>
          <w:sz w:val="32"/>
          <w:szCs w:val="32"/>
          <w:highlight w:val="none"/>
        </w:rPr>
        <w:t>前提下，提倡优先考虑</w:t>
      </w:r>
      <w:r>
        <w:rPr>
          <w:rFonts w:hint="eastAsia" w:ascii="Times New Roman" w:hAnsi="Times New Roman" w:eastAsia="方正仿宋_GBK"/>
          <w:bCs/>
          <w:color w:val="auto"/>
          <w:sz w:val="32"/>
          <w:szCs w:val="32"/>
          <w:highlight w:val="none"/>
        </w:rPr>
        <w:t>再生混凝土</w:t>
      </w:r>
      <w:r>
        <w:rPr>
          <w:rFonts w:ascii="Times New Roman" w:hAnsi="Times New Roman" w:eastAsia="方正仿宋_GBK"/>
          <w:bCs/>
          <w:color w:val="auto"/>
          <w:sz w:val="32"/>
          <w:szCs w:val="32"/>
          <w:highlight w:val="none"/>
        </w:rPr>
        <w:t>、</w:t>
      </w:r>
      <w:r>
        <w:rPr>
          <w:rFonts w:hint="eastAsia" w:ascii="Times New Roman" w:hAnsi="Times New Roman" w:eastAsia="方正仿宋_GBK" w:cs="Times New Roman"/>
          <w:bCs/>
          <w:color w:val="auto"/>
          <w:sz w:val="32"/>
          <w:szCs w:val="32"/>
          <w:highlight w:val="none"/>
          <w:lang w:bidi="ar"/>
        </w:rPr>
        <w:t>再生沥青混凝土、冷再生水泥稳定碎石、</w:t>
      </w:r>
      <w:r>
        <w:rPr>
          <w:rFonts w:ascii="Times New Roman" w:hAnsi="Times New Roman" w:eastAsia="方正仿宋_GBK"/>
          <w:bCs/>
          <w:color w:val="auto"/>
          <w:sz w:val="32"/>
          <w:szCs w:val="32"/>
          <w:highlight w:val="none"/>
        </w:rPr>
        <w:t>再生砖</w:t>
      </w:r>
      <w:r>
        <w:rPr>
          <w:rFonts w:hint="eastAsia" w:ascii="Times New Roman" w:hAnsi="Times New Roman" w:eastAsia="方正仿宋_GBK"/>
          <w:bCs/>
          <w:color w:val="auto"/>
          <w:sz w:val="32"/>
          <w:szCs w:val="32"/>
          <w:highlight w:val="none"/>
        </w:rPr>
        <w:t>等</w:t>
      </w:r>
      <w:r>
        <w:rPr>
          <w:rFonts w:ascii="Times New Roman" w:hAnsi="Times New Roman" w:eastAsia="方正仿宋_GBK"/>
          <w:bCs/>
          <w:color w:val="auto"/>
          <w:sz w:val="32"/>
          <w:szCs w:val="32"/>
          <w:highlight w:val="none"/>
        </w:rPr>
        <w:t>再生品及绿色建材的使用，且每个项目</w:t>
      </w:r>
      <w:r>
        <w:rPr>
          <w:rFonts w:hint="eastAsia" w:ascii="Times New Roman" w:hAnsi="Times New Roman" w:eastAsia="方正仿宋_GBK"/>
          <w:bCs/>
          <w:color w:val="auto"/>
          <w:sz w:val="32"/>
          <w:szCs w:val="32"/>
          <w:highlight w:val="none"/>
        </w:rPr>
        <w:t>使用种类</w:t>
      </w:r>
      <w:r>
        <w:rPr>
          <w:rFonts w:ascii="Times New Roman" w:hAnsi="Times New Roman" w:eastAsia="方正仿宋_GBK"/>
          <w:bCs/>
          <w:color w:val="auto"/>
          <w:sz w:val="32"/>
          <w:szCs w:val="32"/>
          <w:highlight w:val="none"/>
        </w:rPr>
        <w:t>不少</w:t>
      </w:r>
      <w:r>
        <w:rPr>
          <w:rFonts w:hint="eastAsia" w:ascii="Times New Roman" w:hAnsi="Times New Roman" w:eastAsia="方正仿宋_GBK"/>
          <w:bCs/>
          <w:color w:val="auto"/>
          <w:sz w:val="32"/>
          <w:szCs w:val="32"/>
          <w:highlight w:val="none"/>
        </w:rPr>
        <w:t>于2种</w:t>
      </w:r>
      <w:r>
        <w:rPr>
          <w:rFonts w:ascii="Times New Roman" w:hAnsi="Times New Roman" w:eastAsia="方正仿宋_GBK"/>
          <w:bCs/>
          <w:color w:val="auto"/>
          <w:sz w:val="32"/>
          <w:szCs w:val="32"/>
          <w:highlight w:val="none"/>
        </w:rPr>
        <w:t>。</w:t>
      </w:r>
      <w:r>
        <w:rPr>
          <w:rFonts w:hint="eastAsia" w:ascii="Times New Roman" w:hAnsi="Times New Roman" w:eastAsia="方正仿宋_GBK"/>
          <w:bCs/>
          <w:color w:val="auto"/>
          <w:sz w:val="32"/>
          <w:szCs w:val="32"/>
          <w:highlight w:val="none"/>
        </w:rPr>
        <w:t>提倡使用BIM、VR、3D打印</w:t>
      </w:r>
      <w:r>
        <w:rPr>
          <w:rFonts w:ascii="Times New Roman" w:hAnsi="Times New Roman" w:eastAsia="方正仿宋_GBK"/>
          <w:bCs/>
          <w:color w:val="auto"/>
          <w:sz w:val="32"/>
          <w:szCs w:val="32"/>
          <w:highlight w:val="none"/>
        </w:rPr>
        <w:t>等现代化技术</w:t>
      </w:r>
      <w:r>
        <w:rPr>
          <w:rFonts w:hint="eastAsia" w:ascii="Times New Roman" w:hAnsi="Times New Roman" w:eastAsia="方正仿宋_GBK"/>
          <w:bCs/>
          <w:color w:val="auto"/>
          <w:sz w:val="32"/>
          <w:szCs w:val="32"/>
          <w:highlight w:val="none"/>
        </w:rPr>
        <w:t>，</w:t>
      </w:r>
      <w:r>
        <w:rPr>
          <w:rFonts w:ascii="Times New Roman" w:hAnsi="Times New Roman" w:eastAsia="方正仿宋_GBK"/>
          <w:bCs/>
          <w:color w:val="auto"/>
          <w:sz w:val="32"/>
          <w:szCs w:val="32"/>
          <w:highlight w:val="none"/>
        </w:rPr>
        <w:t>实现</w:t>
      </w:r>
      <w:r>
        <w:rPr>
          <w:rFonts w:hint="eastAsia" w:ascii="Times New Roman" w:hAnsi="Times New Roman" w:eastAsia="方正仿宋_GBK"/>
          <w:bCs/>
          <w:color w:val="auto"/>
          <w:sz w:val="32"/>
          <w:szCs w:val="32"/>
          <w:highlight w:val="none"/>
        </w:rPr>
        <w:t>建筑、结构、机电、装修、景观全专业一体化、可视化协同设计，保证设计深度满足施工需要，减少施工过程设计变更。</w:t>
      </w:r>
    </w:p>
    <w:p w14:paraId="59227271">
      <w:pPr>
        <w:adjustRightInd w:val="0"/>
        <w:snapToGrid w:val="0"/>
        <w:spacing w:line="590" w:lineRule="exact"/>
        <w:ind w:firstLine="643" w:firstLineChars="200"/>
        <w:outlineLvl w:val="2"/>
        <w:rPr>
          <w:rFonts w:hint="eastAsia" w:ascii="Times New Roman" w:hAnsi="Times New Roman" w:eastAsia="方正楷体_GBK"/>
          <w:bCs/>
          <w:color w:val="auto"/>
          <w:sz w:val="32"/>
          <w:szCs w:val="32"/>
          <w:highlight w:val="none"/>
        </w:rPr>
      </w:pPr>
      <w:r>
        <w:rPr>
          <w:rFonts w:hint="eastAsia" w:cs="Times New Roman"/>
          <w:b/>
          <w:bCs/>
          <w:color w:val="auto"/>
          <w:sz w:val="32"/>
          <w:szCs w:val="28"/>
          <w:highlight w:val="none"/>
          <w:lang w:val="en-US" w:eastAsia="zh-CN"/>
        </w:rPr>
        <w:t xml:space="preserve">5.2.3 </w:t>
      </w:r>
      <w:r>
        <w:rPr>
          <w:rFonts w:hint="eastAsia" w:ascii="Times New Roman" w:hAnsi="Times New Roman" w:eastAsia="方正仿宋_GBK" w:cs="Times New Roman"/>
          <w:b/>
          <w:bCs/>
          <w:color w:val="auto"/>
          <w:sz w:val="32"/>
          <w:szCs w:val="28"/>
          <w:highlight w:val="none"/>
        </w:rPr>
        <w:t>推广绿色施工</w:t>
      </w:r>
    </w:p>
    <w:p w14:paraId="1CA039B1">
      <w:pPr>
        <w:adjustRightInd w:val="0"/>
        <w:snapToGrid w:val="0"/>
        <w:spacing w:line="590" w:lineRule="exact"/>
        <w:ind w:firstLine="643" w:firstLineChars="200"/>
        <w:rPr>
          <w:rFonts w:ascii="Times New Roman" w:hAnsi="Times New Roman" w:eastAsia="方正仿宋_GBK"/>
          <w:bCs/>
          <w:color w:val="auto"/>
          <w:sz w:val="32"/>
          <w:szCs w:val="32"/>
          <w:highlight w:val="none"/>
        </w:rPr>
      </w:pPr>
      <w:r>
        <w:rPr>
          <w:rFonts w:hint="eastAsia" w:ascii="Times New Roman" w:hAnsi="Times New Roman" w:eastAsia="方正仿宋_GBK"/>
          <w:b/>
          <w:bCs w:val="0"/>
          <w:color w:val="auto"/>
          <w:sz w:val="32"/>
          <w:szCs w:val="32"/>
          <w:highlight w:val="none"/>
        </w:rPr>
        <w:t>编制建筑垃圾</w:t>
      </w:r>
      <w:r>
        <w:rPr>
          <w:rFonts w:ascii="Times New Roman" w:hAnsi="Times New Roman" w:eastAsia="方正仿宋_GBK"/>
          <w:b/>
          <w:bCs w:val="0"/>
          <w:color w:val="auto"/>
          <w:sz w:val="32"/>
          <w:szCs w:val="32"/>
          <w:highlight w:val="none"/>
        </w:rPr>
        <w:t>减量化</w:t>
      </w:r>
      <w:r>
        <w:rPr>
          <w:rFonts w:hint="eastAsia" w:ascii="Times New Roman" w:hAnsi="Times New Roman" w:eastAsia="方正仿宋_GBK"/>
          <w:b/>
          <w:bCs w:val="0"/>
          <w:color w:val="auto"/>
          <w:sz w:val="32"/>
          <w:szCs w:val="32"/>
          <w:highlight w:val="none"/>
        </w:rPr>
        <w:t>专项方案。</w:t>
      </w:r>
      <w:r>
        <w:rPr>
          <w:rFonts w:hint="eastAsia" w:ascii="Times New Roman" w:hAnsi="Times New Roman" w:eastAsia="方正仿宋_GBK"/>
          <w:bCs/>
          <w:color w:val="auto"/>
          <w:sz w:val="32"/>
          <w:szCs w:val="32"/>
          <w:highlight w:val="none"/>
        </w:rPr>
        <w:t>施工单位应</w:t>
      </w:r>
      <w:r>
        <w:rPr>
          <w:rFonts w:ascii="Times New Roman" w:hAnsi="Times New Roman" w:eastAsia="方正仿宋_GBK"/>
          <w:bCs/>
          <w:color w:val="auto"/>
          <w:sz w:val="32"/>
          <w:szCs w:val="32"/>
          <w:highlight w:val="none"/>
        </w:rPr>
        <w:t>在</w:t>
      </w:r>
      <w:r>
        <w:rPr>
          <w:rFonts w:hint="eastAsia" w:ascii="Times New Roman" w:hAnsi="Times New Roman" w:eastAsia="方正仿宋_GBK"/>
          <w:bCs/>
          <w:color w:val="auto"/>
          <w:sz w:val="32"/>
          <w:szCs w:val="32"/>
          <w:highlight w:val="none"/>
        </w:rPr>
        <w:t>项目施工组织设计经</w:t>
      </w:r>
      <w:r>
        <w:rPr>
          <w:rFonts w:ascii="Times New Roman" w:hAnsi="Times New Roman" w:eastAsia="方正仿宋_GBK"/>
          <w:bCs/>
          <w:color w:val="auto"/>
          <w:sz w:val="32"/>
          <w:szCs w:val="32"/>
          <w:highlight w:val="none"/>
        </w:rPr>
        <w:t>监理、业主</w:t>
      </w:r>
      <w:r>
        <w:rPr>
          <w:rFonts w:hint="eastAsia" w:ascii="Times New Roman" w:hAnsi="Times New Roman" w:eastAsia="方正仿宋_GBK"/>
          <w:bCs/>
          <w:color w:val="auto"/>
          <w:sz w:val="32"/>
          <w:szCs w:val="32"/>
          <w:highlight w:val="none"/>
        </w:rPr>
        <w:t>审核通过</w:t>
      </w:r>
      <w:r>
        <w:rPr>
          <w:rFonts w:ascii="Times New Roman" w:hAnsi="Times New Roman" w:eastAsia="方正仿宋_GBK"/>
          <w:bCs/>
          <w:color w:val="auto"/>
          <w:sz w:val="32"/>
          <w:szCs w:val="32"/>
          <w:highlight w:val="none"/>
        </w:rPr>
        <w:t>后</w:t>
      </w:r>
      <w:r>
        <w:rPr>
          <w:rFonts w:hint="eastAsia" w:ascii="Times New Roman" w:hAnsi="Times New Roman" w:eastAsia="方正仿宋_GBK"/>
          <w:bCs/>
          <w:color w:val="auto"/>
          <w:sz w:val="32"/>
          <w:szCs w:val="32"/>
          <w:highlight w:val="none"/>
        </w:rPr>
        <w:t>半个月内，按照住房城乡建设部《</w:t>
      </w:r>
      <w:r>
        <w:rPr>
          <w:rFonts w:ascii="Times New Roman" w:hAnsi="Times New Roman" w:eastAsia="方正仿宋_GBK"/>
          <w:bCs/>
          <w:color w:val="auto"/>
          <w:sz w:val="32"/>
          <w:szCs w:val="32"/>
          <w:highlight w:val="none"/>
        </w:rPr>
        <w:t>施工现场建筑垃圾减量化指导手册</w:t>
      </w:r>
      <w:r>
        <w:rPr>
          <w:rFonts w:hint="eastAsia" w:ascii="Times New Roman" w:hAnsi="Times New Roman" w:eastAsia="方正仿宋_GBK"/>
          <w:bCs/>
          <w:color w:val="auto"/>
          <w:sz w:val="32"/>
          <w:szCs w:val="32"/>
          <w:highlight w:val="none"/>
        </w:rPr>
        <w:t>（试行</w:t>
      </w:r>
      <w:r>
        <w:rPr>
          <w:rFonts w:ascii="Times New Roman" w:hAnsi="Times New Roman" w:eastAsia="方正仿宋_GBK"/>
          <w:bCs/>
          <w:color w:val="auto"/>
          <w:sz w:val="32"/>
          <w:szCs w:val="32"/>
          <w:highlight w:val="none"/>
        </w:rPr>
        <w:t>）》</w:t>
      </w:r>
      <w:r>
        <w:rPr>
          <w:rFonts w:hint="eastAsia" w:ascii="Times New Roman" w:hAnsi="Times New Roman" w:eastAsia="方正仿宋_GBK"/>
          <w:bCs/>
          <w:color w:val="auto"/>
          <w:sz w:val="32"/>
          <w:szCs w:val="32"/>
          <w:highlight w:val="none"/>
        </w:rPr>
        <w:t>相关要求</w:t>
      </w:r>
      <w:r>
        <w:rPr>
          <w:rFonts w:ascii="Times New Roman" w:hAnsi="Times New Roman" w:eastAsia="方正仿宋_GBK"/>
          <w:bCs/>
          <w:color w:val="auto"/>
          <w:sz w:val="32"/>
          <w:szCs w:val="32"/>
          <w:highlight w:val="none"/>
        </w:rPr>
        <w:t>，完成</w:t>
      </w:r>
      <w:r>
        <w:rPr>
          <w:rFonts w:hint="eastAsia" w:ascii="Times New Roman" w:hAnsi="Times New Roman" w:eastAsia="方正仿宋_GBK"/>
          <w:bCs/>
          <w:color w:val="auto"/>
          <w:sz w:val="32"/>
          <w:szCs w:val="32"/>
          <w:highlight w:val="none"/>
        </w:rPr>
        <w:t>项目建筑垃圾减量化专项方案</w:t>
      </w:r>
      <w:r>
        <w:rPr>
          <w:rFonts w:ascii="Times New Roman" w:hAnsi="Times New Roman" w:eastAsia="方正仿宋_GBK"/>
          <w:bCs/>
          <w:color w:val="auto"/>
          <w:sz w:val="32"/>
          <w:szCs w:val="32"/>
          <w:highlight w:val="none"/>
        </w:rPr>
        <w:t>编制，</w:t>
      </w:r>
      <w:r>
        <w:rPr>
          <w:rFonts w:hint="eastAsia" w:ascii="Times New Roman" w:hAnsi="Times New Roman" w:eastAsia="方正仿宋_GBK"/>
          <w:bCs/>
          <w:color w:val="auto"/>
          <w:sz w:val="32"/>
          <w:szCs w:val="32"/>
          <w:highlight w:val="none"/>
        </w:rPr>
        <w:t>并报送负责监管的行业主管</w:t>
      </w:r>
      <w:r>
        <w:rPr>
          <w:rFonts w:ascii="Times New Roman" w:hAnsi="Times New Roman" w:eastAsia="方正仿宋_GBK"/>
          <w:bCs/>
          <w:color w:val="auto"/>
          <w:sz w:val="32"/>
          <w:szCs w:val="32"/>
          <w:highlight w:val="none"/>
        </w:rPr>
        <w:t>部门备案。</w:t>
      </w:r>
      <w:r>
        <w:rPr>
          <w:rFonts w:hint="eastAsia" w:ascii="Times New Roman" w:hAnsi="Times New Roman" w:eastAsia="方正仿宋_GBK"/>
          <w:bCs/>
          <w:color w:val="auto"/>
          <w:sz w:val="32"/>
          <w:szCs w:val="32"/>
          <w:highlight w:val="none"/>
        </w:rPr>
        <w:t>专项方案</w:t>
      </w:r>
      <w:r>
        <w:rPr>
          <w:rFonts w:ascii="Times New Roman" w:hAnsi="Times New Roman" w:eastAsia="方正仿宋_GBK"/>
          <w:bCs/>
          <w:color w:val="auto"/>
          <w:sz w:val="32"/>
          <w:szCs w:val="32"/>
          <w:highlight w:val="none"/>
        </w:rPr>
        <w:t>要</w:t>
      </w:r>
      <w:r>
        <w:rPr>
          <w:rFonts w:hint="eastAsia" w:ascii="Times New Roman" w:hAnsi="Times New Roman" w:eastAsia="方正仿宋_GBK"/>
          <w:bCs/>
          <w:color w:val="auto"/>
          <w:sz w:val="32"/>
          <w:szCs w:val="32"/>
          <w:highlight w:val="none"/>
        </w:rPr>
        <w:t>明确建筑垃圾减量化目标和职责分工，提出源头减量、分类管理、就地处置、排放控制、</w:t>
      </w:r>
      <w:r>
        <w:rPr>
          <w:rFonts w:ascii="Times New Roman" w:hAnsi="Times New Roman" w:eastAsia="方正仿宋_GBK"/>
          <w:bCs/>
          <w:color w:val="auto"/>
          <w:sz w:val="32"/>
          <w:szCs w:val="32"/>
          <w:highlight w:val="none"/>
        </w:rPr>
        <w:t>污染防治</w:t>
      </w:r>
      <w:r>
        <w:rPr>
          <w:rFonts w:hint="eastAsia" w:ascii="Times New Roman" w:hAnsi="Times New Roman" w:eastAsia="方正仿宋_GBK"/>
          <w:bCs/>
          <w:color w:val="auto"/>
          <w:sz w:val="32"/>
          <w:szCs w:val="32"/>
          <w:highlight w:val="none"/>
        </w:rPr>
        <w:t>的具体措施；</w:t>
      </w:r>
      <w:r>
        <w:rPr>
          <w:rFonts w:ascii="Times New Roman" w:hAnsi="Times New Roman" w:eastAsia="方正仿宋_GBK"/>
          <w:bCs/>
          <w:color w:val="auto"/>
          <w:sz w:val="32"/>
          <w:szCs w:val="32"/>
          <w:highlight w:val="none"/>
        </w:rPr>
        <w:t>建立</w:t>
      </w:r>
      <w:r>
        <w:rPr>
          <w:rFonts w:hint="eastAsia" w:ascii="Times New Roman" w:hAnsi="Times New Roman" w:eastAsia="方正仿宋_GBK"/>
          <w:bCs/>
          <w:color w:val="auto"/>
          <w:sz w:val="32"/>
          <w:szCs w:val="32"/>
          <w:highlight w:val="none"/>
        </w:rPr>
        <w:t>材料</w:t>
      </w:r>
      <w:r>
        <w:rPr>
          <w:rFonts w:ascii="Times New Roman" w:hAnsi="Times New Roman" w:eastAsia="方正仿宋_GBK"/>
          <w:bCs/>
          <w:color w:val="auto"/>
          <w:sz w:val="32"/>
          <w:szCs w:val="32"/>
          <w:highlight w:val="none"/>
        </w:rPr>
        <w:t>采购</w:t>
      </w:r>
      <w:r>
        <w:rPr>
          <w:rFonts w:hint="eastAsia" w:ascii="Times New Roman" w:hAnsi="Times New Roman" w:eastAsia="方正仿宋_GBK"/>
          <w:bCs/>
          <w:color w:val="auto"/>
          <w:sz w:val="32"/>
          <w:szCs w:val="32"/>
          <w:highlight w:val="none"/>
        </w:rPr>
        <w:t>、</w:t>
      </w:r>
      <w:r>
        <w:rPr>
          <w:rFonts w:ascii="Times New Roman" w:hAnsi="Times New Roman" w:eastAsia="方正仿宋_GBK"/>
          <w:bCs/>
          <w:color w:val="auto"/>
          <w:sz w:val="32"/>
          <w:szCs w:val="32"/>
          <w:highlight w:val="none"/>
        </w:rPr>
        <w:t>限额领料、建筑垃圾再生利用</w:t>
      </w:r>
      <w:r>
        <w:rPr>
          <w:rFonts w:hint="eastAsia" w:ascii="Times New Roman" w:hAnsi="Times New Roman" w:eastAsia="方正仿宋_GBK"/>
          <w:bCs/>
          <w:color w:val="auto"/>
          <w:sz w:val="32"/>
          <w:szCs w:val="32"/>
          <w:highlight w:val="none"/>
        </w:rPr>
        <w:t>等</w:t>
      </w:r>
      <w:r>
        <w:rPr>
          <w:rFonts w:ascii="Times New Roman" w:hAnsi="Times New Roman" w:eastAsia="方正仿宋_GBK"/>
          <w:bCs/>
          <w:color w:val="auto"/>
          <w:sz w:val="32"/>
          <w:szCs w:val="32"/>
          <w:highlight w:val="none"/>
        </w:rPr>
        <w:t>管理制度，建立可回收利用物资、材料清单，制定并实施可回收材料的回收</w:t>
      </w:r>
      <w:r>
        <w:rPr>
          <w:rFonts w:hint="eastAsia" w:ascii="Times New Roman" w:hAnsi="Times New Roman" w:eastAsia="方正仿宋_GBK"/>
          <w:bCs/>
          <w:color w:val="auto"/>
          <w:sz w:val="32"/>
          <w:szCs w:val="32"/>
          <w:highlight w:val="none"/>
        </w:rPr>
        <w:t>管理办法</w:t>
      </w:r>
      <w:r>
        <w:rPr>
          <w:rFonts w:ascii="Times New Roman" w:hAnsi="Times New Roman" w:eastAsia="方正仿宋_GBK"/>
          <w:bCs/>
          <w:color w:val="auto"/>
          <w:sz w:val="32"/>
          <w:szCs w:val="32"/>
          <w:highlight w:val="none"/>
        </w:rPr>
        <w:t>，</w:t>
      </w:r>
      <w:r>
        <w:rPr>
          <w:rFonts w:hint="eastAsia" w:ascii="Times New Roman" w:hAnsi="Times New Roman" w:eastAsia="方正仿宋_GBK"/>
          <w:bCs/>
          <w:color w:val="auto"/>
          <w:sz w:val="32"/>
          <w:szCs w:val="32"/>
          <w:highlight w:val="none"/>
        </w:rPr>
        <w:t>建立</w:t>
      </w:r>
      <w:r>
        <w:rPr>
          <w:rFonts w:ascii="Times New Roman" w:hAnsi="Times New Roman" w:eastAsia="方正仿宋_GBK"/>
          <w:bCs/>
          <w:color w:val="auto"/>
          <w:sz w:val="32"/>
          <w:szCs w:val="32"/>
          <w:highlight w:val="none"/>
        </w:rPr>
        <w:t>实施记录和影像资料留存制度</w:t>
      </w:r>
      <w:r>
        <w:rPr>
          <w:rFonts w:hint="eastAsia" w:ascii="Times New Roman" w:hAnsi="Times New Roman" w:eastAsia="方正仿宋_GBK"/>
          <w:bCs/>
          <w:color w:val="auto"/>
          <w:sz w:val="32"/>
          <w:szCs w:val="32"/>
          <w:highlight w:val="none"/>
        </w:rPr>
        <w:t>。</w:t>
      </w:r>
    </w:p>
    <w:p w14:paraId="3AA3A9F3">
      <w:pPr>
        <w:adjustRightInd w:val="0"/>
        <w:snapToGrid w:val="0"/>
        <w:spacing w:line="590" w:lineRule="exact"/>
        <w:ind w:firstLine="643" w:firstLineChars="200"/>
        <w:rPr>
          <w:rFonts w:ascii="Times New Roman" w:hAnsi="Times New Roman" w:eastAsia="方正仿宋_GBK"/>
          <w:bCs/>
          <w:color w:val="auto"/>
          <w:sz w:val="32"/>
          <w:szCs w:val="32"/>
          <w:highlight w:val="none"/>
        </w:rPr>
      </w:pPr>
      <w:r>
        <w:rPr>
          <w:rFonts w:hint="eastAsia" w:ascii="Times New Roman" w:hAnsi="Times New Roman" w:eastAsia="方正仿宋_GBK"/>
          <w:b/>
          <w:bCs w:val="0"/>
          <w:color w:val="auto"/>
          <w:sz w:val="32"/>
          <w:szCs w:val="32"/>
          <w:highlight w:val="none"/>
        </w:rPr>
        <w:t>做好设计深化和施工组织优化。</w:t>
      </w:r>
      <w:r>
        <w:rPr>
          <w:rFonts w:hint="eastAsia" w:ascii="Times New Roman" w:hAnsi="Times New Roman" w:eastAsia="方正仿宋_GBK"/>
          <w:bCs/>
          <w:color w:val="auto"/>
          <w:sz w:val="32"/>
          <w:szCs w:val="32"/>
          <w:highlight w:val="none"/>
        </w:rPr>
        <w:t>施工单位应结合工程加工、运输、安装方案和施工工艺要求，积极采用</w:t>
      </w:r>
      <w:r>
        <w:rPr>
          <w:rFonts w:ascii="Times New Roman" w:hAnsi="Times New Roman" w:eastAsia="方正仿宋_GBK"/>
          <w:bCs/>
          <w:color w:val="auto"/>
          <w:sz w:val="32"/>
          <w:szCs w:val="32"/>
          <w:highlight w:val="none"/>
        </w:rPr>
        <w:t>BIM</w:t>
      </w:r>
      <w:r>
        <w:rPr>
          <w:rFonts w:hint="eastAsia" w:ascii="Times New Roman" w:hAnsi="Times New Roman" w:eastAsia="方正仿宋_GBK"/>
          <w:bCs/>
          <w:color w:val="auto"/>
          <w:sz w:val="32"/>
          <w:szCs w:val="32"/>
          <w:highlight w:val="none"/>
        </w:rPr>
        <w:t>等技术</w:t>
      </w:r>
      <w:r>
        <w:rPr>
          <w:rFonts w:ascii="Times New Roman" w:hAnsi="Times New Roman" w:eastAsia="方正仿宋_GBK"/>
          <w:bCs/>
          <w:color w:val="auto"/>
          <w:sz w:val="32"/>
          <w:szCs w:val="32"/>
          <w:highlight w:val="none"/>
        </w:rPr>
        <w:t>，</w:t>
      </w:r>
      <w:r>
        <w:rPr>
          <w:rFonts w:hint="eastAsia" w:ascii="Times New Roman" w:hAnsi="Times New Roman" w:eastAsia="方正仿宋_GBK"/>
          <w:bCs/>
          <w:color w:val="auto"/>
          <w:sz w:val="32"/>
          <w:szCs w:val="32"/>
          <w:highlight w:val="none"/>
        </w:rPr>
        <w:t>以</w:t>
      </w:r>
      <w:r>
        <w:rPr>
          <w:rFonts w:ascii="Times New Roman" w:hAnsi="Times New Roman" w:eastAsia="方正仿宋_GBK"/>
          <w:bCs/>
          <w:color w:val="auto"/>
          <w:sz w:val="32"/>
          <w:szCs w:val="32"/>
          <w:highlight w:val="none"/>
        </w:rPr>
        <w:t>可视化手段</w:t>
      </w:r>
      <w:r>
        <w:rPr>
          <w:rFonts w:hint="eastAsia" w:ascii="Times New Roman" w:hAnsi="Times New Roman" w:eastAsia="方正仿宋_GBK"/>
          <w:bCs/>
          <w:color w:val="auto"/>
          <w:sz w:val="32"/>
          <w:szCs w:val="32"/>
          <w:highlight w:val="none"/>
        </w:rPr>
        <w:t>细化节点构造和具体做法。优化施工组织设计，合理确定施工工序，推行数字化加工和信息化管理，鼓励推广应用专业优化下料软件或系统平台，实现精准采购、精准下料，从源头控制材料损耗，推进全过程精细化管理。鼓励推广应用智能工厂化钢筋集中加工模式，降低建筑材料损耗率。</w:t>
      </w:r>
    </w:p>
    <w:p w14:paraId="6809188C">
      <w:pPr>
        <w:adjustRightInd w:val="0"/>
        <w:snapToGrid w:val="0"/>
        <w:spacing w:line="590" w:lineRule="exact"/>
        <w:ind w:firstLine="643" w:firstLineChars="200"/>
        <w:rPr>
          <w:rFonts w:hint="eastAsia" w:ascii="Times New Roman" w:hAnsi="Times New Roman" w:eastAsia="方正仿宋_GBK"/>
          <w:bCs/>
          <w:color w:val="auto"/>
          <w:sz w:val="32"/>
          <w:szCs w:val="32"/>
          <w:highlight w:val="none"/>
        </w:rPr>
      </w:pPr>
      <w:r>
        <w:rPr>
          <w:rFonts w:hint="eastAsia" w:ascii="Times New Roman" w:hAnsi="Times New Roman" w:eastAsia="方正仿宋_GBK"/>
          <w:b/>
          <w:bCs w:val="0"/>
          <w:color w:val="auto"/>
          <w:sz w:val="32"/>
          <w:szCs w:val="32"/>
          <w:highlight w:val="none"/>
        </w:rPr>
        <w:t>强化施工过程质量管控。</w:t>
      </w:r>
      <w:r>
        <w:rPr>
          <w:rFonts w:hint="eastAsia" w:ascii="Times New Roman" w:hAnsi="Times New Roman" w:eastAsia="方正仿宋_GBK"/>
          <w:bCs/>
          <w:color w:val="auto"/>
          <w:sz w:val="32"/>
          <w:szCs w:val="32"/>
          <w:highlight w:val="none"/>
        </w:rPr>
        <w:t>加强施工图纸会审</w:t>
      </w:r>
      <w:r>
        <w:rPr>
          <w:rFonts w:ascii="Times New Roman" w:hAnsi="Times New Roman" w:eastAsia="方正仿宋_GBK"/>
          <w:bCs/>
          <w:color w:val="auto"/>
          <w:sz w:val="32"/>
          <w:szCs w:val="32"/>
          <w:highlight w:val="none"/>
        </w:rPr>
        <w:t>，合理安排施工进度</w:t>
      </w:r>
      <w:r>
        <w:rPr>
          <w:rFonts w:hint="eastAsia" w:ascii="Times New Roman" w:hAnsi="Times New Roman" w:eastAsia="方正仿宋_GBK"/>
          <w:bCs/>
          <w:color w:val="auto"/>
          <w:sz w:val="32"/>
          <w:szCs w:val="32"/>
          <w:highlight w:val="none"/>
        </w:rPr>
        <w:t>，</w:t>
      </w:r>
      <w:r>
        <w:rPr>
          <w:rFonts w:ascii="Times New Roman" w:hAnsi="Times New Roman" w:eastAsia="方正仿宋_GBK"/>
          <w:bCs/>
          <w:color w:val="auto"/>
          <w:sz w:val="32"/>
          <w:szCs w:val="32"/>
          <w:highlight w:val="none"/>
        </w:rPr>
        <w:t>通过提高施工水平、改善施工工艺</w:t>
      </w:r>
      <w:r>
        <w:rPr>
          <w:rFonts w:hint="eastAsia" w:ascii="Times New Roman" w:hAnsi="Times New Roman" w:eastAsia="方正仿宋_GBK"/>
          <w:bCs/>
          <w:color w:val="auto"/>
          <w:sz w:val="32"/>
          <w:szCs w:val="32"/>
          <w:highlight w:val="none"/>
        </w:rPr>
        <w:t>，</w:t>
      </w:r>
      <w:r>
        <w:rPr>
          <w:rFonts w:ascii="Times New Roman" w:hAnsi="Times New Roman" w:eastAsia="方正仿宋_GBK"/>
          <w:bCs/>
          <w:color w:val="auto"/>
          <w:sz w:val="32"/>
          <w:szCs w:val="32"/>
          <w:highlight w:val="none"/>
        </w:rPr>
        <w:t>减少施工垃圾产生。</w:t>
      </w:r>
      <w:r>
        <w:rPr>
          <w:rFonts w:hint="eastAsia" w:ascii="Times New Roman" w:hAnsi="Times New Roman" w:eastAsia="方正仿宋_GBK"/>
          <w:bCs/>
          <w:color w:val="auto"/>
          <w:sz w:val="32"/>
          <w:szCs w:val="32"/>
          <w:highlight w:val="none"/>
        </w:rPr>
        <w:t>施工、监理等单位应严格按设计要求控制进场材料和设备的质量，严把施工质量关，强化各工序质量管控，减少因质量问题导致的返工或修补。加强对已完工工程的成品保护，避免二次损坏。</w:t>
      </w:r>
    </w:p>
    <w:p w14:paraId="3E7B1F91">
      <w:pPr>
        <w:adjustRightInd w:val="0"/>
        <w:snapToGrid w:val="0"/>
        <w:spacing w:line="590" w:lineRule="exact"/>
        <w:ind w:firstLine="643" w:firstLineChars="200"/>
        <w:rPr>
          <w:rFonts w:ascii="Times New Roman" w:hAnsi="Times New Roman" w:eastAsia="方正仿宋_GBK"/>
          <w:b w:val="0"/>
          <w:bCs/>
          <w:color w:val="auto"/>
          <w:sz w:val="32"/>
          <w:szCs w:val="32"/>
          <w:highlight w:val="none"/>
        </w:rPr>
      </w:pPr>
      <w:r>
        <w:rPr>
          <w:rFonts w:hint="eastAsia" w:ascii="Times New Roman" w:hAnsi="Times New Roman" w:eastAsia="方正仿宋_GBK"/>
          <w:b/>
          <w:bCs w:val="0"/>
          <w:color w:val="auto"/>
          <w:sz w:val="32"/>
          <w:szCs w:val="32"/>
          <w:highlight w:val="none"/>
        </w:rPr>
        <w:t>提高临时设施和周转材料的重复利用率。</w:t>
      </w:r>
      <w:r>
        <w:rPr>
          <w:rFonts w:hint="eastAsia" w:ascii="Times New Roman" w:hAnsi="Times New Roman" w:eastAsia="方正仿宋_GBK"/>
          <w:bCs/>
          <w:color w:val="auto"/>
          <w:sz w:val="32"/>
          <w:szCs w:val="32"/>
          <w:highlight w:val="none"/>
        </w:rPr>
        <w:t>施工现场办公用房、宿舍、围挡、大门、工具棚、安全防护栏杆等优先采用装配式</w:t>
      </w:r>
      <w:r>
        <w:rPr>
          <w:rFonts w:ascii="Times New Roman" w:hAnsi="Times New Roman" w:eastAsia="方正仿宋_GBK"/>
          <w:bCs/>
          <w:color w:val="auto"/>
          <w:sz w:val="32"/>
          <w:szCs w:val="32"/>
          <w:highlight w:val="none"/>
        </w:rPr>
        <w:t>、</w:t>
      </w:r>
      <w:r>
        <w:rPr>
          <w:rFonts w:hint="eastAsia" w:ascii="Times New Roman" w:hAnsi="Times New Roman" w:eastAsia="方正仿宋_GBK"/>
          <w:bCs/>
          <w:color w:val="auto"/>
          <w:sz w:val="32"/>
          <w:szCs w:val="32"/>
          <w:highlight w:val="none"/>
        </w:rPr>
        <w:t>标准化、</w:t>
      </w:r>
      <w:r>
        <w:rPr>
          <w:rFonts w:ascii="Times New Roman" w:hAnsi="Times New Roman" w:eastAsia="方正仿宋_GBK"/>
          <w:bCs/>
          <w:color w:val="auto"/>
          <w:sz w:val="32"/>
          <w:szCs w:val="32"/>
          <w:highlight w:val="none"/>
        </w:rPr>
        <w:t>可回收</w:t>
      </w:r>
      <w:r>
        <w:rPr>
          <w:rFonts w:hint="eastAsia" w:ascii="Times New Roman" w:hAnsi="Times New Roman" w:eastAsia="方正仿宋_GBK"/>
          <w:bCs/>
          <w:color w:val="auto"/>
          <w:sz w:val="32"/>
          <w:szCs w:val="32"/>
          <w:highlight w:val="none"/>
        </w:rPr>
        <w:t>重复利用率高的设施。鼓励采用工具式脚手架和模板支撑体系，推广应用铝模板、金属防护网、金属通道板、拼装式道路板等周转材料。鼓励采用</w:t>
      </w:r>
      <w:r>
        <w:rPr>
          <w:rFonts w:ascii="Times New Roman" w:hAnsi="Times New Roman" w:eastAsia="方正仿宋_GBK"/>
          <w:bCs/>
          <w:color w:val="auto"/>
          <w:sz w:val="32"/>
          <w:szCs w:val="32"/>
          <w:highlight w:val="none"/>
        </w:rPr>
        <w:t>钢板桩、型钢水泥土搅拌</w:t>
      </w:r>
      <w:r>
        <w:rPr>
          <w:rFonts w:hint="eastAsia" w:ascii="Times New Roman" w:hAnsi="Times New Roman" w:eastAsia="方正仿宋_GBK"/>
          <w:bCs/>
          <w:color w:val="auto"/>
          <w:sz w:val="32"/>
          <w:szCs w:val="32"/>
          <w:highlight w:val="none"/>
        </w:rPr>
        <w:t>墙</w:t>
      </w:r>
      <w:r>
        <w:rPr>
          <w:rFonts w:ascii="Times New Roman" w:hAnsi="Times New Roman" w:eastAsia="方正仿宋_GBK"/>
          <w:bCs/>
          <w:color w:val="auto"/>
          <w:sz w:val="32"/>
          <w:szCs w:val="32"/>
          <w:highlight w:val="none"/>
        </w:rPr>
        <w:t>、钢支撑等可回收</w:t>
      </w:r>
      <w:r>
        <w:rPr>
          <w:rFonts w:hint="eastAsia" w:ascii="Times New Roman" w:hAnsi="Times New Roman" w:eastAsia="方正仿宋_GBK"/>
          <w:bCs/>
          <w:color w:val="auto"/>
          <w:sz w:val="32"/>
          <w:szCs w:val="32"/>
          <w:highlight w:val="none"/>
        </w:rPr>
        <w:t>、</w:t>
      </w:r>
      <w:r>
        <w:rPr>
          <w:rFonts w:ascii="Times New Roman" w:hAnsi="Times New Roman" w:eastAsia="方正仿宋_GBK"/>
          <w:bCs/>
          <w:color w:val="auto"/>
          <w:sz w:val="32"/>
          <w:szCs w:val="32"/>
          <w:highlight w:val="none"/>
        </w:rPr>
        <w:t>可循环利用材料作为基坑支护材料。</w:t>
      </w:r>
      <w:r>
        <w:rPr>
          <w:rFonts w:hint="eastAsia" w:ascii="Times New Roman" w:hAnsi="Times New Roman" w:eastAsia="方正仿宋_GBK"/>
          <w:bCs/>
          <w:color w:val="auto"/>
          <w:sz w:val="32"/>
          <w:szCs w:val="32"/>
          <w:highlight w:val="none"/>
        </w:rPr>
        <w:t>鼓励施工单位在一定区域范围内统筹临时设施和周转材料调配。</w:t>
      </w:r>
    </w:p>
    <w:p w14:paraId="059B70F1">
      <w:pPr>
        <w:adjustRightInd w:val="0"/>
        <w:snapToGrid w:val="0"/>
        <w:spacing w:line="590" w:lineRule="exact"/>
        <w:ind w:firstLine="643" w:firstLineChars="200"/>
        <w:rPr>
          <w:rFonts w:ascii="Times New Roman" w:hAnsi="Times New Roman" w:eastAsia="方正仿宋_GBK"/>
          <w:bCs/>
          <w:color w:val="auto"/>
          <w:sz w:val="32"/>
          <w:szCs w:val="32"/>
          <w:highlight w:val="none"/>
        </w:rPr>
      </w:pPr>
      <w:r>
        <w:rPr>
          <w:rFonts w:hint="eastAsia" w:ascii="Times New Roman" w:hAnsi="Times New Roman" w:eastAsia="方正仿宋_GBK"/>
          <w:b/>
          <w:bCs w:val="0"/>
          <w:color w:val="auto"/>
          <w:sz w:val="32"/>
          <w:szCs w:val="32"/>
          <w:highlight w:val="none"/>
        </w:rPr>
        <w:t>推行临时设施和永久性设施的结合利用。</w:t>
      </w:r>
      <w:r>
        <w:rPr>
          <w:rFonts w:hint="eastAsia" w:ascii="Times New Roman" w:hAnsi="Times New Roman" w:eastAsia="方正仿宋_GBK"/>
          <w:bCs/>
          <w:color w:val="auto"/>
          <w:sz w:val="32"/>
          <w:szCs w:val="32"/>
          <w:highlight w:val="none"/>
        </w:rPr>
        <w:t>施工单位应充分考虑施工用消防立管、消防水池、照明线路、道路、围挡等与永久性设施的结合利用，提高</w:t>
      </w:r>
      <w:r>
        <w:rPr>
          <w:rFonts w:ascii="Times New Roman" w:hAnsi="Times New Roman" w:eastAsia="方正仿宋_GBK"/>
          <w:bCs/>
          <w:color w:val="auto"/>
          <w:sz w:val="32"/>
          <w:szCs w:val="32"/>
          <w:highlight w:val="none"/>
        </w:rPr>
        <w:t>可作为永久性设施的临时设施建设标准，</w:t>
      </w:r>
      <w:r>
        <w:rPr>
          <w:rFonts w:hint="eastAsia" w:ascii="Times New Roman" w:hAnsi="Times New Roman" w:eastAsia="方正仿宋_GBK"/>
          <w:bCs/>
          <w:color w:val="auto"/>
          <w:sz w:val="32"/>
          <w:szCs w:val="32"/>
          <w:highlight w:val="none"/>
        </w:rPr>
        <w:t>减少因拆除临时设施产生的建筑垃圾。</w:t>
      </w:r>
    </w:p>
    <w:p w14:paraId="10871644">
      <w:pPr>
        <w:adjustRightInd w:val="0"/>
        <w:snapToGrid w:val="0"/>
        <w:spacing w:line="590" w:lineRule="exact"/>
        <w:ind w:firstLine="643" w:firstLineChars="200"/>
        <w:outlineLvl w:val="2"/>
        <w:rPr>
          <w:rFonts w:hint="eastAsia" w:ascii="Times New Roman" w:hAnsi="Times New Roman" w:eastAsia="方正仿宋_GBK" w:cs="Times New Roman"/>
          <w:b/>
          <w:bCs/>
          <w:color w:val="auto"/>
          <w:sz w:val="32"/>
          <w:szCs w:val="28"/>
          <w:highlight w:val="none"/>
          <w:lang w:val="en-US" w:eastAsia="zh-CN"/>
        </w:rPr>
      </w:pPr>
      <w:r>
        <w:rPr>
          <w:rFonts w:hint="eastAsia" w:cs="Times New Roman"/>
          <w:b/>
          <w:bCs/>
          <w:color w:val="auto"/>
          <w:sz w:val="32"/>
          <w:szCs w:val="28"/>
          <w:highlight w:val="none"/>
          <w:lang w:val="en-US" w:eastAsia="zh-CN"/>
        </w:rPr>
        <w:t>5.2.4 实行源头分类</w:t>
      </w:r>
    </w:p>
    <w:p w14:paraId="686E7FB7">
      <w:pPr>
        <w:adjustRightInd w:val="0"/>
        <w:snapToGrid w:val="0"/>
        <w:spacing w:line="590" w:lineRule="exact"/>
        <w:ind w:firstLine="643" w:firstLineChars="200"/>
        <w:rPr>
          <w:rFonts w:hint="eastAsia" w:ascii="Times New Roman" w:hAnsi="Times New Roman" w:eastAsia="方正仿宋_GBK"/>
          <w:bCs/>
          <w:color w:val="auto"/>
          <w:sz w:val="32"/>
          <w:szCs w:val="32"/>
          <w:highlight w:val="none"/>
        </w:rPr>
      </w:pPr>
      <w:r>
        <w:rPr>
          <w:rFonts w:hint="eastAsia" w:ascii="Times New Roman" w:hAnsi="Times New Roman" w:eastAsia="方正仿宋_GBK"/>
          <w:b/>
          <w:bCs w:val="0"/>
          <w:color w:val="auto"/>
          <w:sz w:val="32"/>
          <w:szCs w:val="32"/>
          <w:highlight w:val="none"/>
        </w:rPr>
        <w:t>实行建筑垃圾</w:t>
      </w:r>
      <w:r>
        <w:rPr>
          <w:rFonts w:ascii="Times New Roman" w:hAnsi="Times New Roman" w:eastAsia="方正仿宋_GBK"/>
          <w:b/>
          <w:bCs w:val="0"/>
          <w:color w:val="auto"/>
          <w:sz w:val="32"/>
          <w:szCs w:val="32"/>
          <w:highlight w:val="none"/>
        </w:rPr>
        <w:t>分类管理。</w:t>
      </w:r>
      <w:r>
        <w:rPr>
          <w:rFonts w:hint="eastAsia" w:ascii="Times New Roman" w:hAnsi="Times New Roman" w:eastAsia="方正仿宋_GBK"/>
          <w:bCs/>
          <w:color w:val="auto"/>
          <w:sz w:val="32"/>
          <w:szCs w:val="32"/>
          <w:highlight w:val="none"/>
        </w:rPr>
        <w:t>施工单位应按照住房城乡建设部</w:t>
      </w:r>
      <w:r>
        <w:rPr>
          <w:rFonts w:ascii="Times New Roman" w:hAnsi="Times New Roman" w:eastAsia="方正仿宋_GBK"/>
          <w:bCs/>
          <w:color w:val="auto"/>
          <w:sz w:val="32"/>
          <w:szCs w:val="32"/>
          <w:highlight w:val="none"/>
        </w:rPr>
        <w:t>《</w:t>
      </w:r>
      <w:r>
        <w:rPr>
          <w:rFonts w:hint="eastAsia" w:ascii="Times New Roman" w:hAnsi="Times New Roman" w:eastAsia="方正仿宋_GBK"/>
          <w:bCs/>
          <w:color w:val="auto"/>
          <w:sz w:val="32"/>
          <w:szCs w:val="32"/>
          <w:highlight w:val="none"/>
        </w:rPr>
        <w:t>施工现场</w:t>
      </w:r>
      <w:r>
        <w:rPr>
          <w:rFonts w:ascii="Times New Roman" w:hAnsi="Times New Roman" w:eastAsia="方正仿宋_GBK"/>
          <w:bCs/>
          <w:color w:val="auto"/>
          <w:sz w:val="32"/>
          <w:szCs w:val="32"/>
          <w:highlight w:val="none"/>
        </w:rPr>
        <w:t>建筑垃圾减量化指导图册</w:t>
      </w:r>
      <w:r>
        <w:rPr>
          <w:rFonts w:hint="eastAsia" w:ascii="Times New Roman" w:hAnsi="Times New Roman" w:eastAsia="方正仿宋_GBK"/>
          <w:bCs/>
          <w:color w:val="auto"/>
          <w:sz w:val="32"/>
          <w:szCs w:val="32"/>
          <w:highlight w:val="none"/>
        </w:rPr>
        <w:t>（试行</w:t>
      </w:r>
      <w:r>
        <w:rPr>
          <w:rFonts w:ascii="Times New Roman" w:hAnsi="Times New Roman" w:eastAsia="方正仿宋_GBK"/>
          <w:bCs/>
          <w:color w:val="auto"/>
          <w:sz w:val="32"/>
          <w:szCs w:val="32"/>
          <w:highlight w:val="none"/>
        </w:rPr>
        <w:t>）》</w:t>
      </w:r>
      <w:r>
        <w:rPr>
          <w:rFonts w:hint="eastAsia" w:ascii="Times New Roman" w:hAnsi="Times New Roman" w:eastAsia="方正仿宋_GBK"/>
          <w:bCs/>
          <w:color w:val="auto"/>
          <w:sz w:val="32"/>
          <w:szCs w:val="32"/>
          <w:highlight w:val="none"/>
        </w:rPr>
        <w:t>要求，建立施工现场建筑垃圾分类收集与存放管理制度，</w:t>
      </w:r>
      <w:r>
        <w:rPr>
          <w:rFonts w:hint="eastAsia"/>
          <w:bCs/>
          <w:color w:val="auto"/>
          <w:sz w:val="32"/>
          <w:szCs w:val="32"/>
          <w:highlight w:val="none"/>
          <w:lang w:eastAsia="zh-CN"/>
        </w:rPr>
        <w:t>按照工程渣土、工程泥浆、工程垃圾、拆除垃圾、装修垃圾</w:t>
      </w:r>
      <w:r>
        <w:rPr>
          <w:rFonts w:hint="eastAsia" w:ascii="Times New Roman" w:hAnsi="Times New Roman" w:eastAsia="方正仿宋_GBK"/>
          <w:bCs/>
          <w:color w:val="auto"/>
          <w:sz w:val="32"/>
          <w:szCs w:val="32"/>
          <w:highlight w:val="none"/>
        </w:rPr>
        <w:t>实行分类收集、分类存放、分类处置。</w:t>
      </w:r>
      <w:r>
        <w:rPr>
          <w:rFonts w:hint="eastAsia"/>
          <w:bCs/>
          <w:color w:val="auto"/>
          <w:sz w:val="32"/>
          <w:szCs w:val="32"/>
          <w:highlight w:val="none"/>
          <w:lang w:eastAsia="zh-CN"/>
        </w:rPr>
        <w:t>在上述分类基础上</w:t>
      </w:r>
      <w:r>
        <w:rPr>
          <w:rFonts w:hint="eastAsia" w:ascii="Times New Roman" w:hAnsi="Times New Roman" w:eastAsia="方正仿宋_GBK"/>
          <w:bCs/>
          <w:color w:val="auto"/>
          <w:sz w:val="32"/>
          <w:szCs w:val="32"/>
          <w:highlight w:val="none"/>
        </w:rPr>
        <w:t>鼓励以末端处置为导向对建筑垃圾进行细化分类，</w:t>
      </w:r>
      <w:r>
        <w:rPr>
          <w:rFonts w:ascii="Times New Roman" w:hAnsi="Times New Roman" w:eastAsia="方正仿宋_GBK"/>
          <w:bCs/>
          <w:color w:val="auto"/>
          <w:sz w:val="32"/>
          <w:szCs w:val="32"/>
          <w:highlight w:val="none"/>
        </w:rPr>
        <w:t>对</w:t>
      </w:r>
      <w:r>
        <w:rPr>
          <w:rFonts w:hint="eastAsia" w:ascii="Times New Roman" w:hAnsi="Times New Roman" w:eastAsia="方正仿宋_GBK"/>
          <w:bCs/>
          <w:color w:val="auto"/>
          <w:sz w:val="32"/>
          <w:szCs w:val="32"/>
          <w:highlight w:val="none"/>
        </w:rPr>
        <w:t>剩油漆</w:t>
      </w:r>
      <w:r>
        <w:rPr>
          <w:rFonts w:ascii="Times New Roman" w:hAnsi="Times New Roman" w:eastAsia="方正仿宋_GBK"/>
          <w:bCs/>
          <w:color w:val="auto"/>
          <w:sz w:val="32"/>
          <w:szCs w:val="32"/>
          <w:highlight w:val="none"/>
        </w:rPr>
        <w:t>、剩涂料等有毒有害废弃物封闭分类存放，并设置醒目标识</w:t>
      </w:r>
      <w:r>
        <w:rPr>
          <w:rFonts w:hint="eastAsia" w:ascii="Times New Roman" w:hAnsi="Times New Roman" w:eastAsia="方正仿宋_GBK"/>
          <w:bCs/>
          <w:color w:val="auto"/>
          <w:sz w:val="32"/>
          <w:szCs w:val="32"/>
          <w:highlight w:val="none"/>
        </w:rPr>
        <w:t>。鼓励利用</w:t>
      </w:r>
      <w:r>
        <w:rPr>
          <w:rFonts w:ascii="Times New Roman" w:hAnsi="Times New Roman" w:eastAsia="方正仿宋_GBK"/>
          <w:bCs/>
          <w:color w:val="auto"/>
          <w:sz w:val="32"/>
          <w:szCs w:val="32"/>
          <w:highlight w:val="none"/>
        </w:rPr>
        <w:t>智慧工地监管平台等信息化手段，对建筑垃圾</w:t>
      </w:r>
      <w:r>
        <w:rPr>
          <w:rFonts w:hint="eastAsia" w:ascii="Times New Roman" w:hAnsi="Times New Roman" w:eastAsia="方正仿宋_GBK"/>
          <w:bCs/>
          <w:color w:val="auto"/>
          <w:sz w:val="32"/>
          <w:szCs w:val="32"/>
          <w:highlight w:val="none"/>
        </w:rPr>
        <w:t>收集</w:t>
      </w:r>
      <w:r>
        <w:rPr>
          <w:rFonts w:ascii="Times New Roman" w:hAnsi="Times New Roman" w:eastAsia="方正仿宋_GBK"/>
          <w:bCs/>
          <w:color w:val="auto"/>
          <w:sz w:val="32"/>
          <w:szCs w:val="32"/>
          <w:highlight w:val="none"/>
        </w:rPr>
        <w:t>、存放、利用、外运等过程进行实时监管，并建立电子台账。</w:t>
      </w:r>
      <w:r>
        <w:rPr>
          <w:rFonts w:hint="eastAsia" w:ascii="Times New Roman" w:hAnsi="Times New Roman" w:eastAsia="方正仿宋_GBK"/>
          <w:bCs/>
          <w:color w:val="auto"/>
          <w:sz w:val="32"/>
          <w:szCs w:val="32"/>
          <w:highlight w:val="none"/>
        </w:rPr>
        <w:t>在</w:t>
      </w:r>
      <w:r>
        <w:rPr>
          <w:rFonts w:ascii="Times New Roman" w:hAnsi="Times New Roman" w:eastAsia="方正仿宋_GBK"/>
          <w:bCs/>
          <w:color w:val="auto"/>
          <w:sz w:val="32"/>
          <w:szCs w:val="32"/>
          <w:highlight w:val="none"/>
        </w:rPr>
        <w:t>生活区、办公区按照城市生活垃圾分类要求推行垃圾分类，分别设置可回收垃圾桶与其他垃圾桶，</w:t>
      </w:r>
      <w:r>
        <w:rPr>
          <w:rFonts w:hint="eastAsia" w:ascii="Times New Roman" w:hAnsi="Times New Roman" w:eastAsia="方正仿宋_GBK"/>
          <w:bCs/>
          <w:color w:val="auto"/>
          <w:sz w:val="32"/>
          <w:szCs w:val="32"/>
          <w:highlight w:val="none"/>
        </w:rPr>
        <w:t>严禁将危险废物和生活垃圾混入建筑垃圾。</w:t>
      </w:r>
    </w:p>
    <w:p w14:paraId="6F848C7B">
      <w:pPr>
        <w:adjustRightInd w:val="0"/>
        <w:snapToGrid w:val="0"/>
        <w:spacing w:line="590" w:lineRule="exact"/>
        <w:ind w:firstLine="643" w:firstLineChars="200"/>
        <w:rPr>
          <w:rFonts w:hint="eastAsia" w:ascii="Times New Roman" w:hAnsi="Times New Roman" w:eastAsia="方正仿宋_GBK"/>
          <w:bCs/>
          <w:color w:val="auto"/>
          <w:sz w:val="32"/>
          <w:szCs w:val="32"/>
          <w:highlight w:val="none"/>
        </w:rPr>
      </w:pPr>
      <w:r>
        <w:rPr>
          <w:rFonts w:hint="eastAsia" w:ascii="Times New Roman" w:hAnsi="Times New Roman" w:eastAsia="方正仿宋_GBK"/>
          <w:b/>
          <w:bCs w:val="0"/>
          <w:color w:val="auto"/>
          <w:sz w:val="32"/>
          <w:szCs w:val="32"/>
          <w:highlight w:val="none"/>
        </w:rPr>
        <w:t>引导施工现场</w:t>
      </w:r>
      <w:r>
        <w:rPr>
          <w:rFonts w:ascii="Times New Roman" w:hAnsi="Times New Roman" w:eastAsia="方正仿宋_GBK"/>
          <w:b/>
          <w:bCs w:val="0"/>
          <w:color w:val="auto"/>
          <w:sz w:val="32"/>
          <w:szCs w:val="32"/>
          <w:highlight w:val="none"/>
        </w:rPr>
        <w:t>建筑垃圾再利用。</w:t>
      </w:r>
      <w:r>
        <w:rPr>
          <w:rFonts w:hint="eastAsia" w:ascii="Times New Roman" w:hAnsi="Times New Roman" w:eastAsia="方正仿宋_GBK"/>
          <w:bCs/>
          <w:color w:val="auto"/>
          <w:sz w:val="32"/>
          <w:szCs w:val="32"/>
          <w:highlight w:val="none"/>
        </w:rPr>
        <w:t>引导施工现场建筑垃圾再利用，施工单位应充分利用</w:t>
      </w:r>
      <w:r>
        <w:rPr>
          <w:rFonts w:hint="eastAsia" w:ascii="Times New Roman" w:hAnsi="Times New Roman" w:eastAsia="方正仿宋_GBK" w:cs="Times New Roman"/>
          <w:bCs/>
          <w:color w:val="auto"/>
          <w:sz w:val="32"/>
          <w:szCs w:val="32"/>
          <w:highlight w:val="none"/>
          <w:lang w:bidi="ar"/>
        </w:rPr>
        <w:t>废旧沥青路面、废旧水泥路面冷再生作为沥青面层与基层材料，应用</w:t>
      </w:r>
      <w:r>
        <w:rPr>
          <w:rFonts w:hint="eastAsia" w:ascii="Times New Roman" w:hAnsi="Times New Roman" w:eastAsia="方正仿宋_GBK"/>
          <w:bCs/>
          <w:color w:val="auto"/>
          <w:sz w:val="32"/>
          <w:szCs w:val="32"/>
          <w:highlight w:val="none"/>
        </w:rPr>
        <w:t>碎石</w:t>
      </w:r>
      <w:r>
        <w:rPr>
          <w:rFonts w:ascii="Times New Roman" w:hAnsi="Times New Roman" w:eastAsia="方正仿宋_GBK"/>
          <w:bCs/>
          <w:color w:val="auto"/>
          <w:sz w:val="32"/>
          <w:szCs w:val="32"/>
          <w:highlight w:val="none"/>
        </w:rPr>
        <w:t>、土石方类等利</w:t>
      </w:r>
      <w:r>
        <w:rPr>
          <w:rFonts w:hint="eastAsia" w:ascii="Times New Roman" w:hAnsi="Times New Roman" w:eastAsia="方正仿宋_GBK"/>
          <w:bCs/>
          <w:color w:val="auto"/>
          <w:sz w:val="32"/>
          <w:szCs w:val="32"/>
          <w:highlight w:val="none"/>
        </w:rPr>
        <w:t>用</w:t>
      </w:r>
      <w:r>
        <w:rPr>
          <w:rFonts w:ascii="Times New Roman" w:hAnsi="Times New Roman" w:eastAsia="方正仿宋_GBK"/>
          <w:bCs/>
          <w:color w:val="auto"/>
          <w:sz w:val="32"/>
          <w:szCs w:val="32"/>
          <w:highlight w:val="none"/>
        </w:rPr>
        <w:t>材料作为地基和路基回填材料</w:t>
      </w:r>
      <w:r>
        <w:rPr>
          <w:rFonts w:hint="eastAsia" w:ascii="Times New Roman" w:hAnsi="Times New Roman" w:eastAsia="方正仿宋_GBK"/>
          <w:bCs/>
          <w:color w:val="auto"/>
          <w:sz w:val="32"/>
          <w:szCs w:val="32"/>
          <w:highlight w:val="none"/>
        </w:rPr>
        <w:t>，</w:t>
      </w:r>
      <w:r>
        <w:rPr>
          <w:rFonts w:ascii="Times New Roman" w:hAnsi="Times New Roman" w:eastAsia="方正仿宋_GBK"/>
          <w:bCs/>
          <w:color w:val="auto"/>
          <w:sz w:val="32"/>
          <w:szCs w:val="32"/>
          <w:highlight w:val="none"/>
        </w:rPr>
        <w:t>应用建筑残余物作为路基、混凝土余料浇筑路面；采用基坑</w:t>
      </w:r>
      <w:r>
        <w:rPr>
          <w:rFonts w:hint="eastAsia" w:ascii="Times New Roman" w:hAnsi="Times New Roman" w:eastAsia="方正仿宋_GBK"/>
          <w:bCs/>
          <w:color w:val="auto"/>
          <w:sz w:val="32"/>
          <w:szCs w:val="32"/>
          <w:highlight w:val="none"/>
        </w:rPr>
        <w:t>降水</w:t>
      </w:r>
      <w:r>
        <w:rPr>
          <w:rFonts w:ascii="Times New Roman" w:hAnsi="Times New Roman" w:eastAsia="方正仿宋_GBK"/>
          <w:bCs/>
          <w:color w:val="auto"/>
          <w:sz w:val="32"/>
          <w:szCs w:val="32"/>
          <w:highlight w:val="none"/>
        </w:rPr>
        <w:t>利用技术、</w:t>
      </w:r>
      <w:r>
        <w:rPr>
          <w:rFonts w:hint="eastAsia" w:ascii="Times New Roman" w:hAnsi="Times New Roman" w:eastAsia="方正仿宋_GBK"/>
          <w:bCs/>
          <w:color w:val="auto"/>
          <w:sz w:val="32"/>
          <w:szCs w:val="32"/>
          <w:highlight w:val="none"/>
        </w:rPr>
        <w:t>雨水</w:t>
      </w:r>
      <w:r>
        <w:rPr>
          <w:rFonts w:ascii="Times New Roman" w:hAnsi="Times New Roman" w:eastAsia="方正仿宋_GBK"/>
          <w:bCs/>
          <w:color w:val="auto"/>
          <w:sz w:val="32"/>
          <w:szCs w:val="32"/>
          <w:highlight w:val="none"/>
        </w:rPr>
        <w:t>收集利用技术及生活废水收集利用等先进技术，实现水资源循环利用。</w:t>
      </w:r>
      <w:r>
        <w:rPr>
          <w:rFonts w:hint="eastAsia" w:ascii="Times New Roman" w:hAnsi="Times New Roman" w:eastAsia="方正仿宋_GBK"/>
          <w:bCs/>
          <w:color w:val="auto"/>
          <w:sz w:val="32"/>
          <w:szCs w:val="32"/>
          <w:highlight w:val="none"/>
        </w:rPr>
        <w:t>对施工现场不具备就地利用条件的，应按规定及时转运到建筑垃圾处置场所进行资源化处置和再利用。</w:t>
      </w:r>
    </w:p>
    <w:p w14:paraId="2EDFB374">
      <w:pPr>
        <w:adjustRightInd w:val="0"/>
        <w:snapToGrid w:val="0"/>
        <w:spacing w:line="590" w:lineRule="exact"/>
        <w:ind w:firstLine="643" w:firstLineChars="200"/>
        <w:rPr>
          <w:rFonts w:ascii="Times New Roman" w:hAnsi="Times New Roman" w:eastAsia="方正仿宋_GBK"/>
          <w:bCs/>
          <w:color w:val="auto"/>
          <w:sz w:val="32"/>
          <w:szCs w:val="32"/>
          <w:highlight w:val="none"/>
        </w:rPr>
      </w:pPr>
      <w:r>
        <w:rPr>
          <w:rFonts w:hint="eastAsia" w:ascii="Times New Roman" w:hAnsi="Times New Roman" w:eastAsia="方正仿宋_GBK"/>
          <w:b/>
          <w:bCs w:val="0"/>
          <w:color w:val="auto"/>
          <w:sz w:val="32"/>
          <w:szCs w:val="32"/>
          <w:highlight w:val="none"/>
        </w:rPr>
        <w:t>减少施工现场建筑垃圾排放。</w:t>
      </w:r>
      <w:r>
        <w:rPr>
          <w:rFonts w:hint="eastAsia" w:ascii="Times New Roman" w:hAnsi="Times New Roman" w:eastAsia="方正仿宋_GBK"/>
          <w:bCs/>
          <w:color w:val="auto"/>
          <w:sz w:val="32"/>
          <w:szCs w:val="32"/>
          <w:highlight w:val="none"/>
        </w:rPr>
        <w:t>工程项目施工阶段</w:t>
      </w:r>
      <w:r>
        <w:rPr>
          <w:rFonts w:ascii="Times New Roman" w:hAnsi="Times New Roman" w:eastAsia="方正仿宋_GBK"/>
          <w:bCs/>
          <w:color w:val="auto"/>
          <w:sz w:val="32"/>
          <w:szCs w:val="32"/>
          <w:highlight w:val="none"/>
        </w:rPr>
        <w:t>，</w:t>
      </w:r>
      <w:r>
        <w:rPr>
          <w:rFonts w:hint="eastAsia" w:ascii="Times New Roman" w:hAnsi="Times New Roman" w:eastAsia="方正仿宋_GBK"/>
          <w:bCs/>
          <w:color w:val="auto"/>
          <w:sz w:val="32"/>
          <w:szCs w:val="32"/>
          <w:highlight w:val="none"/>
        </w:rPr>
        <w:t>施工单位应实时统计并监控建筑垃圾产生量，填写《施工现场</w:t>
      </w:r>
      <w:r>
        <w:rPr>
          <w:rFonts w:ascii="Times New Roman" w:hAnsi="Times New Roman" w:eastAsia="方正仿宋_GBK"/>
          <w:bCs/>
          <w:color w:val="auto"/>
          <w:sz w:val="32"/>
          <w:szCs w:val="32"/>
          <w:highlight w:val="none"/>
        </w:rPr>
        <w:t>建筑垃圾出场统计表》</w:t>
      </w:r>
      <w:r>
        <w:rPr>
          <w:rFonts w:hint="eastAsia" w:ascii="Times New Roman" w:hAnsi="Times New Roman" w:eastAsia="方正仿宋_GBK"/>
          <w:bCs/>
          <w:color w:val="auto"/>
          <w:sz w:val="32"/>
          <w:szCs w:val="32"/>
          <w:highlight w:val="none"/>
        </w:rPr>
        <w:t>，</w:t>
      </w:r>
      <w:r>
        <w:rPr>
          <w:rFonts w:ascii="Times New Roman" w:hAnsi="Times New Roman" w:eastAsia="方正仿宋_GBK"/>
          <w:bCs/>
          <w:color w:val="auto"/>
          <w:sz w:val="32"/>
          <w:szCs w:val="32"/>
          <w:highlight w:val="none"/>
        </w:rPr>
        <w:t>并存档备案，</w:t>
      </w:r>
      <w:r>
        <w:rPr>
          <w:rFonts w:hint="eastAsia" w:ascii="Times New Roman" w:hAnsi="Times New Roman" w:eastAsia="方正仿宋_GBK"/>
          <w:bCs/>
          <w:color w:val="auto"/>
          <w:sz w:val="32"/>
          <w:szCs w:val="32"/>
          <w:highlight w:val="none"/>
        </w:rPr>
        <w:t>及时采取针对性措施降低建筑垃圾排放量。鼓励采用</w:t>
      </w:r>
      <w:r>
        <w:rPr>
          <w:rFonts w:hint="eastAsia" w:ascii="Times New Roman" w:hAnsi="Times New Roman" w:eastAsia="方正仿宋_GBK" w:cs="Times New Roman"/>
          <w:bCs/>
          <w:color w:val="auto"/>
          <w:sz w:val="32"/>
          <w:szCs w:val="32"/>
          <w:highlight w:val="none"/>
          <w:lang w:bidi="ar"/>
        </w:rPr>
        <w:t>沥青路面就地热再生、水泥路面就地共振碎石化、</w:t>
      </w:r>
      <w:r>
        <w:rPr>
          <w:rFonts w:hint="eastAsia" w:ascii="Times New Roman" w:hAnsi="Times New Roman" w:eastAsia="方正仿宋_GBK"/>
          <w:bCs/>
          <w:color w:val="auto"/>
          <w:sz w:val="32"/>
          <w:szCs w:val="32"/>
          <w:highlight w:val="none"/>
        </w:rPr>
        <w:t>现场泥沙分离、泥浆脱水预处理等工艺，减少废旧路面材料、工程渣土和工程泥浆排放。加强对外运</w:t>
      </w:r>
      <w:r>
        <w:rPr>
          <w:rFonts w:ascii="Times New Roman" w:hAnsi="Times New Roman" w:eastAsia="方正仿宋_GBK"/>
          <w:bCs/>
          <w:color w:val="auto"/>
          <w:sz w:val="32"/>
          <w:szCs w:val="32"/>
          <w:highlight w:val="none"/>
        </w:rPr>
        <w:t>处理建筑垃圾的</w:t>
      </w:r>
      <w:r>
        <w:rPr>
          <w:rFonts w:hint="eastAsia" w:ascii="Times New Roman" w:hAnsi="Times New Roman" w:eastAsia="方正仿宋_GBK"/>
          <w:bCs/>
          <w:color w:val="auto"/>
          <w:sz w:val="32"/>
          <w:szCs w:val="32"/>
          <w:highlight w:val="none"/>
        </w:rPr>
        <w:t>运输管理</w:t>
      </w:r>
      <w:r>
        <w:rPr>
          <w:rFonts w:ascii="Times New Roman" w:hAnsi="Times New Roman" w:eastAsia="方正仿宋_GBK"/>
          <w:bCs/>
          <w:color w:val="auto"/>
          <w:sz w:val="32"/>
          <w:szCs w:val="32"/>
          <w:highlight w:val="none"/>
        </w:rPr>
        <w:t>，杜绝擅自倾倒、抛洒行为。</w:t>
      </w:r>
    </w:p>
    <w:p w14:paraId="7B297389">
      <w:pPr>
        <w:keepNext w:val="0"/>
        <w:keepLines w:val="0"/>
        <w:widowControl w:val="0"/>
        <w:bidi w:val="0"/>
        <w:snapToGrid/>
        <w:ind w:left="0" w:firstLine="640" w:firstLineChars="200"/>
        <w:outlineLvl w:val="1"/>
        <w:rPr>
          <w:rFonts w:hint="eastAsia" w:ascii="Times New Roman" w:hAnsi="Times New Roman" w:eastAsia="方正黑体_GBK" w:cs="Times New Roman"/>
          <w:color w:val="auto"/>
          <w:szCs w:val="40"/>
          <w:highlight w:val="none"/>
          <w:lang w:val="en-US" w:eastAsia="zh-CN"/>
        </w:rPr>
      </w:pPr>
      <w:bookmarkStart w:id="64" w:name="_Toc5042_WPSOffice_Level2"/>
      <w:r>
        <w:rPr>
          <w:rFonts w:hint="eastAsia" w:eastAsia="方正黑体_GBK" w:cs="Times New Roman"/>
          <w:color w:val="auto"/>
          <w:szCs w:val="40"/>
          <w:highlight w:val="none"/>
          <w:lang w:val="en-US" w:eastAsia="zh-CN"/>
        </w:rPr>
        <w:t>5.</w:t>
      </w:r>
      <w:r>
        <w:rPr>
          <w:rFonts w:hint="default" w:eastAsia="方正黑体_GBK" w:cs="Times New Roman"/>
          <w:color w:val="auto"/>
          <w:szCs w:val="40"/>
          <w:highlight w:val="none"/>
          <w:lang w:val="en-US" w:eastAsia="zh-CN"/>
        </w:rPr>
        <w:t>3</w:t>
      </w:r>
      <w:r>
        <w:rPr>
          <w:rFonts w:hint="eastAsia" w:eastAsia="方正黑体_GBK" w:cs="Times New Roman"/>
          <w:color w:val="auto"/>
          <w:szCs w:val="40"/>
          <w:highlight w:val="none"/>
          <w:lang w:val="en-US" w:eastAsia="zh-CN"/>
        </w:rPr>
        <w:t xml:space="preserve"> </w:t>
      </w:r>
      <w:r>
        <w:rPr>
          <w:rFonts w:hint="eastAsia" w:ascii="Times New Roman" w:hAnsi="Times New Roman" w:eastAsia="方正黑体_GBK" w:cs="Times New Roman"/>
          <w:color w:val="auto"/>
          <w:szCs w:val="40"/>
          <w:highlight w:val="none"/>
          <w:lang w:val="en-US" w:eastAsia="zh-CN"/>
        </w:rPr>
        <w:t>源头污染防治要求</w:t>
      </w:r>
      <w:bookmarkEnd w:id="64"/>
    </w:p>
    <w:p w14:paraId="0B3E9EE6">
      <w:pPr>
        <w:bidi w:val="0"/>
        <w:rPr>
          <w:rFonts w:hint="eastAsia"/>
          <w:color w:val="auto"/>
          <w:highlight w:val="none"/>
          <w:lang w:val="en-US" w:eastAsia="zh-CN"/>
        </w:rPr>
      </w:pPr>
      <w:r>
        <w:rPr>
          <w:rFonts w:hint="eastAsia"/>
          <w:b/>
          <w:bCs/>
          <w:color w:val="auto"/>
          <w:highlight w:val="none"/>
          <w:lang w:val="en-US" w:eastAsia="zh-CN"/>
        </w:rPr>
        <w:t>严格处置核准要求。</w:t>
      </w:r>
      <w:r>
        <w:rPr>
          <w:rFonts w:hint="eastAsia"/>
          <w:color w:val="auto"/>
          <w:highlight w:val="none"/>
          <w:lang w:val="en-US" w:eastAsia="zh-CN"/>
        </w:rPr>
        <w:t>贯彻落实建筑垃圾处置核准制度，按照《建设部关于纳入国务院决定的十五项行政许可的条件的规定》，对符合有关要求的，办理《城市建筑垃圾处置核准》或《建筑垃圾处理方案备案》。根据要求向市人民政府市容环境卫生主管部门提出申请，获得城市建筑垃圾处置核准后方可处置。对于未经核准的任何单位和个人，不得擅自处置建筑垃圾。</w:t>
      </w:r>
    </w:p>
    <w:p w14:paraId="36B0A7AF">
      <w:pPr>
        <w:bidi w:val="0"/>
        <w:rPr>
          <w:rFonts w:hint="eastAsia"/>
          <w:color w:val="auto"/>
          <w:highlight w:val="none"/>
          <w:lang w:val="en-US" w:eastAsia="zh-CN"/>
        </w:rPr>
      </w:pPr>
      <w:r>
        <w:rPr>
          <w:rFonts w:hint="eastAsia"/>
          <w:b/>
          <w:bCs/>
          <w:color w:val="auto"/>
          <w:highlight w:val="none"/>
          <w:lang w:val="en-US" w:eastAsia="zh-CN"/>
        </w:rPr>
        <w:t>做好大气污染防治。</w:t>
      </w:r>
      <w:r>
        <w:rPr>
          <w:rFonts w:hint="eastAsia"/>
          <w:color w:val="auto"/>
          <w:highlight w:val="none"/>
          <w:lang w:val="en-US" w:eastAsia="zh-CN"/>
        </w:rPr>
        <w:t>严格落实施工工地动态管理清单制度，强化扬尘防治过程专人督导、重点工地实时监控、传输通道重点控尘等措施，全面做好施工工地扬尘管控责任落实，提高建筑施工标准化水平，构建过程全覆盖、管理全方位、责任全链条的建筑施工扬尘治理体系。重点区域道路、水务等线性工程进行分段施工。加强工地扬尘数字监管，按要求安装扬尘在线监测和视频监控设备。</w:t>
      </w:r>
    </w:p>
    <w:p w14:paraId="647EBAA5">
      <w:pPr>
        <w:bidi w:val="0"/>
        <w:rPr>
          <w:rFonts w:hint="eastAsia"/>
          <w:color w:val="auto"/>
          <w:highlight w:val="none"/>
          <w:lang w:val="en-US" w:eastAsia="zh-CN"/>
        </w:rPr>
      </w:pPr>
      <w:r>
        <w:rPr>
          <w:rFonts w:hint="eastAsia"/>
          <w:b/>
          <w:bCs/>
          <w:color w:val="auto"/>
          <w:highlight w:val="none"/>
          <w:lang w:val="en-US" w:eastAsia="zh-CN"/>
        </w:rPr>
        <w:t>做好水环境污染防治。</w:t>
      </w:r>
      <w:r>
        <w:rPr>
          <w:rFonts w:hint="eastAsia"/>
          <w:color w:val="auto"/>
          <w:highlight w:val="none"/>
          <w:lang w:val="en-US" w:eastAsia="zh-CN"/>
        </w:rPr>
        <w:t>严格落实《建筑工地废水及泥浆处置规范化管理实施意见》要求，完善建筑工地污染防治长效管理机制。建立健全施工现场废水及泥浆处置责任制度和规章制度。规范建筑泥浆处置管控、建筑工地施工取用水、工地生活废水处置，施工单位应在项目开工前编制排水方案，建设单位在项目开工前依法办理污水排入排水管网许可证。规范自建房打桩产生建筑泥浆处置，对自建房建设定期组织巡查监督，严格落实居民建房“四到场制度”。</w:t>
      </w:r>
    </w:p>
    <w:p w14:paraId="3DC9C46B">
      <w:pPr>
        <w:rPr>
          <w:rFonts w:hint="eastAsia"/>
          <w:color w:val="auto"/>
          <w:highlight w:val="none"/>
          <w:lang w:eastAsia="zh-CN"/>
        </w:rPr>
      </w:pPr>
      <w:r>
        <w:rPr>
          <w:rFonts w:hint="eastAsia"/>
          <w:color w:val="auto"/>
          <w:highlight w:val="none"/>
          <w:lang w:eastAsia="zh-CN"/>
        </w:rPr>
        <w:br w:type="page"/>
      </w:r>
    </w:p>
    <w:p w14:paraId="0A9C33D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方正黑体_GBK" w:hAnsi="方正黑体_GBK" w:eastAsia="方正黑体_GBK" w:cs="方正黑体_GBK"/>
          <w:color w:val="auto"/>
          <w:sz w:val="32"/>
          <w:szCs w:val="40"/>
          <w:highlight w:val="none"/>
          <w:lang w:eastAsia="zh-CN"/>
        </w:rPr>
      </w:pPr>
      <w:bookmarkStart w:id="65" w:name="_Toc9350_WPSOffice_Level1"/>
      <w:r>
        <w:rPr>
          <w:rFonts w:hint="eastAsia" w:ascii="方正黑体_GBK" w:hAnsi="方正黑体_GBK" w:eastAsia="方正黑体_GBK" w:cs="方正黑体_GBK"/>
          <w:color w:val="auto"/>
          <w:sz w:val="32"/>
          <w:szCs w:val="40"/>
          <w:highlight w:val="none"/>
          <w:lang w:eastAsia="zh-CN"/>
        </w:rPr>
        <w:t>第六章</w:t>
      </w:r>
      <w:r>
        <w:rPr>
          <w:rFonts w:hint="eastAsia" w:ascii="方正黑体_GBK" w:hAnsi="方正黑体_GBK" w:eastAsia="方正黑体_GBK" w:cs="方正黑体_GBK"/>
          <w:color w:val="auto"/>
          <w:sz w:val="32"/>
          <w:szCs w:val="40"/>
          <w:highlight w:val="none"/>
          <w:lang w:val="en-US" w:eastAsia="zh-CN"/>
        </w:rPr>
        <w:t xml:space="preserve"> 建筑垃圾</w:t>
      </w:r>
      <w:r>
        <w:rPr>
          <w:rFonts w:hint="eastAsia" w:ascii="方正黑体_GBK" w:hAnsi="方正黑体_GBK" w:eastAsia="方正黑体_GBK" w:cs="方正黑体_GBK"/>
          <w:color w:val="auto"/>
          <w:sz w:val="32"/>
          <w:szCs w:val="40"/>
          <w:highlight w:val="none"/>
          <w:lang w:eastAsia="zh-CN"/>
        </w:rPr>
        <w:t>收运体系规划</w:t>
      </w:r>
      <w:bookmarkEnd w:id="65"/>
    </w:p>
    <w:p w14:paraId="28CCA8A1">
      <w:pPr>
        <w:pStyle w:val="7"/>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eastAsia="方正楷体_GBK" w:cs="Times New Roman"/>
          <w:b/>
          <w:bCs/>
          <w:color w:val="auto"/>
          <w:sz w:val="32"/>
          <w:szCs w:val="40"/>
          <w:highlight w:val="none"/>
          <w:lang w:val="en-US" w:eastAsia="zh-CN"/>
        </w:rPr>
      </w:pPr>
      <w:bookmarkStart w:id="66" w:name="_Toc27522_WPSOffice_Level2"/>
      <w:r>
        <w:rPr>
          <w:rFonts w:hint="eastAsia" w:ascii="Times New Roman" w:hAnsi="Times New Roman" w:eastAsia="方正楷体_GBK" w:cs="Times New Roman"/>
          <w:b/>
          <w:bCs/>
          <w:color w:val="auto"/>
          <w:sz w:val="32"/>
          <w:szCs w:val="40"/>
          <w:highlight w:val="none"/>
          <w:lang w:val="en-US" w:eastAsia="zh-CN"/>
        </w:rPr>
        <w:t>6.1 收运要求</w:t>
      </w:r>
      <w:bookmarkEnd w:id="66"/>
    </w:p>
    <w:p w14:paraId="4689AF1C">
      <w:pPr>
        <w:bidi w:val="0"/>
        <w:outlineLvl w:val="2"/>
        <w:rPr>
          <w:rFonts w:hint="eastAsia"/>
          <w:b/>
          <w:bCs/>
          <w:color w:val="auto"/>
          <w:highlight w:val="none"/>
          <w:lang w:val="en-US" w:eastAsia="zh-CN"/>
        </w:rPr>
      </w:pPr>
      <w:r>
        <w:rPr>
          <w:rFonts w:hint="eastAsia"/>
          <w:b/>
          <w:bCs/>
          <w:color w:val="auto"/>
          <w:highlight w:val="none"/>
          <w:lang w:val="en-US" w:eastAsia="zh-CN"/>
        </w:rPr>
        <w:t>6.1.1建筑垃圾分类及收集</w:t>
      </w:r>
    </w:p>
    <w:p w14:paraId="07D5EDAF">
      <w:pPr>
        <w:bidi w:val="0"/>
        <w:rPr>
          <w:rFonts w:hint="eastAsia"/>
          <w:b/>
          <w:bCs/>
          <w:color w:val="auto"/>
          <w:highlight w:val="none"/>
          <w:lang w:val="en-US" w:eastAsia="zh-CN"/>
        </w:rPr>
      </w:pPr>
      <w:r>
        <w:rPr>
          <w:rFonts w:hint="eastAsia"/>
          <w:b/>
          <w:bCs/>
          <w:color w:val="auto"/>
          <w:highlight w:val="none"/>
          <w:lang w:val="en-US" w:eastAsia="zh-CN"/>
        </w:rPr>
        <w:t>1、一般要求</w:t>
      </w:r>
    </w:p>
    <w:p w14:paraId="5E605B90">
      <w:pPr>
        <w:bidi w:val="0"/>
        <w:rPr>
          <w:rFonts w:hint="eastAsia"/>
          <w:color w:val="auto"/>
          <w:highlight w:val="none"/>
          <w:lang w:val="en-US" w:eastAsia="zh-CN"/>
        </w:rPr>
      </w:pPr>
      <w:r>
        <w:rPr>
          <w:rFonts w:hint="eastAsia"/>
          <w:color w:val="auto"/>
          <w:highlight w:val="none"/>
          <w:lang w:val="en-US" w:eastAsia="zh-CN"/>
        </w:rPr>
        <w:t>（1）建筑垃圾分类收集应遵循利于资源化的原则。</w:t>
      </w:r>
    </w:p>
    <w:p w14:paraId="76E72D24">
      <w:pPr>
        <w:bidi w:val="0"/>
        <w:rPr>
          <w:rFonts w:hint="eastAsia"/>
          <w:color w:val="auto"/>
          <w:highlight w:val="none"/>
          <w:lang w:val="en-US" w:eastAsia="zh-CN"/>
        </w:rPr>
      </w:pPr>
      <w:r>
        <w:rPr>
          <w:rFonts w:hint="eastAsia"/>
          <w:color w:val="auto"/>
          <w:highlight w:val="none"/>
          <w:lang w:val="en-US" w:eastAsia="zh-CN"/>
        </w:rPr>
        <w:t>（2）施工组织设计应制订建筑垃圾分类收集方案包括建筑垃圾产生量预测、具体分类堆放场地布置、收集设施配置等内容。</w:t>
      </w:r>
    </w:p>
    <w:p w14:paraId="7A7C9528">
      <w:pPr>
        <w:bidi w:val="0"/>
        <w:rPr>
          <w:rFonts w:hint="eastAsia"/>
          <w:color w:val="auto"/>
          <w:highlight w:val="none"/>
          <w:lang w:val="en-US" w:eastAsia="zh-CN"/>
        </w:rPr>
      </w:pPr>
      <w:r>
        <w:rPr>
          <w:rFonts w:hint="eastAsia"/>
          <w:color w:val="auto"/>
          <w:highlight w:val="none"/>
          <w:lang w:val="en-US" w:eastAsia="zh-CN"/>
        </w:rPr>
        <w:t>（2）建筑垃圾宜就地分类收集，应在一定区域内固定位置结合建筑垃圾预测量，按所分类别规划堆放场地，配置建筑垃圾收集设施，工程垃圾、拆除垃圾临时堆放区的贮存能力不宜低于3天，应设置清晰明显的标志，并应符合安全条例的相关规定。</w:t>
      </w:r>
    </w:p>
    <w:p w14:paraId="2145FDAE">
      <w:pPr>
        <w:bidi w:val="0"/>
        <w:rPr>
          <w:rFonts w:hint="eastAsia"/>
          <w:color w:val="auto"/>
          <w:highlight w:val="none"/>
          <w:lang w:val="en-US" w:eastAsia="zh-CN"/>
        </w:rPr>
      </w:pPr>
      <w:r>
        <w:rPr>
          <w:rFonts w:hint="eastAsia"/>
          <w:color w:val="auto"/>
          <w:highlight w:val="none"/>
          <w:lang w:val="en-US" w:eastAsia="zh-CN"/>
        </w:rPr>
        <w:t>（3）建筑垃圾临时堆放区应采取扬尘防控措施。</w:t>
      </w:r>
    </w:p>
    <w:p w14:paraId="56845FF0">
      <w:pPr>
        <w:bidi w:val="0"/>
        <w:rPr>
          <w:rFonts w:hint="eastAsia"/>
          <w:color w:val="auto"/>
          <w:highlight w:val="none"/>
          <w:lang w:val="en-US" w:eastAsia="zh-CN"/>
        </w:rPr>
      </w:pPr>
      <w:r>
        <w:rPr>
          <w:rFonts w:hint="eastAsia"/>
          <w:color w:val="auto"/>
          <w:highlight w:val="none"/>
          <w:lang w:val="en-US" w:eastAsia="zh-CN"/>
        </w:rPr>
        <w:t>（4）应按分类收集情况进行建筑垃圾分类运输，不得混装。</w:t>
      </w:r>
    </w:p>
    <w:p w14:paraId="67AB2868">
      <w:pPr>
        <w:bidi w:val="0"/>
        <w:rPr>
          <w:rFonts w:hint="eastAsia"/>
          <w:color w:val="auto"/>
          <w:highlight w:val="none"/>
          <w:lang w:val="en-US" w:eastAsia="zh-CN"/>
        </w:rPr>
      </w:pPr>
      <w:r>
        <w:rPr>
          <w:rFonts w:hint="eastAsia"/>
          <w:color w:val="auto"/>
          <w:highlight w:val="none"/>
          <w:lang w:val="en-US" w:eastAsia="zh-CN"/>
        </w:rPr>
        <w:t>（5）建筑垃圾在分类收集的过程中，不得混入生活垃圾、工业垃圾和危险废物。</w:t>
      </w:r>
    </w:p>
    <w:p w14:paraId="2C6F2D97">
      <w:pPr>
        <w:bidi w:val="0"/>
        <w:ind w:left="0" w:leftChars="0" w:firstLine="643" w:firstLineChars="200"/>
        <w:rPr>
          <w:rFonts w:hint="eastAsia"/>
          <w:b/>
          <w:bCs/>
          <w:color w:val="auto"/>
          <w:highlight w:val="none"/>
          <w:lang w:val="en-US" w:eastAsia="zh-CN"/>
        </w:rPr>
      </w:pPr>
      <w:r>
        <w:rPr>
          <w:rFonts w:hint="eastAsia"/>
          <w:b/>
          <w:bCs/>
          <w:color w:val="auto"/>
          <w:highlight w:val="none"/>
          <w:lang w:val="en-US" w:eastAsia="zh-CN"/>
        </w:rPr>
        <w:t>2、工程渣土</w:t>
      </w:r>
    </w:p>
    <w:p w14:paraId="0D03E557">
      <w:pPr>
        <w:bidi w:val="0"/>
        <w:rPr>
          <w:rFonts w:hint="eastAsia"/>
          <w:color w:val="auto"/>
          <w:highlight w:val="none"/>
          <w:lang w:val="en-US" w:eastAsia="zh-CN"/>
        </w:rPr>
      </w:pPr>
      <w:r>
        <w:rPr>
          <w:rFonts w:hint="eastAsia"/>
          <w:color w:val="auto"/>
          <w:highlight w:val="none"/>
          <w:lang w:val="en-US" w:eastAsia="zh-CN"/>
        </w:rPr>
        <w:t>（1）工程渣土按产生源可分为基坑、沟槽、路床开挖渣土及隧道开挖渣土。</w:t>
      </w:r>
    </w:p>
    <w:p w14:paraId="07434F92">
      <w:pPr>
        <w:bidi w:val="0"/>
        <w:rPr>
          <w:rFonts w:hint="eastAsia"/>
          <w:color w:val="auto"/>
          <w:highlight w:val="none"/>
          <w:lang w:val="en-US" w:eastAsia="zh-CN"/>
        </w:rPr>
      </w:pPr>
      <w:r>
        <w:rPr>
          <w:rFonts w:hint="eastAsia"/>
          <w:color w:val="auto"/>
          <w:highlight w:val="none"/>
          <w:lang w:val="en-US" w:eastAsia="zh-CN"/>
        </w:rPr>
        <w:t>（2）工程项目宜结合工程渣土的性能评价结果、资源化出路、市场需求制订各自工程渣土分类收集方案。</w:t>
      </w:r>
    </w:p>
    <w:p w14:paraId="659EFD18">
      <w:pPr>
        <w:bidi w:val="0"/>
        <w:rPr>
          <w:rFonts w:hint="eastAsia"/>
          <w:color w:val="auto"/>
          <w:highlight w:val="none"/>
          <w:lang w:val="en-US" w:eastAsia="zh-CN"/>
        </w:rPr>
      </w:pPr>
      <w:r>
        <w:rPr>
          <w:rFonts w:hint="eastAsia"/>
          <w:color w:val="auto"/>
          <w:highlight w:val="none"/>
          <w:lang w:val="en-US" w:eastAsia="zh-CN"/>
        </w:rPr>
        <w:t>（3）工程渣土可就地堆放或直接外运。</w:t>
      </w:r>
    </w:p>
    <w:p w14:paraId="46D7E977">
      <w:pPr>
        <w:bidi w:val="0"/>
        <w:rPr>
          <w:rFonts w:hint="eastAsia"/>
          <w:color w:val="auto"/>
          <w:highlight w:val="none"/>
          <w:lang w:val="en-US" w:eastAsia="zh-CN"/>
        </w:rPr>
      </w:pPr>
      <w:r>
        <w:rPr>
          <w:rFonts w:hint="eastAsia"/>
          <w:color w:val="auto"/>
          <w:highlight w:val="none"/>
          <w:lang w:val="en-US" w:eastAsia="zh-CN"/>
        </w:rPr>
        <w:t>（4）工程渣土中混入砖、石、混凝土时，宜现场进行筛分，将工程渣土与砖、石、混凝土分离后收集。</w:t>
      </w:r>
    </w:p>
    <w:p w14:paraId="6B3D85E2">
      <w:pPr>
        <w:bidi w:val="0"/>
        <w:rPr>
          <w:rFonts w:hint="eastAsia"/>
          <w:color w:val="auto"/>
          <w:highlight w:val="none"/>
          <w:lang w:val="en-US" w:eastAsia="zh-CN"/>
        </w:rPr>
      </w:pPr>
      <w:r>
        <w:rPr>
          <w:rFonts w:hint="eastAsia"/>
          <w:color w:val="auto"/>
          <w:highlight w:val="none"/>
          <w:lang w:val="en-US" w:eastAsia="zh-CN"/>
        </w:rPr>
        <w:t>（5）工程渣土就地堆放应采取风险管控措施，大体量或长期堆放时应编制专项技术方案。工程渣土堆放位置应与建筑、基坑等保持安全距离，并应采取扬尘防控措施。应严格控制堆放高度，长期堆放时应设置排水通道。</w:t>
      </w:r>
    </w:p>
    <w:p w14:paraId="653A7660">
      <w:pPr>
        <w:bidi w:val="0"/>
        <w:ind w:left="0" w:leftChars="0" w:firstLine="643" w:firstLineChars="200"/>
        <w:rPr>
          <w:rFonts w:hint="eastAsia"/>
          <w:b/>
          <w:bCs/>
          <w:color w:val="auto"/>
          <w:highlight w:val="none"/>
          <w:lang w:val="en-US" w:eastAsia="zh-CN"/>
        </w:rPr>
      </w:pPr>
      <w:r>
        <w:rPr>
          <w:rFonts w:hint="eastAsia"/>
          <w:b/>
          <w:bCs/>
          <w:color w:val="auto"/>
          <w:highlight w:val="none"/>
          <w:lang w:val="en-US" w:eastAsia="zh-CN"/>
        </w:rPr>
        <w:t>3、工程泥浆</w:t>
      </w:r>
    </w:p>
    <w:p w14:paraId="567F5EA1">
      <w:pPr>
        <w:bidi w:val="0"/>
        <w:rPr>
          <w:rFonts w:hint="eastAsia"/>
          <w:color w:val="auto"/>
          <w:highlight w:val="none"/>
          <w:lang w:val="en-US" w:eastAsia="zh-CN"/>
        </w:rPr>
      </w:pPr>
      <w:r>
        <w:rPr>
          <w:rFonts w:hint="eastAsia"/>
          <w:color w:val="auto"/>
          <w:highlight w:val="none"/>
          <w:lang w:val="en-US" w:eastAsia="zh-CN"/>
        </w:rPr>
        <w:t>（1）工程泥浆按产生源可分为钻孔桩基泥浆、地下连续墙成槽泥浆、泥水加压平衡盾构施工泥浆、水平定向钻机泥水顶管泥浆和其他类工程泥浆。</w:t>
      </w:r>
    </w:p>
    <w:p w14:paraId="58922CA5">
      <w:pPr>
        <w:bidi w:val="0"/>
        <w:rPr>
          <w:rFonts w:hint="eastAsia"/>
          <w:color w:val="auto"/>
          <w:highlight w:val="none"/>
          <w:lang w:val="en-US" w:eastAsia="zh-CN"/>
        </w:rPr>
      </w:pPr>
      <w:r>
        <w:rPr>
          <w:rFonts w:hint="eastAsia"/>
          <w:color w:val="auto"/>
          <w:highlight w:val="none"/>
          <w:lang w:val="en-US" w:eastAsia="zh-CN"/>
        </w:rPr>
        <w:t>（2）工程项目宜结合工程泥浆的性质、场地条件、终端处置方式、环境承载能力及当地经济、技术水平制订各自工程泥浆分类收集方案。</w:t>
      </w:r>
    </w:p>
    <w:p w14:paraId="3B294BDE">
      <w:pPr>
        <w:bidi w:val="0"/>
        <w:rPr>
          <w:rFonts w:hint="eastAsia"/>
          <w:color w:val="auto"/>
          <w:highlight w:val="none"/>
          <w:lang w:val="en-US" w:eastAsia="zh-CN"/>
        </w:rPr>
      </w:pPr>
      <w:r>
        <w:rPr>
          <w:rFonts w:hint="eastAsia"/>
          <w:color w:val="auto"/>
          <w:highlight w:val="none"/>
          <w:lang w:val="en-US" w:eastAsia="zh-CN"/>
        </w:rPr>
        <w:t>（3）现场设置工程泥浆暂存设施时不应对环境产生污染，并应采取措施防止设施漏水。</w:t>
      </w:r>
    </w:p>
    <w:p w14:paraId="4E93C362">
      <w:pPr>
        <w:bidi w:val="0"/>
        <w:rPr>
          <w:rFonts w:hint="eastAsia"/>
          <w:color w:val="auto"/>
          <w:highlight w:val="none"/>
          <w:lang w:val="en-US" w:eastAsia="zh-CN"/>
        </w:rPr>
      </w:pPr>
      <w:r>
        <w:rPr>
          <w:rFonts w:hint="eastAsia"/>
          <w:color w:val="auto"/>
          <w:highlight w:val="none"/>
          <w:lang w:val="en-US" w:eastAsia="zh-CN"/>
        </w:rPr>
        <w:t>（4）工程泥浆宜干化后收集，不具备干化条件时宜采用封闭式专用泥浆运输车、管道等直接外运。</w:t>
      </w:r>
    </w:p>
    <w:p w14:paraId="6F2AB7DB">
      <w:pPr>
        <w:bidi w:val="0"/>
        <w:rPr>
          <w:rFonts w:hint="eastAsia"/>
          <w:color w:val="auto"/>
          <w:highlight w:val="none"/>
          <w:lang w:val="en-US" w:eastAsia="zh-CN"/>
        </w:rPr>
      </w:pPr>
      <w:r>
        <w:rPr>
          <w:rFonts w:hint="eastAsia"/>
          <w:color w:val="auto"/>
          <w:highlight w:val="none"/>
          <w:lang w:val="en-US" w:eastAsia="zh-CN"/>
        </w:rPr>
        <w:t>（5）工程泥浆可采用机械脱水、化学沉淀、自然沉淀、自然晾晒等单一或多种方式组合进行干化。</w:t>
      </w:r>
    </w:p>
    <w:p w14:paraId="5DDAF024">
      <w:pPr>
        <w:bidi w:val="0"/>
        <w:ind w:left="0" w:leftChars="0" w:firstLine="643" w:firstLineChars="200"/>
        <w:rPr>
          <w:rFonts w:hint="eastAsia"/>
          <w:b/>
          <w:bCs/>
          <w:color w:val="auto"/>
          <w:highlight w:val="none"/>
          <w:lang w:val="en-US" w:eastAsia="zh-CN"/>
        </w:rPr>
      </w:pPr>
      <w:r>
        <w:rPr>
          <w:rFonts w:hint="eastAsia"/>
          <w:b/>
          <w:bCs/>
          <w:color w:val="auto"/>
          <w:highlight w:val="none"/>
          <w:lang w:val="en-US" w:eastAsia="zh-CN"/>
        </w:rPr>
        <w:t>4、工程垃圾</w:t>
      </w:r>
    </w:p>
    <w:p w14:paraId="639FC270">
      <w:pPr>
        <w:bidi w:val="0"/>
        <w:ind w:firstLine="640"/>
        <w:rPr>
          <w:rFonts w:hint="eastAsia"/>
          <w:color w:val="auto"/>
          <w:highlight w:val="none"/>
          <w:lang w:val="en-US" w:eastAsia="zh-CN"/>
        </w:rPr>
      </w:pPr>
      <w:r>
        <w:rPr>
          <w:rFonts w:hint="eastAsia"/>
          <w:color w:val="auto"/>
          <w:highlight w:val="none"/>
          <w:lang w:val="en-US" w:eastAsia="zh-CN"/>
        </w:rPr>
        <w:t>（1）工程垃圾包括施工现场清除作业垃圾、场地建筑材料剩余、部件加工边角料、破损导致的废弃材料等。</w:t>
      </w:r>
    </w:p>
    <w:p w14:paraId="6E6E1162">
      <w:pPr>
        <w:bidi w:val="0"/>
        <w:ind w:firstLine="640"/>
        <w:rPr>
          <w:rFonts w:hint="eastAsia"/>
          <w:color w:val="auto"/>
          <w:highlight w:val="none"/>
          <w:lang w:val="en-US" w:eastAsia="zh-CN"/>
        </w:rPr>
      </w:pPr>
      <w:r>
        <w:rPr>
          <w:rFonts w:hint="eastAsia"/>
          <w:color w:val="auto"/>
          <w:highlight w:val="none"/>
          <w:lang w:val="en-US" w:eastAsia="zh-CN"/>
        </w:rPr>
        <w:t>（2）工程项目施工前应按照建（构）筑物类别估算工程垃圾产生量，并应结合当地市场需求、资源化出路等制订工程垃圾分类收集方案。</w:t>
      </w:r>
    </w:p>
    <w:p w14:paraId="46F1BDA3">
      <w:pPr>
        <w:bidi w:val="0"/>
        <w:ind w:firstLine="640"/>
        <w:rPr>
          <w:rFonts w:hint="eastAsia"/>
          <w:color w:val="auto"/>
          <w:highlight w:val="none"/>
          <w:lang w:val="en-US" w:eastAsia="zh-CN"/>
        </w:rPr>
      </w:pPr>
      <w:r>
        <w:rPr>
          <w:rFonts w:hint="eastAsia"/>
          <w:color w:val="auto"/>
          <w:highlight w:val="none"/>
          <w:lang w:val="en-US" w:eastAsia="zh-CN"/>
        </w:rPr>
        <w:t>（3）施工剩余的金属、砂石等建筑材料宜直接回收利用。</w:t>
      </w:r>
    </w:p>
    <w:p w14:paraId="33D134AD">
      <w:pPr>
        <w:bidi w:val="0"/>
        <w:rPr>
          <w:rFonts w:hint="eastAsia"/>
          <w:color w:val="auto"/>
          <w:highlight w:val="none"/>
          <w:lang w:val="en-US" w:eastAsia="zh-CN"/>
        </w:rPr>
      </w:pPr>
      <w:r>
        <w:rPr>
          <w:rFonts w:hint="eastAsia"/>
          <w:color w:val="auto"/>
          <w:highlight w:val="none"/>
          <w:lang w:val="en-US" w:eastAsia="zh-CN"/>
        </w:rPr>
        <w:t>（4）工程垃圾应根据材料性质、组分进行一级和二级分类。</w:t>
      </w:r>
    </w:p>
    <w:p w14:paraId="280331D1">
      <w:pPr>
        <w:bidi w:val="0"/>
        <w:ind w:firstLine="0" w:firstLineChars="0"/>
        <w:jc w:val="center"/>
        <w:rPr>
          <w:rFonts w:hint="eastAsia" w:ascii="方正黑体_GBK" w:hAnsi="方正黑体_GBK" w:eastAsia="方正黑体_GBK" w:cs="方正黑体_GBK"/>
          <w:b/>
          <w:bCs/>
          <w:color w:val="auto"/>
          <w:sz w:val="28"/>
          <w:szCs w:val="22"/>
          <w:highlight w:val="none"/>
          <w:lang w:val="en-US" w:eastAsia="zh-CN"/>
        </w:rPr>
      </w:pPr>
      <w:r>
        <w:rPr>
          <w:rFonts w:hint="eastAsia" w:ascii="方正黑体_GBK" w:hAnsi="方正黑体_GBK" w:eastAsia="方正黑体_GBK" w:cs="方正黑体_GBK"/>
          <w:b/>
          <w:bCs/>
          <w:color w:val="auto"/>
          <w:sz w:val="28"/>
          <w:szCs w:val="22"/>
          <w:highlight w:val="none"/>
          <w:lang w:val="en-US" w:eastAsia="zh-CN"/>
        </w:rPr>
        <w:t>表6-1工程垃圾分类及来源</w:t>
      </w:r>
    </w:p>
    <w:tbl>
      <w:tblPr>
        <w:tblStyle w:val="13"/>
        <w:tblW w:w="8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2250"/>
        <w:gridCol w:w="4533"/>
      </w:tblGrid>
      <w:tr w14:paraId="27FC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8" w:type="dxa"/>
            <w:vAlign w:val="center"/>
          </w:tcPr>
          <w:p w14:paraId="09FF153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一级分类</w:t>
            </w:r>
          </w:p>
        </w:tc>
        <w:tc>
          <w:tcPr>
            <w:tcW w:w="2250" w:type="dxa"/>
            <w:vAlign w:val="center"/>
          </w:tcPr>
          <w:p w14:paraId="5D362A4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二级分类</w:t>
            </w:r>
          </w:p>
        </w:tc>
        <w:tc>
          <w:tcPr>
            <w:tcW w:w="4533" w:type="dxa"/>
            <w:vAlign w:val="center"/>
          </w:tcPr>
          <w:p w14:paraId="1480A26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主要来源</w:t>
            </w:r>
          </w:p>
        </w:tc>
      </w:tr>
      <w:tr w14:paraId="33FA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8" w:type="dxa"/>
            <w:vMerge w:val="restart"/>
            <w:vAlign w:val="center"/>
          </w:tcPr>
          <w:p w14:paraId="2F2D293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lang w:eastAsia="zh-CN"/>
              </w:rPr>
              <w:t>无极非金属类</w:t>
            </w:r>
          </w:p>
        </w:tc>
        <w:tc>
          <w:tcPr>
            <w:tcW w:w="2250" w:type="dxa"/>
            <w:vAlign w:val="center"/>
          </w:tcPr>
          <w:p w14:paraId="22752AD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混凝土、水泥制品</w:t>
            </w:r>
            <w:r>
              <w:rPr>
                <w:rFonts w:hint="eastAsia" w:ascii="方正仿宋_GBK" w:hAnsi="方正仿宋_GBK" w:eastAsia="方正仿宋_GBK" w:cs="方正仿宋_GBK"/>
                <w:color w:val="auto"/>
                <w:sz w:val="28"/>
                <w:szCs w:val="28"/>
                <w:highlight w:val="none"/>
                <w:vertAlign w:val="baseline"/>
                <w:lang w:eastAsia="zh-CN"/>
              </w:rPr>
              <w:t>、</w:t>
            </w:r>
            <w:r>
              <w:rPr>
                <w:rFonts w:hint="eastAsia" w:ascii="方正仿宋_GBK" w:hAnsi="方正仿宋_GBK" w:eastAsia="方正仿宋_GBK" w:cs="方正仿宋_GBK"/>
                <w:color w:val="auto"/>
                <w:sz w:val="28"/>
                <w:szCs w:val="28"/>
                <w:highlight w:val="none"/>
                <w:vertAlign w:val="baseline"/>
              </w:rPr>
              <w:t>砂石</w:t>
            </w:r>
          </w:p>
        </w:tc>
        <w:tc>
          <w:tcPr>
            <w:tcW w:w="4533" w:type="dxa"/>
            <w:vAlign w:val="center"/>
          </w:tcPr>
          <w:p w14:paraId="773D987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清除作业包括清除 混凝土类临时支撑构件、截断的桩头，场地清理等</w:t>
            </w:r>
            <w:r>
              <w:rPr>
                <w:rFonts w:hint="eastAsia" w:ascii="方正仿宋_GBK" w:hAnsi="方正仿宋_GBK" w:eastAsia="方正仿宋_GBK" w:cs="方正仿宋_GBK"/>
                <w:color w:val="auto"/>
                <w:sz w:val="28"/>
                <w:szCs w:val="28"/>
                <w:highlight w:val="none"/>
                <w:vertAlign w:val="baseline"/>
                <w:lang w:eastAsia="zh-CN"/>
              </w:rPr>
              <w:t>，</w:t>
            </w:r>
            <w:r>
              <w:rPr>
                <w:rFonts w:hint="eastAsia" w:ascii="方正仿宋_GBK" w:hAnsi="方正仿宋_GBK" w:eastAsia="方正仿宋_GBK" w:cs="方正仿宋_GBK"/>
                <w:color w:val="auto"/>
                <w:sz w:val="28"/>
                <w:szCs w:val="28"/>
                <w:highlight w:val="none"/>
                <w:vertAlign w:val="baseline"/>
              </w:rPr>
              <w:t>场地建筑材料剩余</w:t>
            </w:r>
          </w:p>
        </w:tc>
      </w:tr>
      <w:tr w14:paraId="7A61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vAlign w:val="center"/>
          </w:tcPr>
          <w:p w14:paraId="6D75775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p>
        </w:tc>
        <w:tc>
          <w:tcPr>
            <w:tcW w:w="2250" w:type="dxa"/>
            <w:vAlign w:val="center"/>
          </w:tcPr>
          <w:p w14:paraId="650B3A4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砖瓦、陶瓷、砂浆</w:t>
            </w:r>
            <w:r>
              <w:rPr>
                <w:rFonts w:hint="eastAsia" w:ascii="方正仿宋_GBK" w:hAnsi="方正仿宋_GBK" w:eastAsia="方正仿宋_GBK" w:cs="方正仿宋_GBK"/>
                <w:color w:val="auto"/>
                <w:sz w:val="28"/>
                <w:szCs w:val="28"/>
                <w:highlight w:val="none"/>
                <w:vertAlign w:val="baseline"/>
                <w:lang w:eastAsia="zh-CN"/>
              </w:rPr>
              <w:t>、</w:t>
            </w:r>
            <w:r>
              <w:rPr>
                <w:rFonts w:hint="eastAsia" w:ascii="方正仿宋_GBK" w:hAnsi="方正仿宋_GBK" w:eastAsia="方正仿宋_GBK" w:cs="方正仿宋_GBK"/>
                <w:color w:val="auto"/>
                <w:sz w:val="28"/>
                <w:szCs w:val="28"/>
                <w:highlight w:val="none"/>
                <w:vertAlign w:val="baseline"/>
              </w:rPr>
              <w:t>轻型墙体材料</w:t>
            </w:r>
          </w:p>
        </w:tc>
        <w:tc>
          <w:tcPr>
            <w:tcW w:w="4533" w:type="dxa"/>
            <w:vAlign w:val="center"/>
          </w:tcPr>
          <w:p w14:paraId="6278DAC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场地清理</w:t>
            </w:r>
            <w:r>
              <w:rPr>
                <w:rFonts w:hint="eastAsia" w:ascii="方正仿宋_GBK" w:hAnsi="方正仿宋_GBK" w:eastAsia="方正仿宋_GBK" w:cs="方正仿宋_GBK"/>
                <w:color w:val="auto"/>
                <w:sz w:val="28"/>
                <w:szCs w:val="28"/>
                <w:highlight w:val="none"/>
                <w:vertAlign w:val="baseline"/>
                <w:lang w:eastAsia="zh-CN"/>
              </w:rPr>
              <w:t>、</w:t>
            </w:r>
            <w:r>
              <w:rPr>
                <w:rFonts w:hint="eastAsia" w:ascii="方正仿宋_GBK" w:hAnsi="方正仿宋_GBK" w:eastAsia="方正仿宋_GBK" w:cs="方正仿宋_GBK"/>
                <w:color w:val="auto"/>
                <w:sz w:val="28"/>
                <w:szCs w:val="28"/>
                <w:highlight w:val="none"/>
                <w:vertAlign w:val="baseline"/>
              </w:rPr>
              <w:t>场地建筑材料剩余、破损的废弃材料</w:t>
            </w:r>
          </w:p>
        </w:tc>
      </w:tr>
      <w:tr w14:paraId="25F7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restart"/>
            <w:vAlign w:val="center"/>
          </w:tcPr>
          <w:p w14:paraId="1BDC8BC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金属类</w:t>
            </w:r>
          </w:p>
        </w:tc>
        <w:tc>
          <w:tcPr>
            <w:tcW w:w="2250" w:type="dxa"/>
            <w:vAlign w:val="center"/>
          </w:tcPr>
          <w:p w14:paraId="4C9B561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钢铁</w:t>
            </w:r>
          </w:p>
        </w:tc>
        <w:tc>
          <w:tcPr>
            <w:tcW w:w="4533" w:type="dxa"/>
            <w:vAlign w:val="center"/>
          </w:tcPr>
          <w:p w14:paraId="6DF7224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部件加工边角料、损坏的工具等废弃材料</w:t>
            </w:r>
          </w:p>
        </w:tc>
      </w:tr>
      <w:tr w14:paraId="09F0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vAlign w:val="center"/>
          </w:tcPr>
          <w:p w14:paraId="21251C8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p>
        </w:tc>
        <w:tc>
          <w:tcPr>
            <w:tcW w:w="2250" w:type="dxa"/>
            <w:vAlign w:val="center"/>
          </w:tcPr>
          <w:p w14:paraId="16EDA03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lang w:eastAsia="zh-CN"/>
              </w:rPr>
              <w:t>铝</w:t>
            </w:r>
          </w:p>
        </w:tc>
        <w:tc>
          <w:tcPr>
            <w:tcW w:w="4533" w:type="dxa"/>
            <w:vAlign w:val="center"/>
          </w:tcPr>
          <w:p w14:paraId="4F41465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部件加工边角料、线缆弃料</w:t>
            </w:r>
          </w:p>
        </w:tc>
      </w:tr>
      <w:tr w14:paraId="2839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vAlign w:val="center"/>
          </w:tcPr>
          <w:p w14:paraId="150A3C6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p>
        </w:tc>
        <w:tc>
          <w:tcPr>
            <w:tcW w:w="2250" w:type="dxa"/>
            <w:vAlign w:val="center"/>
          </w:tcPr>
          <w:p w14:paraId="7A0B1DE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铜</w:t>
            </w:r>
          </w:p>
        </w:tc>
        <w:tc>
          <w:tcPr>
            <w:tcW w:w="4533" w:type="dxa"/>
            <w:vAlign w:val="center"/>
          </w:tcPr>
          <w:p w14:paraId="0EC4E22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部件加工边角料、线缆弃料</w:t>
            </w:r>
          </w:p>
        </w:tc>
      </w:tr>
      <w:tr w14:paraId="2CA7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restart"/>
            <w:vAlign w:val="center"/>
          </w:tcPr>
          <w:p w14:paraId="5E0665B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lang w:eastAsia="zh-CN"/>
              </w:rPr>
              <w:t>有机类</w:t>
            </w:r>
          </w:p>
        </w:tc>
        <w:tc>
          <w:tcPr>
            <w:tcW w:w="2250" w:type="dxa"/>
            <w:vAlign w:val="center"/>
          </w:tcPr>
          <w:p w14:paraId="59BE5BB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木材</w:t>
            </w:r>
          </w:p>
        </w:tc>
        <w:tc>
          <w:tcPr>
            <w:tcW w:w="4533" w:type="dxa"/>
            <w:vAlign w:val="center"/>
          </w:tcPr>
          <w:p w14:paraId="4C86DF8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部件加工边角料等</w:t>
            </w:r>
          </w:p>
        </w:tc>
      </w:tr>
      <w:tr w14:paraId="08E6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vAlign w:val="center"/>
          </w:tcPr>
          <w:p w14:paraId="71B5EF8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p>
        </w:tc>
        <w:tc>
          <w:tcPr>
            <w:tcW w:w="2250" w:type="dxa"/>
            <w:vAlign w:val="center"/>
          </w:tcPr>
          <w:p w14:paraId="3B4566B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塑料、织物</w:t>
            </w:r>
          </w:p>
        </w:tc>
        <w:tc>
          <w:tcPr>
            <w:tcW w:w="4533" w:type="dxa"/>
            <w:vAlign w:val="center"/>
          </w:tcPr>
          <w:p w14:paraId="32041B7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工程塑料破损及剩余、废弃塑料模板、包装材料、安全网防尘网等,塑料成分主要有PVC、PE、PP、PS、ABS、尼龙等</w:t>
            </w:r>
          </w:p>
        </w:tc>
      </w:tr>
      <w:tr w14:paraId="35CA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vAlign w:val="center"/>
          </w:tcPr>
          <w:p w14:paraId="41551E4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p>
        </w:tc>
        <w:tc>
          <w:tcPr>
            <w:tcW w:w="2250" w:type="dxa"/>
            <w:vAlign w:val="center"/>
          </w:tcPr>
          <w:p w14:paraId="5624068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纸类</w:t>
            </w:r>
          </w:p>
        </w:tc>
        <w:tc>
          <w:tcPr>
            <w:tcW w:w="4533" w:type="dxa"/>
            <w:vAlign w:val="center"/>
          </w:tcPr>
          <w:p w14:paraId="03716A0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包装材料等</w:t>
            </w:r>
          </w:p>
        </w:tc>
      </w:tr>
      <w:tr w14:paraId="7643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vAlign w:val="center"/>
          </w:tcPr>
          <w:p w14:paraId="5F70AA6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p>
        </w:tc>
        <w:tc>
          <w:tcPr>
            <w:tcW w:w="2250" w:type="dxa"/>
            <w:vAlign w:val="center"/>
          </w:tcPr>
          <w:p w14:paraId="43706B0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沥青类</w:t>
            </w:r>
          </w:p>
        </w:tc>
        <w:tc>
          <w:tcPr>
            <w:tcW w:w="4533" w:type="dxa"/>
            <w:vAlign w:val="center"/>
          </w:tcPr>
          <w:p w14:paraId="4427E16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道路施工废弃料</w:t>
            </w:r>
          </w:p>
        </w:tc>
      </w:tr>
      <w:tr w14:paraId="1156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Align w:val="center"/>
          </w:tcPr>
          <w:p w14:paraId="47712D6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其他类</w:t>
            </w:r>
          </w:p>
        </w:tc>
        <w:tc>
          <w:tcPr>
            <w:tcW w:w="2250" w:type="dxa"/>
            <w:vAlign w:val="center"/>
          </w:tcPr>
          <w:p w14:paraId="69F2BEE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混合</w:t>
            </w:r>
          </w:p>
        </w:tc>
        <w:tc>
          <w:tcPr>
            <w:tcW w:w="4533" w:type="dxa"/>
            <w:vAlign w:val="center"/>
          </w:tcPr>
          <w:p w14:paraId="087F12A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以上类别以外的工程垃圾，以及无法在现场进行分类的无机非金属、金属、有机类垃圾的混合物</w:t>
            </w:r>
            <w:r>
              <w:rPr>
                <w:rFonts w:hint="eastAsia" w:ascii="方正仿宋_GBK" w:hAnsi="方正仿宋_GBK" w:eastAsia="方正仿宋_GBK" w:cs="方正仿宋_GBK"/>
                <w:color w:val="auto"/>
                <w:sz w:val="28"/>
                <w:szCs w:val="28"/>
                <w:highlight w:val="none"/>
                <w:vertAlign w:val="baseline"/>
                <w:lang w:eastAsia="zh-CN"/>
              </w:rPr>
              <w:t>，</w:t>
            </w:r>
            <w:r>
              <w:rPr>
                <w:rFonts w:hint="eastAsia" w:ascii="方正仿宋_GBK" w:hAnsi="方正仿宋_GBK" w:eastAsia="方正仿宋_GBK" w:cs="方正仿宋_GBK"/>
                <w:color w:val="auto"/>
                <w:sz w:val="28"/>
                <w:szCs w:val="28"/>
                <w:highlight w:val="none"/>
                <w:vertAlign w:val="baseline"/>
              </w:rPr>
              <w:t>施工剩余的防水材料、保温材料等</w:t>
            </w:r>
            <w:r>
              <w:rPr>
                <w:rFonts w:hint="eastAsia" w:ascii="方正仿宋_GBK" w:hAnsi="方正仿宋_GBK" w:eastAsia="方正仿宋_GBK" w:cs="方正仿宋_GBK"/>
                <w:color w:val="auto"/>
                <w:sz w:val="28"/>
                <w:szCs w:val="28"/>
                <w:highlight w:val="none"/>
                <w:vertAlign w:val="baseline"/>
                <w:lang w:eastAsia="zh-CN"/>
              </w:rPr>
              <w:t>，</w:t>
            </w:r>
            <w:r>
              <w:rPr>
                <w:rFonts w:hint="eastAsia" w:ascii="方正仿宋_GBK" w:hAnsi="方正仿宋_GBK" w:eastAsia="方正仿宋_GBK" w:cs="方正仿宋_GBK"/>
                <w:color w:val="auto"/>
                <w:sz w:val="28"/>
                <w:szCs w:val="28"/>
                <w:highlight w:val="none"/>
                <w:vertAlign w:val="baseline"/>
              </w:rPr>
              <w:t>玻璃类</w:t>
            </w:r>
            <w:r>
              <w:rPr>
                <w:rFonts w:hint="eastAsia" w:ascii="方正仿宋_GBK" w:hAnsi="方正仿宋_GBK" w:eastAsia="方正仿宋_GBK" w:cs="方正仿宋_GBK"/>
                <w:color w:val="auto"/>
                <w:sz w:val="28"/>
                <w:szCs w:val="28"/>
                <w:highlight w:val="none"/>
                <w:vertAlign w:val="baseline"/>
                <w:lang w:eastAsia="zh-CN"/>
              </w:rPr>
              <w:t>，</w:t>
            </w:r>
            <w:r>
              <w:rPr>
                <w:rFonts w:hint="eastAsia" w:ascii="方正仿宋_GBK" w:hAnsi="方正仿宋_GBK" w:eastAsia="方正仿宋_GBK" w:cs="方正仿宋_GBK"/>
                <w:color w:val="auto"/>
                <w:sz w:val="28"/>
                <w:szCs w:val="28"/>
                <w:highlight w:val="none"/>
                <w:vertAlign w:val="baseline"/>
              </w:rPr>
              <w:t>废弃木模板</w:t>
            </w:r>
          </w:p>
        </w:tc>
      </w:tr>
    </w:tbl>
    <w:p w14:paraId="34B7714E">
      <w:pPr>
        <w:bidi w:val="0"/>
        <w:spacing w:before="161" w:beforeLines="50"/>
        <w:rPr>
          <w:rFonts w:hint="eastAsia" w:eastAsia="仿宋"/>
          <w:color w:val="auto"/>
          <w:highlight w:val="none"/>
          <w:lang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施工现场分类应达到一级分类要求</w:t>
      </w:r>
      <w:r>
        <w:rPr>
          <w:rFonts w:hint="eastAsia"/>
          <w:color w:val="auto"/>
          <w:highlight w:val="none"/>
          <w:lang w:eastAsia="zh-CN"/>
        </w:rPr>
        <w:t>，</w:t>
      </w:r>
      <w:r>
        <w:rPr>
          <w:rFonts w:hint="eastAsia"/>
          <w:color w:val="auto"/>
          <w:highlight w:val="none"/>
        </w:rPr>
        <w:t>可根据实际与需要实行一级和二级中某类并存分类</w:t>
      </w:r>
      <w:r>
        <w:rPr>
          <w:rFonts w:hint="eastAsia"/>
          <w:color w:val="auto"/>
          <w:highlight w:val="none"/>
          <w:lang w:eastAsia="zh-CN"/>
        </w:rPr>
        <w:t>。</w:t>
      </w:r>
    </w:p>
    <w:p w14:paraId="41E2184C">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rFonts w:hint="eastAsia"/>
          <w:color w:val="auto"/>
          <w:highlight w:val="none"/>
        </w:rPr>
        <w:t>场地充足和条件许可时</w:t>
      </w:r>
      <w:r>
        <w:rPr>
          <w:rFonts w:hint="eastAsia"/>
          <w:color w:val="auto"/>
          <w:highlight w:val="none"/>
          <w:lang w:eastAsia="zh-CN"/>
        </w:rPr>
        <w:t>，</w:t>
      </w:r>
      <w:r>
        <w:rPr>
          <w:rFonts w:hint="eastAsia"/>
          <w:color w:val="auto"/>
          <w:highlight w:val="none"/>
        </w:rPr>
        <w:t>宜进行二级分类</w:t>
      </w:r>
      <w:r>
        <w:rPr>
          <w:rFonts w:hint="eastAsia"/>
          <w:color w:val="auto"/>
          <w:highlight w:val="none"/>
          <w:lang w:eastAsia="zh-CN"/>
        </w:rPr>
        <w:t>。</w:t>
      </w:r>
      <w:r>
        <w:rPr>
          <w:rFonts w:hint="eastAsia"/>
          <w:color w:val="auto"/>
          <w:highlight w:val="none"/>
        </w:rPr>
        <w:t>二级分类中混凝土</w:t>
      </w:r>
      <w:r>
        <w:rPr>
          <w:rFonts w:hint="eastAsia"/>
          <w:color w:val="auto"/>
          <w:highlight w:val="none"/>
          <w:lang w:eastAsia="zh-CN"/>
        </w:rPr>
        <w:t>、</w:t>
      </w:r>
      <w:r>
        <w:rPr>
          <w:rFonts w:hint="eastAsia"/>
          <w:color w:val="auto"/>
          <w:highlight w:val="none"/>
        </w:rPr>
        <w:t>水泥制品</w:t>
      </w:r>
      <w:r>
        <w:rPr>
          <w:rFonts w:hint="eastAsia"/>
          <w:color w:val="auto"/>
          <w:highlight w:val="none"/>
          <w:lang w:eastAsia="zh-CN"/>
        </w:rPr>
        <w:t>、</w:t>
      </w:r>
      <w:r>
        <w:rPr>
          <w:rFonts w:hint="eastAsia"/>
          <w:color w:val="auto"/>
          <w:highlight w:val="none"/>
        </w:rPr>
        <w:t>砂石类和砖瓦</w:t>
      </w:r>
      <w:r>
        <w:rPr>
          <w:rFonts w:hint="eastAsia"/>
          <w:color w:val="auto"/>
          <w:highlight w:val="none"/>
          <w:lang w:eastAsia="zh-CN"/>
        </w:rPr>
        <w:t>、</w:t>
      </w:r>
      <w:r>
        <w:rPr>
          <w:rFonts w:hint="eastAsia"/>
          <w:color w:val="auto"/>
          <w:highlight w:val="none"/>
        </w:rPr>
        <w:t>陶瓷</w:t>
      </w:r>
      <w:r>
        <w:rPr>
          <w:rFonts w:hint="eastAsia"/>
          <w:color w:val="auto"/>
          <w:highlight w:val="none"/>
          <w:lang w:eastAsia="zh-CN"/>
        </w:rPr>
        <w:t>、</w:t>
      </w:r>
      <w:r>
        <w:rPr>
          <w:rFonts w:hint="eastAsia"/>
          <w:color w:val="auto"/>
          <w:highlight w:val="none"/>
        </w:rPr>
        <w:t>砂浆</w:t>
      </w:r>
      <w:r>
        <w:rPr>
          <w:rFonts w:hint="eastAsia"/>
          <w:color w:val="auto"/>
          <w:highlight w:val="none"/>
          <w:lang w:eastAsia="zh-CN"/>
        </w:rPr>
        <w:t>、</w:t>
      </w:r>
      <w:r>
        <w:rPr>
          <w:rFonts w:hint="eastAsia"/>
          <w:color w:val="auto"/>
          <w:highlight w:val="none"/>
        </w:rPr>
        <w:t>轻型墙体材料类中的无机杂质质量占比不应大于</w:t>
      </w:r>
      <w:r>
        <w:rPr>
          <w:rFonts w:hint="eastAsia"/>
          <w:color w:val="auto"/>
          <w:highlight w:val="none"/>
          <w:lang w:val="en-US" w:eastAsia="zh-CN"/>
        </w:rPr>
        <w:t>10%，</w:t>
      </w:r>
      <w:r>
        <w:rPr>
          <w:rFonts w:hint="eastAsia"/>
          <w:color w:val="auto"/>
          <w:highlight w:val="none"/>
        </w:rPr>
        <w:t>有机轻物质质量占比不应大于</w:t>
      </w:r>
      <w:r>
        <w:rPr>
          <w:rFonts w:hint="eastAsia"/>
          <w:color w:val="auto"/>
          <w:highlight w:val="none"/>
          <w:lang w:val="en-US" w:eastAsia="zh-CN"/>
        </w:rPr>
        <w:t>1%。</w:t>
      </w:r>
      <w:r>
        <w:rPr>
          <w:rFonts w:hint="eastAsia"/>
          <w:color w:val="auto"/>
          <w:highlight w:val="none"/>
        </w:rPr>
        <w:t></w:t>
      </w:r>
    </w:p>
    <w:p w14:paraId="53AA1133">
      <w:pPr>
        <w:bidi w:val="0"/>
        <w:rPr>
          <w:rFonts w:hint="eastAsia" w:eastAsia="仿宋"/>
          <w:color w:val="auto"/>
          <w:highlight w:val="none"/>
          <w:lang w:eastAsia="zh-CN"/>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rFonts w:hint="eastAsia"/>
          <w:color w:val="auto"/>
          <w:highlight w:val="none"/>
        </w:rPr>
        <w:t>工程周边一定距离内具有任意二级类别垃圾回收利用设施时</w:t>
      </w:r>
      <w:r>
        <w:rPr>
          <w:rFonts w:hint="eastAsia"/>
          <w:color w:val="auto"/>
          <w:highlight w:val="none"/>
          <w:lang w:eastAsia="zh-CN"/>
        </w:rPr>
        <w:t>，</w:t>
      </w:r>
      <w:r>
        <w:rPr>
          <w:rFonts w:hint="eastAsia"/>
          <w:color w:val="auto"/>
          <w:highlight w:val="none"/>
        </w:rPr>
        <w:t>宜将相应类别的垃圾单独收集</w:t>
      </w:r>
      <w:r>
        <w:rPr>
          <w:rFonts w:hint="eastAsia"/>
          <w:color w:val="auto"/>
          <w:highlight w:val="none"/>
          <w:lang w:eastAsia="zh-CN"/>
        </w:rPr>
        <w:t>。</w:t>
      </w:r>
    </w:p>
    <w:p w14:paraId="66DD690C">
      <w:pPr>
        <w:bidi w:val="0"/>
        <w:rPr>
          <w:rFonts w:hint="eastAsia" w:eastAsia="仿宋"/>
          <w:color w:val="auto"/>
          <w:highlight w:val="none"/>
          <w:lang w:eastAsia="zh-CN"/>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color w:val="auto"/>
          <w:highlight w:val="none"/>
        </w:rPr>
        <w:t>工程垃圾在施工现场内的转运可采用铲车</w:t>
      </w:r>
      <w:r>
        <w:rPr>
          <w:rFonts w:hint="eastAsia"/>
          <w:color w:val="auto"/>
          <w:highlight w:val="none"/>
          <w:lang w:eastAsia="zh-CN"/>
        </w:rPr>
        <w:t>、</w:t>
      </w:r>
      <w:r>
        <w:rPr>
          <w:rFonts w:hint="eastAsia"/>
          <w:color w:val="auto"/>
          <w:highlight w:val="none"/>
        </w:rPr>
        <w:t>垃圾清扫车等水平设施或密闭通道</w:t>
      </w:r>
      <w:r>
        <w:rPr>
          <w:rFonts w:hint="eastAsia"/>
          <w:color w:val="auto"/>
          <w:highlight w:val="none"/>
          <w:lang w:eastAsia="zh-CN"/>
        </w:rPr>
        <w:t>、</w:t>
      </w:r>
      <w:r>
        <w:rPr>
          <w:rFonts w:hint="eastAsia"/>
          <w:color w:val="auto"/>
          <w:highlight w:val="none"/>
        </w:rPr>
        <w:t>电梯等垂直设施</w:t>
      </w:r>
      <w:r>
        <w:rPr>
          <w:rFonts w:hint="eastAsia"/>
          <w:color w:val="auto"/>
          <w:highlight w:val="none"/>
          <w:lang w:eastAsia="zh-CN"/>
        </w:rPr>
        <w:t>。</w:t>
      </w:r>
    </w:p>
    <w:p w14:paraId="7554029A">
      <w:pPr>
        <w:bidi w:val="0"/>
        <w:rPr>
          <w:rFonts w:hint="eastAsia" w:eastAsia="仿宋"/>
          <w:color w:val="auto"/>
          <w:highlight w:val="none"/>
          <w:lang w:eastAsia="zh-CN"/>
        </w:rPr>
      </w:pPr>
      <w:r>
        <w:rPr>
          <w:rFonts w:hint="eastAsia"/>
          <w:color w:val="auto"/>
          <w:highlight w:val="none"/>
          <w:lang w:eastAsia="zh-CN"/>
        </w:rPr>
        <w:t>（</w:t>
      </w:r>
      <w:r>
        <w:rPr>
          <w:rFonts w:hint="eastAsia"/>
          <w:color w:val="auto"/>
          <w:highlight w:val="none"/>
          <w:lang w:val="en-US" w:eastAsia="zh-CN"/>
        </w:rPr>
        <w:t>9</w:t>
      </w:r>
      <w:r>
        <w:rPr>
          <w:rFonts w:hint="eastAsia"/>
          <w:color w:val="auto"/>
          <w:highlight w:val="none"/>
          <w:lang w:eastAsia="zh-CN"/>
        </w:rPr>
        <w:t>）</w:t>
      </w:r>
      <w:r>
        <w:rPr>
          <w:rFonts w:hint="eastAsia"/>
          <w:color w:val="auto"/>
          <w:highlight w:val="none"/>
        </w:rPr>
        <w:t>施工现场内应设置用于工程垃圾初次分拣的专用场地和设施</w:t>
      </w:r>
      <w:r>
        <w:rPr>
          <w:rFonts w:hint="eastAsia"/>
          <w:color w:val="auto"/>
          <w:highlight w:val="none"/>
          <w:lang w:eastAsia="zh-CN"/>
        </w:rPr>
        <w:t>。</w:t>
      </w:r>
    </w:p>
    <w:p w14:paraId="756D51B7">
      <w:pPr>
        <w:bidi w:val="0"/>
        <w:rPr>
          <w:rFonts w:hint="eastAsia" w:eastAsia="仿宋"/>
          <w:color w:val="auto"/>
          <w:highlight w:val="none"/>
          <w:lang w:eastAsia="zh-CN"/>
        </w:rPr>
      </w:pPr>
      <w:r>
        <w:rPr>
          <w:rFonts w:hint="eastAsia"/>
          <w:color w:val="auto"/>
          <w:highlight w:val="none"/>
          <w:lang w:eastAsia="zh-CN"/>
        </w:rPr>
        <w:t>（</w:t>
      </w:r>
      <w:r>
        <w:rPr>
          <w:rFonts w:hint="eastAsia"/>
          <w:color w:val="auto"/>
          <w:highlight w:val="none"/>
          <w:lang w:val="en-US" w:eastAsia="zh-CN"/>
        </w:rPr>
        <w:t>10</w:t>
      </w:r>
      <w:r>
        <w:rPr>
          <w:rFonts w:hint="eastAsia"/>
          <w:color w:val="auto"/>
          <w:highlight w:val="none"/>
          <w:lang w:eastAsia="zh-CN"/>
        </w:rPr>
        <w:t>）</w:t>
      </w:r>
      <w:r>
        <w:rPr>
          <w:rFonts w:hint="eastAsia"/>
          <w:color w:val="auto"/>
          <w:highlight w:val="none"/>
        </w:rPr>
        <w:t>工程垃圾宜随时收集至收集箱</w:t>
      </w:r>
      <w:r>
        <w:rPr>
          <w:rFonts w:hint="eastAsia"/>
          <w:color w:val="auto"/>
          <w:highlight w:val="none"/>
          <w:lang w:eastAsia="zh-CN"/>
        </w:rPr>
        <w:t>、</w:t>
      </w:r>
      <w:r>
        <w:rPr>
          <w:rFonts w:hint="eastAsia"/>
          <w:color w:val="auto"/>
          <w:highlight w:val="none"/>
        </w:rPr>
        <w:t>存放池存放</w:t>
      </w:r>
      <w:r>
        <w:rPr>
          <w:rFonts w:hint="eastAsia"/>
          <w:color w:val="auto"/>
          <w:highlight w:val="none"/>
          <w:lang w:eastAsia="zh-CN"/>
        </w:rPr>
        <w:t>。</w:t>
      </w:r>
    </w:p>
    <w:p w14:paraId="54709598">
      <w:pPr>
        <w:bidi w:val="0"/>
        <w:rPr>
          <w:rFonts w:hint="eastAsia" w:eastAsia="仿宋"/>
          <w:color w:val="auto"/>
          <w:highlight w:val="none"/>
          <w:lang w:eastAsia="zh-CN"/>
        </w:rPr>
      </w:pPr>
      <w:r>
        <w:rPr>
          <w:rFonts w:hint="eastAsia"/>
          <w:color w:val="auto"/>
          <w:highlight w:val="none"/>
          <w:lang w:eastAsia="zh-CN"/>
        </w:rPr>
        <w:t>（</w:t>
      </w:r>
      <w:r>
        <w:rPr>
          <w:rFonts w:hint="eastAsia"/>
          <w:color w:val="auto"/>
          <w:highlight w:val="none"/>
          <w:lang w:val="en-US" w:eastAsia="zh-CN"/>
        </w:rPr>
        <w:t>11</w:t>
      </w:r>
      <w:r>
        <w:rPr>
          <w:rFonts w:hint="eastAsia"/>
          <w:color w:val="auto"/>
          <w:highlight w:val="none"/>
          <w:lang w:eastAsia="zh-CN"/>
        </w:rPr>
        <w:t>）</w:t>
      </w:r>
      <w:r>
        <w:rPr>
          <w:rFonts w:hint="eastAsia"/>
          <w:color w:val="auto"/>
          <w:highlight w:val="none"/>
        </w:rPr>
        <w:t>楼层内的工程垃圾</w:t>
      </w:r>
      <w:r>
        <w:rPr>
          <w:rFonts w:hint="eastAsia"/>
          <w:color w:val="auto"/>
          <w:highlight w:val="none"/>
          <w:lang w:eastAsia="zh-CN"/>
        </w:rPr>
        <w:t>，</w:t>
      </w:r>
      <w:r>
        <w:rPr>
          <w:rFonts w:hint="eastAsia"/>
          <w:color w:val="auto"/>
          <w:highlight w:val="none"/>
        </w:rPr>
        <w:t>应采用封闭的垃圾道</w:t>
      </w:r>
      <w:r>
        <w:rPr>
          <w:rFonts w:hint="eastAsia"/>
          <w:color w:val="auto"/>
          <w:highlight w:val="none"/>
          <w:lang w:eastAsia="zh-CN"/>
        </w:rPr>
        <w:t>、</w:t>
      </w:r>
      <w:r>
        <w:rPr>
          <w:rFonts w:hint="eastAsia"/>
          <w:color w:val="auto"/>
          <w:highlight w:val="none"/>
        </w:rPr>
        <w:t>小型斗车或吊斗运至堆放点</w:t>
      </w:r>
      <w:r>
        <w:rPr>
          <w:rFonts w:hint="eastAsia"/>
          <w:color w:val="auto"/>
          <w:highlight w:val="none"/>
          <w:lang w:eastAsia="zh-CN"/>
        </w:rPr>
        <w:t>，</w:t>
      </w:r>
      <w:r>
        <w:rPr>
          <w:rFonts w:hint="eastAsia"/>
          <w:color w:val="auto"/>
          <w:highlight w:val="none"/>
        </w:rPr>
        <w:t>严禁向下抛掷</w:t>
      </w:r>
      <w:r>
        <w:rPr>
          <w:rFonts w:hint="eastAsia"/>
          <w:color w:val="auto"/>
          <w:highlight w:val="none"/>
          <w:lang w:eastAsia="zh-CN"/>
        </w:rPr>
        <w:t>。</w:t>
      </w:r>
    </w:p>
    <w:p w14:paraId="63C66CA2">
      <w:pPr>
        <w:bidi w:val="0"/>
        <w:rPr>
          <w:rFonts w:hint="eastAsia" w:eastAsia="仿宋"/>
          <w:color w:val="auto"/>
          <w:highlight w:val="none"/>
          <w:lang w:eastAsia="zh-CN"/>
        </w:rPr>
      </w:pPr>
      <w:r>
        <w:rPr>
          <w:rFonts w:hint="eastAsia"/>
          <w:color w:val="auto"/>
          <w:highlight w:val="none"/>
          <w:lang w:eastAsia="zh-CN"/>
        </w:rPr>
        <w:t>（</w:t>
      </w:r>
      <w:r>
        <w:rPr>
          <w:rFonts w:hint="eastAsia"/>
          <w:color w:val="auto"/>
          <w:highlight w:val="none"/>
          <w:lang w:val="en-US" w:eastAsia="zh-CN"/>
        </w:rPr>
        <w:t>12</w:t>
      </w:r>
      <w:r>
        <w:rPr>
          <w:rFonts w:hint="eastAsia"/>
          <w:color w:val="auto"/>
          <w:highlight w:val="none"/>
          <w:lang w:eastAsia="zh-CN"/>
        </w:rPr>
        <w:t>）</w:t>
      </w:r>
      <w:r>
        <w:rPr>
          <w:rFonts w:hint="eastAsia"/>
          <w:color w:val="auto"/>
          <w:highlight w:val="none"/>
        </w:rPr>
        <w:t>存放区均应设置分类标识</w:t>
      </w:r>
      <w:r>
        <w:rPr>
          <w:rFonts w:hint="eastAsia"/>
          <w:color w:val="auto"/>
          <w:highlight w:val="none"/>
          <w:lang w:eastAsia="zh-CN"/>
        </w:rPr>
        <w:t>，</w:t>
      </w:r>
      <w:r>
        <w:rPr>
          <w:rFonts w:hint="eastAsia"/>
          <w:color w:val="auto"/>
          <w:highlight w:val="none"/>
        </w:rPr>
        <w:t>各分类堆放区之间应设置隔挡设施</w:t>
      </w:r>
      <w:r>
        <w:rPr>
          <w:rFonts w:hint="eastAsia"/>
          <w:color w:val="auto"/>
          <w:highlight w:val="none"/>
          <w:lang w:eastAsia="zh-CN"/>
        </w:rPr>
        <w:t>。</w:t>
      </w:r>
    </w:p>
    <w:p w14:paraId="50AE2E86">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13</w:t>
      </w:r>
      <w:r>
        <w:rPr>
          <w:rFonts w:hint="eastAsia"/>
          <w:color w:val="auto"/>
          <w:highlight w:val="none"/>
          <w:lang w:eastAsia="zh-CN"/>
        </w:rPr>
        <w:t>）</w:t>
      </w:r>
      <w:r>
        <w:rPr>
          <w:rFonts w:hint="eastAsia"/>
          <w:color w:val="auto"/>
          <w:highlight w:val="none"/>
        </w:rPr>
        <w:t>无机非金属类垃圾采用铲车装卸时</w:t>
      </w:r>
      <w:r>
        <w:rPr>
          <w:rFonts w:hint="eastAsia"/>
          <w:color w:val="auto"/>
          <w:highlight w:val="none"/>
          <w:lang w:eastAsia="zh-CN"/>
        </w:rPr>
        <w:t>，</w:t>
      </w:r>
      <w:r>
        <w:rPr>
          <w:rFonts w:hint="eastAsia"/>
          <w:color w:val="auto"/>
          <w:highlight w:val="none"/>
        </w:rPr>
        <w:t>堆放区应留有便于铲车作业的场地</w:t>
      </w:r>
      <w:r>
        <w:rPr>
          <w:rFonts w:hint="eastAsia"/>
          <w:color w:val="auto"/>
          <w:highlight w:val="none"/>
          <w:lang w:eastAsia="zh-CN"/>
        </w:rPr>
        <w:t>。</w:t>
      </w:r>
    </w:p>
    <w:p w14:paraId="010EF4EB">
      <w:pPr>
        <w:bidi w:val="0"/>
        <w:rPr>
          <w:rFonts w:hint="eastAsia" w:eastAsia="仿宋"/>
          <w:color w:val="auto"/>
          <w:highlight w:val="none"/>
          <w:lang w:eastAsia="zh-CN"/>
        </w:rPr>
      </w:pPr>
      <w:r>
        <w:rPr>
          <w:rFonts w:hint="eastAsia"/>
          <w:color w:val="auto"/>
          <w:highlight w:val="none"/>
          <w:lang w:eastAsia="zh-CN"/>
        </w:rPr>
        <w:t>（</w:t>
      </w:r>
      <w:r>
        <w:rPr>
          <w:rFonts w:hint="eastAsia"/>
          <w:color w:val="auto"/>
          <w:highlight w:val="none"/>
          <w:lang w:val="en-US" w:eastAsia="zh-CN"/>
        </w:rPr>
        <w:t>14</w:t>
      </w:r>
      <w:r>
        <w:rPr>
          <w:rFonts w:hint="eastAsia"/>
          <w:color w:val="auto"/>
          <w:highlight w:val="none"/>
          <w:lang w:eastAsia="zh-CN"/>
        </w:rPr>
        <w:t>）</w:t>
      </w:r>
      <w:r>
        <w:rPr>
          <w:rFonts w:hint="eastAsia"/>
          <w:color w:val="auto"/>
          <w:highlight w:val="none"/>
        </w:rPr>
        <w:t>木材</w:t>
      </w:r>
      <w:r>
        <w:rPr>
          <w:rFonts w:hint="eastAsia"/>
          <w:color w:val="auto"/>
          <w:highlight w:val="none"/>
          <w:lang w:eastAsia="zh-CN"/>
        </w:rPr>
        <w:t>、</w:t>
      </w:r>
      <w:r>
        <w:rPr>
          <w:rFonts w:hint="eastAsia"/>
          <w:color w:val="auto"/>
          <w:highlight w:val="none"/>
        </w:rPr>
        <w:t>纸类堆放区域应采取防雨措施</w:t>
      </w:r>
      <w:r>
        <w:rPr>
          <w:rFonts w:hint="eastAsia"/>
          <w:color w:val="auto"/>
          <w:highlight w:val="none"/>
          <w:lang w:eastAsia="zh-CN"/>
        </w:rPr>
        <w:t>。</w:t>
      </w:r>
    </w:p>
    <w:p w14:paraId="7E07C59C">
      <w:pPr>
        <w:bidi w:val="0"/>
        <w:rPr>
          <w:rFonts w:hint="eastAsia" w:eastAsia="仿宋"/>
          <w:color w:val="auto"/>
          <w:highlight w:val="none"/>
          <w:lang w:eastAsia="zh-CN"/>
        </w:rPr>
      </w:pPr>
      <w:r>
        <w:rPr>
          <w:rFonts w:hint="eastAsia"/>
          <w:color w:val="auto"/>
          <w:highlight w:val="none"/>
          <w:lang w:eastAsia="zh-CN"/>
        </w:rPr>
        <w:t>（</w:t>
      </w:r>
      <w:r>
        <w:rPr>
          <w:rFonts w:hint="eastAsia"/>
          <w:color w:val="auto"/>
          <w:highlight w:val="none"/>
          <w:lang w:val="en-US" w:eastAsia="zh-CN"/>
        </w:rPr>
        <w:t>15</w:t>
      </w:r>
      <w:r>
        <w:rPr>
          <w:rFonts w:hint="eastAsia"/>
          <w:color w:val="auto"/>
          <w:highlight w:val="none"/>
          <w:lang w:eastAsia="zh-CN"/>
        </w:rPr>
        <w:t>）</w:t>
      </w:r>
      <w:r>
        <w:rPr>
          <w:rFonts w:hint="eastAsia"/>
          <w:color w:val="auto"/>
          <w:highlight w:val="none"/>
        </w:rPr>
        <w:t>钢铁类</w:t>
      </w:r>
      <w:r>
        <w:rPr>
          <w:rFonts w:hint="eastAsia"/>
          <w:color w:val="auto"/>
          <w:highlight w:val="none"/>
          <w:lang w:eastAsia="zh-CN"/>
        </w:rPr>
        <w:t>、</w:t>
      </w:r>
      <w:r>
        <w:rPr>
          <w:rFonts w:hint="eastAsia"/>
          <w:color w:val="auto"/>
          <w:highlight w:val="none"/>
        </w:rPr>
        <w:t>木材存放时应码放整齐</w:t>
      </w:r>
      <w:r>
        <w:rPr>
          <w:rFonts w:hint="eastAsia"/>
          <w:color w:val="auto"/>
          <w:highlight w:val="none"/>
          <w:lang w:eastAsia="zh-CN"/>
        </w:rPr>
        <w:t>。</w:t>
      </w:r>
    </w:p>
    <w:p w14:paraId="1A77C9A7">
      <w:pPr>
        <w:bidi w:val="0"/>
        <w:ind w:left="0" w:leftChars="0" w:firstLine="643" w:firstLineChars="200"/>
        <w:rPr>
          <w:rFonts w:hint="eastAsia"/>
          <w:b/>
          <w:bCs/>
          <w:color w:val="auto"/>
          <w:highlight w:val="none"/>
          <w:lang w:val="en-US" w:eastAsia="zh-CN"/>
        </w:rPr>
      </w:pPr>
      <w:r>
        <w:rPr>
          <w:rFonts w:hint="eastAsia"/>
          <w:b/>
          <w:bCs/>
          <w:color w:val="auto"/>
          <w:highlight w:val="none"/>
          <w:lang w:val="en-US" w:eastAsia="zh-CN"/>
        </w:rPr>
        <w:t>5、拆除垃圾</w:t>
      </w:r>
    </w:p>
    <w:p w14:paraId="47BDC506">
      <w:pPr>
        <w:bidi w:val="0"/>
        <w:rPr>
          <w:rFonts w:hint="eastAsia"/>
          <w:color w:val="auto"/>
          <w:highlight w:val="none"/>
          <w:lang w:val="en-US" w:eastAsia="zh-CN"/>
        </w:rPr>
      </w:pPr>
      <w:r>
        <w:rPr>
          <w:rFonts w:hint="eastAsia"/>
          <w:color w:val="auto"/>
          <w:highlight w:val="none"/>
          <w:lang w:val="en-US" w:eastAsia="zh-CN"/>
        </w:rPr>
        <w:t>（1）拆除施工前应按照拆除物类型、结构形式估算拆除垃圾产生量；并宜结合施工条件、当地市场需求、资源化出路等制订拆除垃圾分类收集方案；拆除施工前应制订分类拆除施工方案、做到拆除垃圾分类收集高效、安全和有序。</w:t>
      </w:r>
    </w:p>
    <w:p w14:paraId="76AA345C">
      <w:pPr>
        <w:bidi w:val="0"/>
        <w:rPr>
          <w:rFonts w:hint="eastAsia"/>
          <w:color w:val="auto"/>
          <w:highlight w:val="none"/>
          <w:lang w:val="en-US" w:eastAsia="zh-CN"/>
        </w:rPr>
      </w:pPr>
      <w:r>
        <w:rPr>
          <w:rFonts w:hint="eastAsia"/>
          <w:color w:val="auto"/>
          <w:highlight w:val="none"/>
          <w:lang w:val="en-US" w:eastAsia="zh-CN"/>
        </w:rPr>
        <w:t>（2）拆除垃圾中无机非金属类宜就近、就地处理利用。</w:t>
      </w:r>
    </w:p>
    <w:p w14:paraId="3036EF2A">
      <w:pPr>
        <w:bidi w:val="0"/>
        <w:rPr>
          <w:rFonts w:hint="eastAsia"/>
          <w:color w:val="auto"/>
          <w:highlight w:val="none"/>
          <w:lang w:val="en-US" w:eastAsia="zh-CN"/>
        </w:rPr>
      </w:pPr>
      <w:r>
        <w:rPr>
          <w:rFonts w:hint="eastAsia"/>
          <w:color w:val="auto"/>
          <w:highlight w:val="none"/>
          <w:lang w:val="en-US" w:eastAsia="zh-CN"/>
        </w:rPr>
        <w:t>（3）拆除垃圾应根据材料性质、成分进行一级和二级分类。</w:t>
      </w:r>
    </w:p>
    <w:p w14:paraId="3103BF6A">
      <w:pPr>
        <w:bidi w:val="0"/>
        <w:jc w:val="center"/>
        <w:rPr>
          <w:rFonts w:hint="eastAsia" w:ascii="方正黑体_GBK" w:hAnsi="方正黑体_GBK" w:eastAsia="方正黑体_GBK" w:cs="方正黑体_GBK"/>
          <w:b/>
          <w:bCs/>
          <w:color w:val="auto"/>
          <w:sz w:val="28"/>
          <w:szCs w:val="22"/>
          <w:highlight w:val="none"/>
          <w:lang w:val="en-US" w:eastAsia="zh-CN"/>
        </w:rPr>
      </w:pPr>
      <w:r>
        <w:rPr>
          <w:rFonts w:hint="eastAsia" w:ascii="方正黑体_GBK" w:hAnsi="方正黑体_GBK" w:eastAsia="方正黑体_GBK" w:cs="方正黑体_GBK"/>
          <w:b/>
          <w:bCs/>
          <w:color w:val="auto"/>
          <w:sz w:val="28"/>
          <w:szCs w:val="22"/>
          <w:highlight w:val="none"/>
          <w:lang w:val="en-US" w:eastAsia="zh-CN"/>
        </w:rPr>
        <w:t>表6-2 拆除垃圾分类及来源</w:t>
      </w:r>
    </w:p>
    <w:tbl>
      <w:tblPr>
        <w:tblStyle w:val="13"/>
        <w:tblW w:w="8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2745"/>
        <w:gridCol w:w="4088"/>
      </w:tblGrid>
      <w:tr w14:paraId="5A09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08" w:type="dxa"/>
            <w:vAlign w:val="center"/>
          </w:tcPr>
          <w:p w14:paraId="6031D73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一级分类</w:t>
            </w:r>
          </w:p>
        </w:tc>
        <w:tc>
          <w:tcPr>
            <w:tcW w:w="2745" w:type="dxa"/>
            <w:vAlign w:val="center"/>
          </w:tcPr>
          <w:p w14:paraId="143826F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二级分类</w:t>
            </w:r>
          </w:p>
        </w:tc>
        <w:tc>
          <w:tcPr>
            <w:tcW w:w="4088" w:type="dxa"/>
            <w:vAlign w:val="center"/>
          </w:tcPr>
          <w:p w14:paraId="4CCB2D6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主要来源</w:t>
            </w:r>
          </w:p>
        </w:tc>
      </w:tr>
      <w:tr w14:paraId="00E3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restart"/>
            <w:vAlign w:val="center"/>
          </w:tcPr>
          <w:p w14:paraId="4244C93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无极非金属类</w:t>
            </w:r>
          </w:p>
        </w:tc>
        <w:tc>
          <w:tcPr>
            <w:tcW w:w="2745" w:type="dxa"/>
            <w:vAlign w:val="center"/>
          </w:tcPr>
          <w:p w14:paraId="5E11A0E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混凝土</w:t>
            </w:r>
          </w:p>
        </w:tc>
        <w:tc>
          <w:tcPr>
            <w:tcW w:w="4088" w:type="dxa"/>
            <w:vAlign w:val="center"/>
          </w:tcPr>
          <w:p w14:paraId="4F7015E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建(构)筑物的梁板柱、基础等主体结构及墙体地面、道路等</w:t>
            </w:r>
          </w:p>
        </w:tc>
      </w:tr>
      <w:tr w14:paraId="6499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5242DAB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p>
          <w:p w14:paraId="5C105CE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p>
        </w:tc>
        <w:tc>
          <w:tcPr>
            <w:tcW w:w="2745" w:type="dxa"/>
            <w:vAlign w:val="center"/>
          </w:tcPr>
          <w:p w14:paraId="776B4C1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石材</w:t>
            </w:r>
          </w:p>
        </w:tc>
        <w:tc>
          <w:tcPr>
            <w:tcW w:w="4088" w:type="dxa"/>
            <w:vAlign w:val="center"/>
          </w:tcPr>
          <w:p w14:paraId="6A2E7ED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地面、路缘石、装饰台面等</w:t>
            </w:r>
          </w:p>
        </w:tc>
      </w:tr>
      <w:tr w14:paraId="34D6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0F4F97DB">
            <w:pPr>
              <w:pStyle w:val="11"/>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p>
        </w:tc>
        <w:tc>
          <w:tcPr>
            <w:tcW w:w="2745" w:type="dxa"/>
            <w:vAlign w:val="center"/>
          </w:tcPr>
          <w:p w14:paraId="69BA9E8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砖瓦和砌块﹡</w:t>
            </w:r>
          </w:p>
        </w:tc>
        <w:tc>
          <w:tcPr>
            <w:tcW w:w="4088" w:type="dxa"/>
            <w:vAlign w:val="center"/>
          </w:tcPr>
          <w:p w14:paraId="2232729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墙体、地面、屋顶、步道等</w:t>
            </w:r>
          </w:p>
        </w:tc>
      </w:tr>
      <w:tr w14:paraId="42F5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23BA6664">
            <w:pPr>
              <w:pStyle w:val="11"/>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p>
        </w:tc>
        <w:tc>
          <w:tcPr>
            <w:tcW w:w="2745" w:type="dxa"/>
            <w:vAlign w:val="center"/>
          </w:tcPr>
          <w:p w14:paraId="6627B0C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陶瓷</w:t>
            </w:r>
          </w:p>
        </w:tc>
        <w:tc>
          <w:tcPr>
            <w:tcW w:w="4088" w:type="dxa"/>
            <w:vAlign w:val="center"/>
          </w:tcPr>
          <w:p w14:paraId="36AB370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卫生洁具等</w:t>
            </w:r>
          </w:p>
        </w:tc>
      </w:tr>
      <w:tr w14:paraId="36B0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5DBBB9D0">
            <w:pPr>
              <w:pStyle w:val="11"/>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p>
        </w:tc>
        <w:tc>
          <w:tcPr>
            <w:tcW w:w="2745" w:type="dxa"/>
            <w:vAlign w:val="center"/>
          </w:tcPr>
          <w:p w14:paraId="4DCC542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玻璃</w:t>
            </w:r>
          </w:p>
        </w:tc>
        <w:tc>
          <w:tcPr>
            <w:tcW w:w="4088" w:type="dxa"/>
            <w:vAlign w:val="center"/>
          </w:tcPr>
          <w:p w14:paraId="3869054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门窗、幕墙、家具、广告牌等</w:t>
            </w:r>
          </w:p>
        </w:tc>
      </w:tr>
      <w:tr w14:paraId="2CF8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205D1E7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p>
        </w:tc>
        <w:tc>
          <w:tcPr>
            <w:tcW w:w="2745" w:type="dxa"/>
            <w:vAlign w:val="center"/>
          </w:tcPr>
          <w:p w14:paraId="0AAEBEE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轻型墙体材料</w:t>
            </w:r>
          </w:p>
        </w:tc>
        <w:tc>
          <w:tcPr>
            <w:tcW w:w="4088" w:type="dxa"/>
            <w:vAlign w:val="center"/>
          </w:tcPr>
          <w:p w14:paraId="7C07C6A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墙体</w:t>
            </w:r>
          </w:p>
        </w:tc>
      </w:tr>
      <w:tr w14:paraId="0975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3BE6C12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p>
        </w:tc>
        <w:tc>
          <w:tcPr>
            <w:tcW w:w="2745" w:type="dxa"/>
            <w:vAlign w:val="center"/>
          </w:tcPr>
          <w:p w14:paraId="66C37AB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石膏</w:t>
            </w:r>
          </w:p>
        </w:tc>
        <w:tc>
          <w:tcPr>
            <w:tcW w:w="4088" w:type="dxa"/>
            <w:vAlign w:val="center"/>
          </w:tcPr>
          <w:p w14:paraId="7EB6B53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吊顶、墙体</w:t>
            </w:r>
          </w:p>
        </w:tc>
      </w:tr>
      <w:tr w14:paraId="5DBA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6F538F7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2745" w:type="dxa"/>
            <w:vAlign w:val="center"/>
          </w:tcPr>
          <w:p w14:paraId="21D2132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lang w:eastAsia="zh-CN"/>
              </w:rPr>
              <w:t>土</w:t>
            </w:r>
          </w:p>
        </w:tc>
        <w:tc>
          <w:tcPr>
            <w:tcW w:w="4088" w:type="dxa"/>
            <w:vAlign w:val="center"/>
          </w:tcPr>
          <w:p w14:paraId="4CD8094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墙体、基础</w:t>
            </w:r>
          </w:p>
        </w:tc>
      </w:tr>
      <w:tr w14:paraId="0C5C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14:paraId="3401327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金属类</w:t>
            </w:r>
          </w:p>
        </w:tc>
        <w:tc>
          <w:tcPr>
            <w:tcW w:w="2745" w:type="dxa"/>
            <w:vAlign w:val="center"/>
          </w:tcPr>
          <w:p w14:paraId="1165439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钢、铁</w:t>
            </w:r>
          </w:p>
        </w:tc>
        <w:tc>
          <w:tcPr>
            <w:tcW w:w="4088" w:type="dxa"/>
            <w:vAlign w:val="center"/>
          </w:tcPr>
          <w:p w14:paraId="333935A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电梯、结构钢材、钢筋混凝土、门窗、广告牌、护栏管道等</w:t>
            </w:r>
          </w:p>
        </w:tc>
      </w:tr>
      <w:tr w14:paraId="7A06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788E10D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2745" w:type="dxa"/>
            <w:vAlign w:val="center"/>
          </w:tcPr>
          <w:p w14:paraId="12EF7B2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lang w:eastAsia="zh-CN"/>
              </w:rPr>
              <w:t>铝</w:t>
            </w:r>
          </w:p>
        </w:tc>
        <w:tc>
          <w:tcPr>
            <w:tcW w:w="4088" w:type="dxa"/>
            <w:vAlign w:val="center"/>
          </w:tcPr>
          <w:p w14:paraId="5FF509C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吊顶、广告牌等</w:t>
            </w:r>
          </w:p>
        </w:tc>
      </w:tr>
      <w:tr w14:paraId="530A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42B7269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2745" w:type="dxa"/>
            <w:vAlign w:val="center"/>
          </w:tcPr>
          <w:p w14:paraId="373F396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铜</w:t>
            </w:r>
          </w:p>
        </w:tc>
        <w:tc>
          <w:tcPr>
            <w:tcW w:w="4088" w:type="dxa"/>
            <w:vAlign w:val="center"/>
          </w:tcPr>
          <w:p w14:paraId="4F58983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装饰部件、电线等</w:t>
            </w:r>
          </w:p>
        </w:tc>
      </w:tr>
      <w:tr w14:paraId="10DB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20C2DCE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2745" w:type="dxa"/>
            <w:vAlign w:val="center"/>
          </w:tcPr>
          <w:p w14:paraId="14A1D5E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其他合金</w:t>
            </w:r>
          </w:p>
        </w:tc>
        <w:tc>
          <w:tcPr>
            <w:tcW w:w="4088" w:type="dxa"/>
            <w:vAlign w:val="center"/>
          </w:tcPr>
          <w:p w14:paraId="5120457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装饰部件等</w:t>
            </w:r>
          </w:p>
        </w:tc>
      </w:tr>
      <w:tr w14:paraId="0C2A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14:paraId="2986E91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lang w:eastAsia="zh-CN"/>
              </w:rPr>
              <w:t>有机类</w:t>
            </w:r>
          </w:p>
        </w:tc>
        <w:tc>
          <w:tcPr>
            <w:tcW w:w="2745" w:type="dxa"/>
            <w:vAlign w:val="center"/>
          </w:tcPr>
          <w:p w14:paraId="58F2C1D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木材</w:t>
            </w:r>
          </w:p>
        </w:tc>
        <w:tc>
          <w:tcPr>
            <w:tcW w:w="4088" w:type="dxa"/>
            <w:vAlign w:val="center"/>
          </w:tcPr>
          <w:p w14:paraId="72B9D01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门窗、家具、梁柱、屋顶、广告牌等</w:t>
            </w:r>
          </w:p>
        </w:tc>
      </w:tr>
      <w:tr w14:paraId="0CE1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42CC97A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2745" w:type="dxa"/>
            <w:vAlign w:val="center"/>
          </w:tcPr>
          <w:p w14:paraId="2F94063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塑料、织物</w:t>
            </w:r>
          </w:p>
        </w:tc>
        <w:tc>
          <w:tcPr>
            <w:tcW w:w="4088" w:type="dxa"/>
            <w:vAlign w:val="center"/>
          </w:tcPr>
          <w:p w14:paraId="6F38B83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门窗、管道、防水层、家具、吊顶,墙纸、包装等</w:t>
            </w:r>
          </w:p>
        </w:tc>
      </w:tr>
      <w:tr w14:paraId="257E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09F8704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2745" w:type="dxa"/>
            <w:vAlign w:val="center"/>
          </w:tcPr>
          <w:p w14:paraId="29EA27A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纸类</w:t>
            </w:r>
          </w:p>
        </w:tc>
        <w:tc>
          <w:tcPr>
            <w:tcW w:w="4088" w:type="dxa"/>
            <w:vAlign w:val="center"/>
          </w:tcPr>
          <w:p w14:paraId="21A0685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墙纸、书籍、广告画、包装等</w:t>
            </w:r>
          </w:p>
        </w:tc>
      </w:tr>
      <w:tr w14:paraId="76E6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4CB0BF1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2745" w:type="dxa"/>
            <w:vAlign w:val="center"/>
          </w:tcPr>
          <w:p w14:paraId="5FAE73C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沥青类</w:t>
            </w:r>
          </w:p>
        </w:tc>
        <w:tc>
          <w:tcPr>
            <w:tcW w:w="4088" w:type="dxa"/>
            <w:vAlign w:val="center"/>
          </w:tcPr>
          <w:p w14:paraId="0B79110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沥青路面、沥青屋顶</w:t>
            </w:r>
          </w:p>
        </w:tc>
      </w:tr>
      <w:tr w14:paraId="293F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2E63BE1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其他类</w:t>
            </w:r>
          </w:p>
        </w:tc>
        <w:tc>
          <w:tcPr>
            <w:tcW w:w="2745" w:type="dxa"/>
            <w:vAlign w:val="center"/>
          </w:tcPr>
          <w:p w14:paraId="5CD4822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混合</w:t>
            </w:r>
          </w:p>
        </w:tc>
        <w:tc>
          <w:tcPr>
            <w:tcW w:w="4088" w:type="dxa"/>
            <w:vAlign w:val="center"/>
          </w:tcPr>
          <w:p w14:paraId="1B661DF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以上类别以外的拆除垃圾，无法在现场进行分类的无机非金属、金属、有机类垃圾的混合物</w:t>
            </w:r>
          </w:p>
        </w:tc>
      </w:tr>
      <w:tr w14:paraId="06F1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1" w:type="dxa"/>
            <w:gridSpan w:val="3"/>
            <w:vAlign w:val="center"/>
          </w:tcPr>
          <w:p w14:paraId="4F60E6E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rPr>
              <w:t>注:*不包括石膏砌块和加气混凝土砌块</w:t>
            </w:r>
            <w:r>
              <w:rPr>
                <w:rFonts w:hint="eastAsia" w:ascii="方正仿宋_GBK" w:hAnsi="方正仿宋_GBK" w:eastAsia="方正仿宋_GBK" w:cs="方正仿宋_GBK"/>
                <w:color w:val="auto"/>
                <w:sz w:val="28"/>
                <w:szCs w:val="28"/>
                <w:highlight w:val="none"/>
                <w:vertAlign w:val="baseline"/>
                <w:lang w:eastAsia="zh-CN"/>
              </w:rPr>
              <w:t>。</w:t>
            </w:r>
          </w:p>
        </w:tc>
      </w:tr>
    </w:tbl>
    <w:p w14:paraId="6BE34335">
      <w:pPr>
        <w:bidi w:val="0"/>
        <w:spacing w:before="161" w:beforeLines="50"/>
        <w:rPr>
          <w:rFonts w:hint="eastAsia"/>
          <w:color w:val="auto"/>
          <w:highlight w:val="none"/>
          <w:lang w:val="en-US" w:eastAsia="zh-CN"/>
        </w:rPr>
      </w:pPr>
      <w:r>
        <w:rPr>
          <w:rFonts w:hint="eastAsia"/>
          <w:color w:val="auto"/>
          <w:highlight w:val="none"/>
          <w:lang w:val="en-US" w:eastAsia="zh-CN"/>
        </w:rPr>
        <w:t>（4）拆除现场应达到一级分类。可根据工程类型、条件和需要，实行一级和二级中某类并存分类。</w:t>
      </w:r>
    </w:p>
    <w:p w14:paraId="36452279">
      <w:pPr>
        <w:bidi w:val="0"/>
        <w:rPr>
          <w:rFonts w:hint="eastAsia"/>
          <w:color w:val="auto"/>
          <w:highlight w:val="none"/>
          <w:lang w:val="en-US" w:eastAsia="zh-CN"/>
        </w:rPr>
      </w:pPr>
      <w:r>
        <w:rPr>
          <w:rFonts w:hint="eastAsia"/>
          <w:color w:val="auto"/>
          <w:highlight w:val="none"/>
          <w:lang w:val="en-US" w:eastAsia="zh-CN"/>
        </w:rPr>
        <w:t>（5）场地充足且工期允许时，宜进行二级分类。二级分类中混凝土、石材、砖瓦和砌块中的无机杂质质量占比不应大于10%，有机轻物质质量占比不应大于1%。</w:t>
      </w:r>
    </w:p>
    <w:p w14:paraId="3E78732C">
      <w:pPr>
        <w:bidi w:val="0"/>
        <w:rPr>
          <w:rFonts w:hint="eastAsia"/>
          <w:color w:val="auto"/>
          <w:highlight w:val="none"/>
          <w:lang w:val="en-US" w:eastAsia="zh-CN"/>
        </w:rPr>
      </w:pPr>
      <w:r>
        <w:rPr>
          <w:rFonts w:hint="eastAsia"/>
          <w:color w:val="auto"/>
          <w:highlight w:val="none"/>
          <w:lang w:val="en-US" w:eastAsia="zh-CN"/>
        </w:rPr>
        <w:t>（6）工程周边一定距离内有建筑垃圾资源化利用企业的，宜将二级类别中混凝土、石材、砖瓦和砌块、陶瓷分类收集。</w:t>
      </w:r>
    </w:p>
    <w:p w14:paraId="597235DE">
      <w:pPr>
        <w:bidi w:val="0"/>
        <w:rPr>
          <w:rFonts w:hint="eastAsia"/>
          <w:color w:val="auto"/>
          <w:highlight w:val="none"/>
          <w:lang w:val="en-US" w:eastAsia="zh-CN"/>
        </w:rPr>
      </w:pPr>
      <w:r>
        <w:rPr>
          <w:rFonts w:hint="eastAsia"/>
          <w:color w:val="auto"/>
          <w:highlight w:val="none"/>
          <w:lang w:val="en-US" w:eastAsia="zh-CN"/>
        </w:rPr>
        <w:t>（7）工程周边一定距离内具有任意二级类别垃圾回收利用设施的，宜将相应类别的垃圾单独收集。</w:t>
      </w:r>
    </w:p>
    <w:p w14:paraId="7E3FB021">
      <w:pPr>
        <w:bidi w:val="0"/>
        <w:rPr>
          <w:rFonts w:hint="eastAsia"/>
          <w:color w:val="auto"/>
          <w:highlight w:val="none"/>
          <w:lang w:val="en-US" w:eastAsia="zh-CN"/>
        </w:rPr>
      </w:pPr>
      <w:r>
        <w:rPr>
          <w:rFonts w:hint="eastAsia"/>
          <w:color w:val="auto"/>
          <w:highlight w:val="none"/>
          <w:lang w:val="en-US" w:eastAsia="zh-CN"/>
        </w:rPr>
        <w:t>（8）每个工作面拆除时，宜立即进行垃圾分类收集与堆放。</w:t>
      </w:r>
    </w:p>
    <w:p w14:paraId="756C789A">
      <w:pPr>
        <w:bidi w:val="0"/>
        <w:rPr>
          <w:rFonts w:hint="eastAsia"/>
          <w:color w:val="auto"/>
          <w:highlight w:val="none"/>
          <w:lang w:val="en-US" w:eastAsia="zh-CN"/>
        </w:rPr>
      </w:pPr>
      <w:r>
        <w:rPr>
          <w:rFonts w:hint="eastAsia"/>
          <w:color w:val="auto"/>
          <w:highlight w:val="none"/>
          <w:lang w:val="en-US" w:eastAsia="zh-CN"/>
        </w:rPr>
        <w:t>（9）楼层内的拆除垃圾，应采用封闭的垃圾道或垃圾袋运至堆放点，严禁向下抛掷。</w:t>
      </w:r>
    </w:p>
    <w:p w14:paraId="4198E073">
      <w:pPr>
        <w:bidi w:val="0"/>
        <w:rPr>
          <w:rFonts w:hint="eastAsia"/>
          <w:color w:val="auto"/>
          <w:highlight w:val="none"/>
          <w:lang w:val="en-US" w:eastAsia="zh-CN"/>
        </w:rPr>
      </w:pPr>
      <w:r>
        <w:rPr>
          <w:rFonts w:hint="eastAsia"/>
          <w:color w:val="auto"/>
          <w:highlight w:val="none"/>
          <w:lang w:val="en-US" w:eastAsia="zh-CN"/>
        </w:rPr>
        <w:t>（10）初次分拣宜在拆除现场进行，可采用机械辅助人工在现场将金属、混凝土、砖分离。</w:t>
      </w:r>
    </w:p>
    <w:p w14:paraId="6F7867DA">
      <w:pPr>
        <w:bidi w:val="0"/>
        <w:rPr>
          <w:rFonts w:hint="eastAsia"/>
          <w:color w:val="auto"/>
          <w:highlight w:val="none"/>
          <w:lang w:val="en-US" w:eastAsia="zh-CN"/>
        </w:rPr>
      </w:pPr>
      <w:r>
        <w:rPr>
          <w:rFonts w:hint="eastAsia"/>
          <w:color w:val="auto"/>
          <w:highlight w:val="none"/>
          <w:lang w:val="en-US" w:eastAsia="zh-CN"/>
        </w:rPr>
        <w:t>（11）无机非金属类垃圾采用铲车装卸时，堆放区应留有便于铲车作业的场地。</w:t>
      </w:r>
    </w:p>
    <w:p w14:paraId="5E58B79D">
      <w:pPr>
        <w:bidi w:val="0"/>
        <w:rPr>
          <w:rFonts w:hint="eastAsia"/>
          <w:color w:val="auto"/>
          <w:highlight w:val="none"/>
          <w:lang w:val="en-US" w:eastAsia="zh-CN"/>
        </w:rPr>
      </w:pPr>
      <w:r>
        <w:rPr>
          <w:rFonts w:hint="eastAsia"/>
          <w:color w:val="auto"/>
          <w:highlight w:val="none"/>
          <w:lang w:val="en-US" w:eastAsia="zh-CN"/>
        </w:rPr>
        <w:t>（12）木材、纸类堆放区域应采取防雨措施。</w:t>
      </w:r>
    </w:p>
    <w:p w14:paraId="5A935BC2">
      <w:pPr>
        <w:bidi w:val="0"/>
        <w:ind w:left="0" w:leftChars="0" w:firstLine="643" w:firstLineChars="200"/>
        <w:rPr>
          <w:rFonts w:hint="eastAsia"/>
          <w:b/>
          <w:bCs/>
          <w:color w:val="auto"/>
          <w:highlight w:val="none"/>
          <w:lang w:val="en-US" w:eastAsia="zh-CN"/>
        </w:rPr>
      </w:pPr>
      <w:r>
        <w:rPr>
          <w:rFonts w:hint="eastAsia"/>
          <w:b/>
          <w:bCs/>
          <w:color w:val="auto"/>
          <w:highlight w:val="none"/>
          <w:lang w:val="en-US" w:eastAsia="zh-CN"/>
        </w:rPr>
        <w:t>6、装修垃圾</w:t>
      </w:r>
    </w:p>
    <w:p w14:paraId="1BCDD1B8">
      <w:pPr>
        <w:bidi w:val="0"/>
        <w:rPr>
          <w:rFonts w:hint="eastAsia"/>
          <w:color w:val="auto"/>
          <w:highlight w:val="none"/>
          <w:lang w:val="en-US" w:eastAsia="zh-CN"/>
        </w:rPr>
      </w:pPr>
      <w:r>
        <w:rPr>
          <w:rFonts w:hint="eastAsia"/>
          <w:color w:val="auto"/>
          <w:highlight w:val="none"/>
          <w:lang w:val="en-US" w:eastAsia="zh-CN"/>
        </w:rPr>
        <w:t>（1）装修垃圾分类收集时不应混入危险废物、大件垃圾、生活垃圾等。</w:t>
      </w:r>
    </w:p>
    <w:p w14:paraId="0D15D222">
      <w:pPr>
        <w:bidi w:val="0"/>
        <w:rPr>
          <w:rFonts w:hint="eastAsia"/>
          <w:color w:val="auto"/>
          <w:highlight w:val="none"/>
          <w:lang w:val="en-US" w:eastAsia="zh-CN"/>
        </w:rPr>
      </w:pPr>
      <w:r>
        <w:rPr>
          <w:rFonts w:hint="eastAsia"/>
          <w:color w:val="auto"/>
          <w:highlight w:val="none"/>
          <w:lang w:val="en-US" w:eastAsia="zh-CN"/>
        </w:rPr>
        <w:t>（2）公共建筑、企事业单位用房、精装修交付住宅和建筑面积200m</w:t>
      </w:r>
      <w:r>
        <w:rPr>
          <w:rFonts w:hint="eastAsia"/>
          <w:color w:val="auto"/>
          <w:highlight w:val="none"/>
          <w:vertAlign w:val="superscript"/>
          <w:lang w:val="en-US" w:eastAsia="zh-CN"/>
        </w:rPr>
        <w:t>2</w:t>
      </w:r>
      <w:r>
        <w:rPr>
          <w:rFonts w:hint="eastAsia"/>
          <w:color w:val="auto"/>
          <w:highlight w:val="none"/>
          <w:lang w:val="en-US" w:eastAsia="zh-CN"/>
        </w:rPr>
        <w:t>以上的居民住宅装修项目施工前应估算装修垃圾产生量。宜结合当地废物回收和资源化利用企业情况制订装修垃圾分类收集方案。</w:t>
      </w:r>
    </w:p>
    <w:p w14:paraId="3A654467">
      <w:pPr>
        <w:bidi w:val="0"/>
        <w:rPr>
          <w:rFonts w:hint="eastAsia"/>
          <w:color w:val="auto"/>
          <w:highlight w:val="none"/>
          <w:lang w:val="en-US" w:eastAsia="zh-CN"/>
        </w:rPr>
      </w:pPr>
      <w:r>
        <w:rPr>
          <w:rFonts w:hint="eastAsia"/>
          <w:color w:val="auto"/>
          <w:highlight w:val="none"/>
          <w:lang w:val="en-US" w:eastAsia="zh-CN"/>
        </w:rPr>
        <w:t>（3）装修垃圾应根据材料性质、组分进行一级和二级分类。</w:t>
      </w:r>
    </w:p>
    <w:p w14:paraId="55AC9B7E">
      <w:pPr>
        <w:bidi w:val="0"/>
        <w:ind w:firstLine="0" w:firstLineChars="0"/>
        <w:jc w:val="center"/>
        <w:rPr>
          <w:rFonts w:hint="eastAsia" w:ascii="方正黑体_GBK" w:hAnsi="方正黑体_GBK" w:eastAsia="方正黑体_GBK" w:cs="方正黑体_GBK"/>
          <w:b/>
          <w:bCs/>
          <w:color w:val="auto"/>
          <w:sz w:val="28"/>
          <w:szCs w:val="22"/>
          <w:highlight w:val="none"/>
          <w:lang w:val="en-US" w:eastAsia="zh-CN"/>
        </w:rPr>
      </w:pPr>
      <w:r>
        <w:rPr>
          <w:rFonts w:hint="eastAsia" w:ascii="方正黑体_GBK" w:hAnsi="方正黑体_GBK" w:eastAsia="方正黑体_GBK" w:cs="方正黑体_GBK"/>
          <w:b/>
          <w:bCs/>
          <w:color w:val="auto"/>
          <w:sz w:val="28"/>
          <w:szCs w:val="22"/>
          <w:highlight w:val="none"/>
          <w:lang w:val="en-US" w:eastAsia="zh-CN"/>
        </w:rPr>
        <w:t>表6-3 装修垃圾分类及来源</w:t>
      </w:r>
    </w:p>
    <w:tbl>
      <w:tblPr>
        <w:tblStyle w:val="13"/>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2745"/>
        <w:gridCol w:w="4105"/>
      </w:tblGrid>
      <w:tr w14:paraId="6864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08" w:type="dxa"/>
            <w:vAlign w:val="center"/>
          </w:tcPr>
          <w:p w14:paraId="694AC4E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一级分类</w:t>
            </w:r>
          </w:p>
        </w:tc>
        <w:tc>
          <w:tcPr>
            <w:tcW w:w="2745" w:type="dxa"/>
            <w:vAlign w:val="center"/>
          </w:tcPr>
          <w:p w14:paraId="219AD01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二级分类</w:t>
            </w:r>
          </w:p>
        </w:tc>
        <w:tc>
          <w:tcPr>
            <w:tcW w:w="4105" w:type="dxa"/>
            <w:vAlign w:val="center"/>
          </w:tcPr>
          <w:p w14:paraId="56D48CD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主要来源</w:t>
            </w:r>
          </w:p>
        </w:tc>
      </w:tr>
      <w:tr w14:paraId="6250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restart"/>
            <w:vAlign w:val="center"/>
          </w:tcPr>
          <w:p w14:paraId="7C7A772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无极非金属类</w:t>
            </w:r>
          </w:p>
        </w:tc>
        <w:tc>
          <w:tcPr>
            <w:tcW w:w="2745" w:type="dxa"/>
            <w:vAlign w:val="center"/>
          </w:tcPr>
          <w:p w14:paraId="4FBD2EB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混凝土块</w:t>
            </w:r>
          </w:p>
        </w:tc>
        <w:tc>
          <w:tcPr>
            <w:tcW w:w="4105" w:type="dxa"/>
            <w:vAlign w:val="center"/>
          </w:tcPr>
          <w:p w14:paraId="612DAC6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填充墙构造柱、装饰性构件等</w:t>
            </w:r>
          </w:p>
        </w:tc>
      </w:tr>
      <w:tr w14:paraId="7E62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4A106E0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p>
          <w:p w14:paraId="1383119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p>
        </w:tc>
        <w:tc>
          <w:tcPr>
            <w:tcW w:w="2745" w:type="dxa"/>
            <w:vAlign w:val="center"/>
          </w:tcPr>
          <w:p w14:paraId="6212CCA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石材</w:t>
            </w:r>
          </w:p>
        </w:tc>
        <w:tc>
          <w:tcPr>
            <w:tcW w:w="4105" w:type="dxa"/>
            <w:vAlign w:val="center"/>
          </w:tcPr>
          <w:p w14:paraId="4BF1F6E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地面、墙面等</w:t>
            </w:r>
          </w:p>
        </w:tc>
      </w:tr>
      <w:tr w14:paraId="411E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1906313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p>
        </w:tc>
        <w:tc>
          <w:tcPr>
            <w:tcW w:w="2745" w:type="dxa"/>
            <w:vAlign w:val="center"/>
          </w:tcPr>
          <w:p w14:paraId="738F8F1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砖、砌块</w:t>
            </w:r>
          </w:p>
        </w:tc>
        <w:tc>
          <w:tcPr>
            <w:tcW w:w="4105" w:type="dxa"/>
            <w:vAlign w:val="center"/>
          </w:tcPr>
          <w:p w14:paraId="7E8961E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墙体、砌体等</w:t>
            </w:r>
          </w:p>
        </w:tc>
      </w:tr>
      <w:tr w14:paraId="40D7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2B6A853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p>
        </w:tc>
        <w:tc>
          <w:tcPr>
            <w:tcW w:w="2745" w:type="dxa"/>
            <w:vAlign w:val="center"/>
          </w:tcPr>
          <w:p w14:paraId="6BB43DF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轻型墙体材料</w:t>
            </w:r>
          </w:p>
        </w:tc>
        <w:tc>
          <w:tcPr>
            <w:tcW w:w="4105" w:type="dxa"/>
            <w:vAlign w:val="center"/>
          </w:tcPr>
          <w:p w14:paraId="29C33B7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墙体</w:t>
            </w:r>
          </w:p>
        </w:tc>
      </w:tr>
      <w:tr w14:paraId="1C62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1ED4243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p>
        </w:tc>
        <w:tc>
          <w:tcPr>
            <w:tcW w:w="2745" w:type="dxa"/>
            <w:vAlign w:val="center"/>
          </w:tcPr>
          <w:p w14:paraId="2E85945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砂浆</w:t>
            </w:r>
          </w:p>
        </w:tc>
        <w:tc>
          <w:tcPr>
            <w:tcW w:w="4105" w:type="dxa"/>
            <w:vAlign w:val="center"/>
          </w:tcPr>
          <w:p w14:paraId="5722B82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墙体、砌体</w:t>
            </w:r>
          </w:p>
        </w:tc>
      </w:tr>
      <w:tr w14:paraId="5F4E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57201A4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p>
        </w:tc>
        <w:tc>
          <w:tcPr>
            <w:tcW w:w="2745" w:type="dxa"/>
            <w:vAlign w:val="center"/>
          </w:tcPr>
          <w:p w14:paraId="6F47700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陶瓷</w:t>
            </w:r>
          </w:p>
        </w:tc>
        <w:tc>
          <w:tcPr>
            <w:tcW w:w="4105" w:type="dxa"/>
            <w:vAlign w:val="center"/>
          </w:tcPr>
          <w:p w14:paraId="0001E41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卫生洁具、地面、墙面等</w:t>
            </w:r>
          </w:p>
        </w:tc>
      </w:tr>
      <w:tr w14:paraId="176E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6A6388D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p>
        </w:tc>
        <w:tc>
          <w:tcPr>
            <w:tcW w:w="2745" w:type="dxa"/>
            <w:vAlign w:val="center"/>
          </w:tcPr>
          <w:p w14:paraId="47C5271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玻璃</w:t>
            </w:r>
          </w:p>
        </w:tc>
        <w:tc>
          <w:tcPr>
            <w:tcW w:w="4105" w:type="dxa"/>
            <w:vAlign w:val="center"/>
          </w:tcPr>
          <w:p w14:paraId="6C3B52F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门窗、屏风、家具、洁具等</w:t>
            </w:r>
          </w:p>
        </w:tc>
      </w:tr>
      <w:tr w14:paraId="2DCD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7E7ACCD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p>
        </w:tc>
        <w:tc>
          <w:tcPr>
            <w:tcW w:w="2745" w:type="dxa"/>
            <w:vAlign w:val="center"/>
          </w:tcPr>
          <w:p w14:paraId="7AFAE65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石膏</w:t>
            </w:r>
          </w:p>
        </w:tc>
        <w:tc>
          <w:tcPr>
            <w:tcW w:w="4105" w:type="dxa"/>
            <w:vAlign w:val="center"/>
          </w:tcPr>
          <w:p w14:paraId="338F45F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吊顶、墙体</w:t>
            </w:r>
          </w:p>
        </w:tc>
      </w:tr>
      <w:tr w14:paraId="4DA2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6DA0343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p>
        </w:tc>
        <w:tc>
          <w:tcPr>
            <w:tcW w:w="2745" w:type="dxa"/>
            <w:vAlign w:val="center"/>
          </w:tcPr>
          <w:p w14:paraId="3887792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灰砂</w:t>
            </w:r>
          </w:p>
        </w:tc>
        <w:tc>
          <w:tcPr>
            <w:tcW w:w="4105" w:type="dxa"/>
            <w:vAlign w:val="center"/>
          </w:tcPr>
          <w:p w14:paraId="62CCD42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沉积灰等</w:t>
            </w:r>
          </w:p>
        </w:tc>
      </w:tr>
      <w:tr w14:paraId="5D52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14:paraId="159D054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金属类</w:t>
            </w:r>
          </w:p>
        </w:tc>
        <w:tc>
          <w:tcPr>
            <w:tcW w:w="2745" w:type="dxa"/>
            <w:vAlign w:val="center"/>
          </w:tcPr>
          <w:p w14:paraId="3F8D3F6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钢、铁</w:t>
            </w:r>
          </w:p>
        </w:tc>
        <w:tc>
          <w:tcPr>
            <w:tcW w:w="4105" w:type="dxa"/>
            <w:vAlign w:val="center"/>
          </w:tcPr>
          <w:p w14:paraId="0869F50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门窗、护栏、施工工具、装修辅材、边角料</w:t>
            </w:r>
          </w:p>
        </w:tc>
      </w:tr>
      <w:tr w14:paraId="0299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1F2D985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2745" w:type="dxa"/>
            <w:vAlign w:val="center"/>
          </w:tcPr>
          <w:p w14:paraId="4DD4D87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lang w:eastAsia="zh-CN"/>
              </w:rPr>
              <w:t>铝</w:t>
            </w:r>
          </w:p>
        </w:tc>
        <w:tc>
          <w:tcPr>
            <w:tcW w:w="4105" w:type="dxa"/>
            <w:vAlign w:val="center"/>
          </w:tcPr>
          <w:p w14:paraId="282F501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五金件、管线</w:t>
            </w:r>
          </w:p>
        </w:tc>
      </w:tr>
      <w:tr w14:paraId="17F6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64C212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2745" w:type="dxa"/>
            <w:vAlign w:val="center"/>
          </w:tcPr>
          <w:p w14:paraId="40E4184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铜</w:t>
            </w:r>
          </w:p>
        </w:tc>
        <w:tc>
          <w:tcPr>
            <w:tcW w:w="4105" w:type="dxa"/>
            <w:vAlign w:val="center"/>
          </w:tcPr>
          <w:p w14:paraId="239F6BF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五金件、管线</w:t>
            </w:r>
          </w:p>
        </w:tc>
      </w:tr>
      <w:tr w14:paraId="4DD5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1FFDAA5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2745" w:type="dxa"/>
            <w:vAlign w:val="center"/>
          </w:tcPr>
          <w:p w14:paraId="49F050A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其他合金</w:t>
            </w:r>
          </w:p>
        </w:tc>
        <w:tc>
          <w:tcPr>
            <w:tcW w:w="4105" w:type="dxa"/>
            <w:vAlign w:val="center"/>
          </w:tcPr>
          <w:p w14:paraId="7DB70EB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五金件、装饰材料</w:t>
            </w:r>
          </w:p>
        </w:tc>
      </w:tr>
      <w:tr w14:paraId="14D2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14:paraId="7DD70DC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其他类</w:t>
            </w:r>
          </w:p>
        </w:tc>
        <w:tc>
          <w:tcPr>
            <w:tcW w:w="2745" w:type="dxa"/>
            <w:vAlign w:val="center"/>
          </w:tcPr>
          <w:p w14:paraId="7F87411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rPr>
              <w:t>木材</w:t>
            </w:r>
            <w:r>
              <w:rPr>
                <w:rFonts w:hint="eastAsia" w:ascii="方正仿宋_GBK" w:hAnsi="方正仿宋_GBK" w:eastAsia="方正仿宋_GBK" w:cs="方正仿宋_GBK"/>
                <w:color w:val="auto"/>
                <w:sz w:val="28"/>
                <w:szCs w:val="28"/>
                <w:highlight w:val="none"/>
                <w:vertAlign w:val="baseline"/>
                <w:lang w:eastAsia="zh-CN"/>
              </w:rPr>
              <w:t>、竹材</w:t>
            </w:r>
          </w:p>
        </w:tc>
        <w:tc>
          <w:tcPr>
            <w:tcW w:w="4105" w:type="dxa"/>
            <w:vAlign w:val="center"/>
          </w:tcPr>
          <w:p w14:paraId="1F6920A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地板、门窗、辅材边角料</w:t>
            </w:r>
          </w:p>
        </w:tc>
      </w:tr>
      <w:tr w14:paraId="29DD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755CF0B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2745" w:type="dxa"/>
            <w:vAlign w:val="center"/>
          </w:tcPr>
          <w:p w14:paraId="6818EF4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塑料、织物</w:t>
            </w:r>
          </w:p>
        </w:tc>
        <w:tc>
          <w:tcPr>
            <w:tcW w:w="4105" w:type="dxa"/>
            <w:vAlign w:val="center"/>
          </w:tcPr>
          <w:p w14:paraId="189E93A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管线材、装修材料包装</w:t>
            </w:r>
          </w:p>
        </w:tc>
      </w:tr>
      <w:tr w14:paraId="3157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0EF92C0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2745" w:type="dxa"/>
            <w:vAlign w:val="center"/>
          </w:tcPr>
          <w:p w14:paraId="1D14210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纸板、纸屑</w:t>
            </w:r>
          </w:p>
        </w:tc>
        <w:tc>
          <w:tcPr>
            <w:tcW w:w="4105" w:type="dxa"/>
            <w:vAlign w:val="center"/>
          </w:tcPr>
          <w:p w14:paraId="6712262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装修材料包装</w:t>
            </w:r>
          </w:p>
        </w:tc>
      </w:tr>
      <w:tr w14:paraId="28A4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015C886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2745" w:type="dxa"/>
            <w:vAlign w:val="center"/>
          </w:tcPr>
          <w:p w14:paraId="75A5D76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混合类</w:t>
            </w:r>
          </w:p>
        </w:tc>
        <w:tc>
          <w:tcPr>
            <w:tcW w:w="4105" w:type="dxa"/>
            <w:vAlign w:val="center"/>
          </w:tcPr>
          <w:p w14:paraId="59CEAC8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无法在现场分类的无机非金属、金属、有机类垃圾的混合物</w:t>
            </w:r>
          </w:p>
        </w:tc>
      </w:tr>
    </w:tbl>
    <w:p w14:paraId="0C0E5991">
      <w:pPr>
        <w:bidi w:val="0"/>
        <w:spacing w:before="161" w:beforeLines="50"/>
        <w:rPr>
          <w:rFonts w:hint="eastAsia"/>
          <w:color w:val="auto"/>
          <w:highlight w:val="none"/>
          <w:lang w:val="en-US" w:eastAsia="zh-CN"/>
        </w:rPr>
      </w:pPr>
      <w:r>
        <w:rPr>
          <w:rFonts w:hint="eastAsia"/>
          <w:color w:val="auto"/>
          <w:highlight w:val="none"/>
          <w:lang w:val="en-US" w:eastAsia="zh-CN"/>
        </w:rPr>
        <w:t>（5）装修现场应达到一级分类，可根据现场实际，实行一级和二级中某类并存分类。</w:t>
      </w:r>
    </w:p>
    <w:p w14:paraId="1A5087B5">
      <w:pPr>
        <w:bidi w:val="0"/>
        <w:rPr>
          <w:rFonts w:hint="eastAsia"/>
          <w:color w:val="auto"/>
          <w:highlight w:val="none"/>
          <w:lang w:val="en-US" w:eastAsia="zh-CN"/>
        </w:rPr>
      </w:pPr>
      <w:r>
        <w:rPr>
          <w:rFonts w:hint="eastAsia"/>
          <w:color w:val="auto"/>
          <w:highlight w:val="none"/>
          <w:lang w:val="en-US" w:eastAsia="zh-CN"/>
        </w:rPr>
        <w:t>（6）二级分类中的混合类装修垃圾宜袋装后存放。</w:t>
      </w:r>
    </w:p>
    <w:p w14:paraId="3FF59163">
      <w:pPr>
        <w:bidi w:val="0"/>
        <w:rPr>
          <w:rFonts w:hint="eastAsia"/>
          <w:color w:val="auto"/>
          <w:highlight w:val="none"/>
          <w:lang w:val="en-US" w:eastAsia="zh-CN"/>
        </w:rPr>
      </w:pPr>
      <w:r>
        <w:rPr>
          <w:rFonts w:hint="eastAsia"/>
          <w:color w:val="auto"/>
          <w:highlight w:val="none"/>
          <w:lang w:val="en-US" w:eastAsia="zh-CN"/>
        </w:rPr>
        <w:t>（7）轻型墙体材料、石膏宜单独存放。</w:t>
      </w:r>
    </w:p>
    <w:p w14:paraId="0F623C51">
      <w:pPr>
        <w:bidi w:val="0"/>
        <w:rPr>
          <w:rFonts w:hint="eastAsia"/>
          <w:color w:val="auto"/>
          <w:highlight w:val="none"/>
          <w:lang w:val="en-US" w:eastAsia="zh-CN"/>
        </w:rPr>
      </w:pPr>
      <w:r>
        <w:rPr>
          <w:rFonts w:hint="eastAsia"/>
          <w:color w:val="auto"/>
          <w:highlight w:val="none"/>
          <w:lang w:val="en-US" w:eastAsia="zh-CN"/>
        </w:rPr>
        <w:t>（8）工程周边一定距离内具有任意二级类别垃圾回收利用设施的，宜将相应类别的垃圾单独收集。</w:t>
      </w:r>
    </w:p>
    <w:p w14:paraId="0AC096C0">
      <w:pPr>
        <w:bidi w:val="0"/>
        <w:rPr>
          <w:rFonts w:hint="eastAsia"/>
          <w:color w:val="auto"/>
          <w:highlight w:val="none"/>
          <w:lang w:val="en-US" w:eastAsia="zh-CN"/>
        </w:rPr>
      </w:pPr>
      <w:r>
        <w:rPr>
          <w:rFonts w:hint="eastAsia"/>
          <w:color w:val="auto"/>
          <w:highlight w:val="none"/>
          <w:lang w:val="en-US" w:eastAsia="zh-CN"/>
        </w:rPr>
        <w:t>（9）装修垃圾产生现场可设置移动箱或中转分拣点。采用移动箱收集时，应至少根据一级分类要求设置多个移动箱；采用中转分拣点收集时，中转分拣点应按照一级分类要求设置独立的存放区域。</w:t>
      </w:r>
    </w:p>
    <w:p w14:paraId="3CA4806F">
      <w:pPr>
        <w:bidi w:val="0"/>
        <w:rPr>
          <w:rFonts w:hint="eastAsia"/>
          <w:color w:val="auto"/>
          <w:highlight w:val="none"/>
          <w:lang w:val="en-US" w:eastAsia="zh-CN"/>
        </w:rPr>
      </w:pPr>
      <w:r>
        <w:rPr>
          <w:rFonts w:hint="eastAsia"/>
          <w:color w:val="auto"/>
          <w:highlight w:val="none"/>
          <w:lang w:val="en-US" w:eastAsia="zh-CN"/>
        </w:rPr>
        <w:t>（10）移动箱应全封闭并可人工开启投放窗口，应具有防雨淋和防扬尘的功能。</w:t>
      </w:r>
    </w:p>
    <w:p w14:paraId="67234D07">
      <w:pPr>
        <w:bidi w:val="0"/>
        <w:rPr>
          <w:rFonts w:hint="eastAsia"/>
          <w:color w:val="auto"/>
          <w:highlight w:val="none"/>
          <w:lang w:val="en-US" w:eastAsia="zh-CN"/>
        </w:rPr>
      </w:pPr>
      <w:r>
        <w:rPr>
          <w:rFonts w:hint="eastAsia"/>
          <w:color w:val="auto"/>
          <w:highlight w:val="none"/>
          <w:lang w:val="en-US" w:eastAsia="zh-CN"/>
        </w:rPr>
        <w:t>（11）无封闭或遮盖条件的中转分拣点，堆放场地应硬化，并应设置导排水设施，水应排入污水管网。</w:t>
      </w:r>
    </w:p>
    <w:p w14:paraId="3E438A91">
      <w:pPr>
        <w:rPr>
          <w:rFonts w:hint="eastAsia"/>
          <w:color w:val="auto"/>
          <w:highlight w:val="none"/>
          <w:lang w:val="en-US" w:eastAsia="zh-CN"/>
        </w:rPr>
      </w:pPr>
      <w:r>
        <w:rPr>
          <w:rFonts w:hint="eastAsia"/>
          <w:color w:val="auto"/>
          <w:highlight w:val="none"/>
          <w:lang w:val="en-US" w:eastAsia="zh-CN"/>
        </w:rPr>
        <w:t>（12）装修垃圾应随时转运，避免过量堆放。</w:t>
      </w:r>
    </w:p>
    <w:p w14:paraId="1E880745">
      <w:pPr>
        <w:bidi w:val="0"/>
        <w:outlineLvl w:val="2"/>
        <w:rPr>
          <w:rFonts w:hint="default"/>
          <w:b/>
          <w:bCs/>
          <w:color w:val="auto"/>
          <w:highlight w:val="none"/>
          <w:lang w:val="en-US" w:eastAsia="zh-CN"/>
        </w:rPr>
      </w:pPr>
      <w:r>
        <w:rPr>
          <w:rFonts w:hint="eastAsia"/>
          <w:b/>
          <w:bCs/>
          <w:color w:val="auto"/>
          <w:highlight w:val="none"/>
          <w:lang w:val="en-US" w:eastAsia="zh-CN"/>
        </w:rPr>
        <w:t>6.1.2建筑垃圾转运调配</w:t>
      </w:r>
    </w:p>
    <w:p w14:paraId="42370F47">
      <w:pPr>
        <w:rPr>
          <w:rFonts w:hint="default"/>
          <w:color w:val="auto"/>
          <w:highlight w:val="none"/>
          <w:lang w:val="en-US" w:eastAsia="zh-CN"/>
        </w:rPr>
      </w:pPr>
      <w:r>
        <w:rPr>
          <w:rFonts w:hint="eastAsia"/>
          <w:color w:val="auto"/>
          <w:highlight w:val="none"/>
          <w:lang w:eastAsia="zh-CN"/>
        </w:rPr>
        <w:t>进入转运调配场的建筑垃圾应根据工程渣土、工程泥浆、工程垃圾、拆除垃圾、装修垃圾分类堆放。工程垃圾、拆除垃圾和装修垃圾应分别按照表</w:t>
      </w:r>
      <w:r>
        <w:rPr>
          <w:rFonts w:hint="eastAsia"/>
          <w:color w:val="auto"/>
          <w:highlight w:val="none"/>
          <w:lang w:val="en-US" w:eastAsia="zh-CN"/>
        </w:rPr>
        <w:t>6-1、6-2和6-3进行细分类堆放</w:t>
      </w:r>
      <w:r>
        <w:rPr>
          <w:rFonts w:hint="eastAsia"/>
          <w:color w:val="auto"/>
          <w:highlight w:val="none"/>
          <w:lang w:eastAsia="zh-CN"/>
        </w:rPr>
        <w:t>，并设置明显的分类堆放标志。</w:t>
      </w:r>
    </w:p>
    <w:p w14:paraId="1CE06D52">
      <w:pPr>
        <w:bidi w:val="0"/>
        <w:rPr>
          <w:rFonts w:hint="eastAsia"/>
          <w:color w:val="auto"/>
          <w:highlight w:val="none"/>
          <w:lang w:val="en-US" w:eastAsia="zh-CN"/>
        </w:rPr>
      </w:pPr>
      <w:r>
        <w:rPr>
          <w:rFonts w:hint="eastAsia"/>
          <w:color w:val="auto"/>
          <w:highlight w:val="none"/>
          <w:lang w:val="en-US" w:eastAsia="zh-CN"/>
        </w:rPr>
        <w:t>转运调配场堆放区可采取室内或露天方式，并采取有效的防尘降噪措施。露天堆放时应及时遮盖，场地四周设置排水沟导排雨水。场地应设置视频监控系统。</w:t>
      </w:r>
    </w:p>
    <w:p w14:paraId="774130A4">
      <w:pPr>
        <w:bidi w:val="0"/>
        <w:rPr>
          <w:rFonts w:hint="eastAsia"/>
          <w:color w:val="auto"/>
          <w:highlight w:val="none"/>
          <w:lang w:val="en-US" w:eastAsia="zh-CN"/>
        </w:rPr>
      </w:pPr>
      <w:r>
        <w:rPr>
          <w:rFonts w:hint="eastAsia"/>
          <w:color w:val="auto"/>
          <w:highlight w:val="none"/>
          <w:lang w:val="en-US" w:eastAsia="zh-CN"/>
        </w:rPr>
        <w:t>转运调配场应建立规范的台账管理制度，严格管理并记录进出场的建筑垃圾基本信息，如垃圾种类、数量、来源、运输车辆、运输路线、运输去向等。台账记录应清晰、规范，内容应真实完整。禁止非建筑垃圾进入转运调配场。</w:t>
      </w:r>
    </w:p>
    <w:p w14:paraId="48B3A02A">
      <w:pPr>
        <w:bidi w:val="0"/>
        <w:outlineLvl w:val="2"/>
        <w:rPr>
          <w:rFonts w:hint="eastAsia"/>
          <w:b/>
          <w:bCs/>
          <w:color w:val="auto"/>
          <w:highlight w:val="none"/>
          <w:lang w:val="en-US" w:eastAsia="zh-CN"/>
        </w:rPr>
      </w:pPr>
      <w:r>
        <w:rPr>
          <w:rFonts w:hint="eastAsia"/>
          <w:b/>
          <w:bCs/>
          <w:color w:val="auto"/>
          <w:highlight w:val="none"/>
          <w:lang w:val="en-US" w:eastAsia="zh-CN"/>
        </w:rPr>
        <w:t>6.1.3建筑垃圾运输作业</w:t>
      </w:r>
    </w:p>
    <w:p w14:paraId="1628A359">
      <w:pPr>
        <w:bidi w:val="0"/>
        <w:rPr>
          <w:rFonts w:hint="eastAsia"/>
          <w:color w:val="auto"/>
          <w:highlight w:val="none"/>
          <w:lang w:val="en-US" w:eastAsia="zh-CN"/>
        </w:rPr>
      </w:pPr>
      <w:r>
        <w:rPr>
          <w:rFonts w:hint="eastAsia"/>
          <w:color w:val="auto"/>
          <w:highlight w:val="none"/>
          <w:lang w:val="en-US" w:eastAsia="zh-CN"/>
        </w:rPr>
        <w:t>建筑垃圾应当交由依法取得建筑垃圾运输核准的单位运输至规定场所处理处置，不得将建筑垃圾交给个人或者未经核准的运输单位清理、运输，也不得随意倾倒、抛散或堆放建筑垃圾。</w:t>
      </w:r>
    </w:p>
    <w:p w14:paraId="1F8673E7">
      <w:pPr>
        <w:bidi w:val="0"/>
        <w:rPr>
          <w:rFonts w:hint="default"/>
          <w:color w:val="auto"/>
          <w:highlight w:val="none"/>
          <w:lang w:val="en-US" w:eastAsia="zh-CN"/>
        </w:rPr>
      </w:pPr>
      <w:r>
        <w:rPr>
          <w:rFonts w:hint="eastAsia"/>
          <w:color w:val="auto"/>
          <w:highlight w:val="none"/>
          <w:lang w:val="en-US" w:eastAsia="zh-CN"/>
        </w:rPr>
        <w:t>需要处置建筑垃圾的单位，应当向当地主管部门提出申请，依据当地建筑垃圾管理办法提交相应材料，获得城市建筑垃圾处置核准并按规定缴纳建筑垃圾处置费后方可处置。需要处置建筑垃圾的个人/个体工商户，依据当地环境卫生主管部门的规定处理建筑垃圾，应当将建筑垃圾交由环境卫生管理机构或者依法取得建筑垃圾处置许可文件的运输企业进行有偿清运。</w:t>
      </w:r>
    </w:p>
    <w:p w14:paraId="08F377DF">
      <w:pPr>
        <w:bidi w:val="0"/>
        <w:rPr>
          <w:rFonts w:hint="eastAsia"/>
          <w:color w:val="auto"/>
          <w:highlight w:val="none"/>
          <w:lang w:val="en-US" w:eastAsia="zh-CN"/>
        </w:rPr>
      </w:pPr>
      <w:r>
        <w:rPr>
          <w:rFonts w:hint="eastAsia"/>
          <w:color w:val="auto"/>
          <w:highlight w:val="none"/>
          <w:lang w:val="en-US" w:eastAsia="zh-CN"/>
        </w:rPr>
        <w:t>建设单位/施工单位应对施工场地进出口道路进行硬化，建设洗车平台，配备洗车设施，安排专人洗车。车辆驶出施工场地和消纳场地前，应冲洗车体，净车出场。同时应当配备施工现场建筑垃圾排放管理人员，落实扬尘管控和源头分类措施</w:t>
      </w:r>
    </w:p>
    <w:p w14:paraId="7178EB1C">
      <w:pPr>
        <w:bidi w:val="0"/>
        <w:rPr>
          <w:rFonts w:hint="eastAsia"/>
          <w:color w:val="auto"/>
          <w:highlight w:val="none"/>
          <w:lang w:val="en-US" w:eastAsia="zh-CN"/>
        </w:rPr>
      </w:pPr>
      <w:r>
        <w:rPr>
          <w:rFonts w:hint="eastAsia"/>
          <w:color w:val="auto"/>
          <w:highlight w:val="none"/>
          <w:lang w:val="en-US" w:eastAsia="zh-CN"/>
        </w:rPr>
        <w:t>建筑垃圾运输单位应具备《城市建筑垃圾管理规定》要求的相关条件；运输车辆应经主管部门核准后方可承运建筑垃圾。运输车辆车况和智能终端设备应运行良好，车体整洁，车辆号牌及放大号清晰完整。</w:t>
      </w:r>
    </w:p>
    <w:p w14:paraId="3995AE52">
      <w:pPr>
        <w:bidi w:val="0"/>
        <w:rPr>
          <w:rFonts w:hint="eastAsia"/>
          <w:color w:val="auto"/>
          <w:highlight w:val="none"/>
          <w:lang w:val="en-US" w:eastAsia="zh-CN"/>
        </w:rPr>
      </w:pPr>
      <w:r>
        <w:rPr>
          <w:rFonts w:hint="eastAsia"/>
          <w:color w:val="auto"/>
          <w:highlight w:val="none"/>
          <w:lang w:val="en-US" w:eastAsia="zh-CN"/>
        </w:rPr>
        <w:t>承担建筑垃圾运输的车辆，应严格遵守《道路交通安全法》及相关的法律法规，接受主管部门的监督管理，按照规定时间、路线行驶，并按照建筑垃圾处置核准文件备案场所消纳。因特殊情况需要在限制、禁止通行的区域或者路段通行、停靠的，应征得公安机关交通管理部门同意，按规定的时间、线路、区域、地点和速度通行、停靠。</w:t>
      </w:r>
    </w:p>
    <w:p w14:paraId="73453EAC">
      <w:pPr>
        <w:bidi w:val="0"/>
        <w:rPr>
          <w:rFonts w:hint="eastAsia"/>
          <w:color w:val="auto"/>
          <w:highlight w:val="none"/>
          <w:lang w:val="en-US" w:eastAsia="zh-CN"/>
        </w:rPr>
      </w:pPr>
      <w:r>
        <w:rPr>
          <w:rFonts w:hint="eastAsia"/>
          <w:color w:val="auto"/>
          <w:highlight w:val="none"/>
          <w:lang w:val="en-US" w:eastAsia="zh-CN"/>
        </w:rPr>
        <w:t>建筑垃圾运输单位运输建筑垃圾的车辆不得沿途丢弃、遗撒建筑垃圾，不得超出核准范围承运建筑垃圾。</w:t>
      </w:r>
    </w:p>
    <w:p w14:paraId="5810FB77">
      <w:pPr>
        <w:bidi w:val="0"/>
        <w:rPr>
          <w:rFonts w:hint="eastAsia"/>
          <w:color w:val="auto"/>
          <w:highlight w:val="none"/>
          <w:lang w:val="en-US" w:eastAsia="zh-CN"/>
        </w:rPr>
      </w:pPr>
      <w:r>
        <w:rPr>
          <w:rFonts w:hint="eastAsia"/>
          <w:color w:val="auto"/>
          <w:highlight w:val="none"/>
          <w:lang w:val="en-US" w:eastAsia="zh-CN"/>
        </w:rPr>
        <w:t>运输过程应采取有效防尘措施。运输散体材料、流体材料，应当密封、遮盖。不得沿途抛散、遗漏污染市容。</w:t>
      </w:r>
    </w:p>
    <w:p w14:paraId="4278C527">
      <w:pPr>
        <w:bidi w:val="0"/>
        <w:rPr>
          <w:rFonts w:hint="eastAsia"/>
          <w:color w:val="auto"/>
          <w:highlight w:val="none"/>
          <w:lang w:val="en-US" w:eastAsia="zh-CN"/>
        </w:rPr>
      </w:pPr>
      <w:r>
        <w:rPr>
          <w:rFonts w:hint="eastAsia"/>
          <w:color w:val="auto"/>
          <w:highlight w:val="none"/>
          <w:lang w:val="en-US" w:eastAsia="zh-CN"/>
        </w:rPr>
        <w:t>建筑垃圾运输单位获得从事建筑垃圾处置核准后，在运输建筑垃圾中应当自觉接受当地主管部门的监督检查。</w:t>
      </w:r>
    </w:p>
    <w:p w14:paraId="656093D7">
      <w:pPr>
        <w:outlineLvl w:val="2"/>
        <w:rPr>
          <w:rFonts w:hint="eastAsia"/>
          <w:b/>
          <w:bCs/>
          <w:color w:val="auto"/>
          <w:highlight w:val="none"/>
          <w:lang w:val="en-US" w:eastAsia="zh-CN"/>
        </w:rPr>
      </w:pPr>
      <w:r>
        <w:rPr>
          <w:rFonts w:hint="eastAsia"/>
          <w:b/>
          <w:bCs/>
          <w:color w:val="auto"/>
          <w:highlight w:val="none"/>
          <w:lang w:val="en-US" w:eastAsia="zh-CN"/>
        </w:rPr>
        <w:t>6.1.4建筑垃圾转移联单管理</w:t>
      </w:r>
    </w:p>
    <w:p w14:paraId="49D3D8BF">
      <w:pPr>
        <w:rPr>
          <w:rFonts w:hint="eastAsia"/>
          <w:color w:val="auto"/>
          <w:highlight w:val="none"/>
          <w:lang w:val="en-US" w:eastAsia="zh-CN"/>
        </w:rPr>
      </w:pPr>
      <w:r>
        <w:rPr>
          <w:rFonts w:hint="eastAsia"/>
          <w:color w:val="auto"/>
          <w:highlight w:val="none"/>
          <w:lang w:val="en-US" w:eastAsia="zh-CN"/>
        </w:rPr>
        <w:t>建筑垃圾转移联单闭环管理有利于规范建筑垃圾处理活动，加强转移过程的监督管理，确保建筑垃圾的来源可溯、去向可追、责任可究。</w:t>
      </w:r>
    </w:p>
    <w:p w14:paraId="1534DC17">
      <w:pPr>
        <w:rPr>
          <w:rFonts w:hint="eastAsia"/>
          <w:color w:val="auto"/>
          <w:highlight w:val="none"/>
          <w:lang w:val="en-US" w:eastAsia="zh-CN"/>
        </w:rPr>
      </w:pPr>
      <w:r>
        <w:rPr>
          <w:rFonts w:hint="eastAsia"/>
          <w:color w:val="auto"/>
          <w:highlight w:val="none"/>
          <w:lang w:val="en-US" w:eastAsia="zh-CN"/>
        </w:rPr>
        <w:t>建筑垃圾转移联单闭环管理适用于建筑垃圾产生、收集、贮存、运输、利用、处置等单位。</w:t>
      </w:r>
    </w:p>
    <w:p w14:paraId="2C94148B">
      <w:pPr>
        <w:rPr>
          <w:rFonts w:hint="eastAsia"/>
          <w:color w:val="auto"/>
          <w:highlight w:val="none"/>
          <w:lang w:val="en-US" w:eastAsia="zh-CN"/>
        </w:rPr>
      </w:pPr>
      <w:r>
        <w:rPr>
          <w:rFonts w:hint="eastAsia"/>
          <w:color w:val="auto"/>
          <w:highlight w:val="none"/>
          <w:lang w:val="en-US" w:eastAsia="zh-CN"/>
        </w:rPr>
        <w:t>联单内容包括建设单位、施工单位、排放工地、建筑垃圾类别及数量、运输单位、运输工具、驾驶员、驾驶路线、运输时间、处置单位等关键信息。</w:t>
      </w:r>
    </w:p>
    <w:p w14:paraId="5775C50B">
      <w:pPr>
        <w:rPr>
          <w:rFonts w:hint="eastAsia"/>
          <w:color w:val="auto"/>
          <w:highlight w:val="none"/>
          <w:lang w:val="en-US" w:eastAsia="zh-CN"/>
        </w:rPr>
      </w:pPr>
      <w:r>
        <w:rPr>
          <w:rFonts w:hint="eastAsia"/>
          <w:color w:val="auto"/>
          <w:highlight w:val="none"/>
          <w:lang w:val="en-US" w:eastAsia="zh-CN"/>
        </w:rPr>
        <w:t>联单由建筑垃圾产生单位现场管理人员发起，运输单位按照联单信息运输至指定场所，签字确认后形成完整联单。</w:t>
      </w:r>
    </w:p>
    <w:p w14:paraId="2EA56FAB">
      <w:pPr>
        <w:rPr>
          <w:rFonts w:hint="default"/>
          <w:color w:val="auto"/>
          <w:highlight w:val="none"/>
          <w:lang w:val="en-US" w:eastAsia="zh-CN"/>
        </w:rPr>
      </w:pPr>
      <w:r>
        <w:rPr>
          <w:rFonts w:hint="eastAsia"/>
          <w:color w:val="auto"/>
          <w:highlight w:val="none"/>
          <w:lang w:val="en-US" w:eastAsia="zh-CN"/>
        </w:rPr>
        <w:t>鼓励推行电子联单信息化管理，以提高效率和准确性，在条件限制的情况下可采取纸质联单管理，并留存备查。</w:t>
      </w:r>
    </w:p>
    <w:p w14:paraId="0ACE2027">
      <w:pPr>
        <w:pStyle w:val="7"/>
        <w:bidi w:val="0"/>
        <w:outlineLvl w:val="1"/>
        <w:rPr>
          <w:rFonts w:hint="eastAsia" w:ascii="Times New Roman" w:hAnsi="Times New Roman" w:eastAsia="方正楷体_GBK" w:cs="Times New Roman"/>
          <w:b/>
          <w:bCs/>
          <w:color w:val="auto"/>
          <w:szCs w:val="40"/>
          <w:highlight w:val="none"/>
          <w:lang w:val="en-US" w:eastAsia="zh-CN"/>
        </w:rPr>
      </w:pPr>
      <w:bookmarkStart w:id="67" w:name="_Toc28538_WPSOffice_Level2"/>
      <w:r>
        <w:rPr>
          <w:rFonts w:hint="eastAsia" w:ascii="Times New Roman" w:hAnsi="Times New Roman" w:eastAsia="方正楷体_GBK" w:cs="Times New Roman"/>
          <w:b/>
          <w:bCs/>
          <w:color w:val="auto"/>
          <w:szCs w:val="40"/>
          <w:highlight w:val="none"/>
          <w:lang w:val="en-US" w:eastAsia="zh-CN"/>
        </w:rPr>
        <w:t>6.2 收运设施设备</w:t>
      </w:r>
      <w:bookmarkEnd w:id="67"/>
    </w:p>
    <w:p w14:paraId="5DF0FE9E">
      <w:pPr>
        <w:bidi w:val="0"/>
        <w:rPr>
          <w:rFonts w:hint="eastAsia"/>
          <w:color w:val="auto"/>
          <w:highlight w:val="none"/>
          <w:lang w:val="en-US" w:eastAsia="zh-CN"/>
        </w:rPr>
      </w:pPr>
      <w:r>
        <w:rPr>
          <w:rFonts w:hint="eastAsia"/>
          <w:b/>
          <w:bCs/>
          <w:color w:val="auto"/>
          <w:highlight w:val="none"/>
          <w:lang w:val="en-US" w:eastAsia="zh-CN"/>
        </w:rPr>
        <w:t>6.2.1 装修垃圾投放点</w:t>
      </w:r>
    </w:p>
    <w:p w14:paraId="7B67E632">
      <w:pPr>
        <w:bidi w:val="0"/>
        <w:rPr>
          <w:rFonts w:hint="eastAsia"/>
          <w:color w:val="auto"/>
          <w:highlight w:val="none"/>
          <w:lang w:val="en-US" w:eastAsia="zh-CN"/>
        </w:rPr>
      </w:pPr>
      <w:r>
        <w:rPr>
          <w:rFonts w:hint="eastAsia"/>
          <w:color w:val="auto"/>
          <w:highlight w:val="none"/>
          <w:lang w:val="en-US" w:eastAsia="zh-CN"/>
        </w:rPr>
        <w:t>装修垃圾指定投放点为装修垃圾的前端收集设施，用于居民在建造、装饰、维修和拆除房屋过程中产生的建筑垃圾的集中收集和临时堆放，从而有利于装修垃圾集中运往建筑垃圾调配场、消纳场和终端处理设施。</w:t>
      </w:r>
    </w:p>
    <w:p w14:paraId="06E2F344">
      <w:pPr>
        <w:bidi w:val="0"/>
        <w:rPr>
          <w:rFonts w:hint="eastAsia"/>
          <w:color w:val="auto"/>
          <w:highlight w:val="none"/>
          <w:lang w:val="en-US" w:eastAsia="zh-CN"/>
        </w:rPr>
      </w:pPr>
      <w:r>
        <w:rPr>
          <w:rFonts w:hint="eastAsia"/>
          <w:b/>
          <w:bCs/>
          <w:color w:val="auto"/>
          <w:highlight w:val="none"/>
          <w:lang w:val="en-US" w:eastAsia="zh-CN"/>
        </w:rPr>
        <w:t>用地面积与规模类型。</w:t>
      </w:r>
      <w:r>
        <w:rPr>
          <w:rFonts w:hint="eastAsia"/>
          <w:color w:val="auto"/>
          <w:highlight w:val="none"/>
          <w:lang w:val="en-US" w:eastAsia="zh-CN"/>
        </w:rPr>
        <w:t>装修垃圾投放点用地根据居民户数、居住区物业等情况制定。新建居住小区原则上应设置装修垃圾投放点，可结合居住区内的生活垃圾收集点联合设置。公用区域装修的垃圾投放点可在工地临时设置。不具备设置投放点的装修垃圾，由属地主管部门设置相对集中的建筑垃圾转运调配场用于临时堆放。</w:t>
      </w:r>
    </w:p>
    <w:p w14:paraId="65CF5834">
      <w:pPr>
        <w:bidi w:val="0"/>
        <w:rPr>
          <w:rFonts w:hint="eastAsia"/>
          <w:color w:val="auto"/>
          <w:highlight w:val="none"/>
          <w:lang w:val="en-US" w:eastAsia="zh-CN"/>
        </w:rPr>
      </w:pPr>
      <w:r>
        <w:rPr>
          <w:rFonts w:hint="eastAsia"/>
          <w:b/>
          <w:bCs/>
          <w:color w:val="auto"/>
          <w:highlight w:val="none"/>
          <w:lang w:val="en-US" w:eastAsia="zh-CN"/>
        </w:rPr>
        <w:t>建设标准。</w:t>
      </w:r>
      <w:r>
        <w:rPr>
          <w:rFonts w:hint="eastAsia"/>
          <w:color w:val="auto"/>
          <w:highlight w:val="none"/>
          <w:lang w:val="en-US" w:eastAsia="zh-CN"/>
        </w:rPr>
        <w:t>投放点具有一定时间的贮存能力。设置连续性实体围挡，围挡高度不低于 2 米，出入口处设置统一标识牌。堆放区地坪标高应高于周围地坪标高不小于 15 厘米。居住区在规划建设时同步配套设置，与建筑主体完成后一并投入使用，环卫主管部门参与验收；场地平整并硬化，配置上下水设施。</w:t>
      </w:r>
    </w:p>
    <w:p w14:paraId="42E1293E">
      <w:pPr>
        <w:bidi w:val="0"/>
        <w:rPr>
          <w:rFonts w:hint="eastAsia"/>
          <w:color w:val="auto"/>
          <w:highlight w:val="none"/>
          <w:lang w:val="en-US" w:eastAsia="zh-CN"/>
        </w:rPr>
      </w:pPr>
      <w:r>
        <w:rPr>
          <w:rFonts w:hint="eastAsia"/>
          <w:b/>
          <w:bCs/>
          <w:color w:val="auto"/>
          <w:highlight w:val="none"/>
          <w:lang w:val="en-US" w:eastAsia="zh-CN"/>
        </w:rPr>
        <w:t>环境保护。</w:t>
      </w:r>
      <w:r>
        <w:rPr>
          <w:rFonts w:hint="eastAsia"/>
          <w:color w:val="auto"/>
          <w:highlight w:val="none"/>
          <w:lang w:val="en-US" w:eastAsia="zh-CN"/>
        </w:rPr>
        <w:t>严禁将生活垃圾、工业固废、危险废物等混入装修垃圾。不定期进行场内路面洒水降尘，严控扬尘产生；定期检查场内环境卫生，确保不对周围环境造成污染。装修垃圾存放至一定数量后，联系收运企业将装修垃圾清运到指定的资源化处理厂或消纳场。</w:t>
      </w:r>
    </w:p>
    <w:p w14:paraId="5A553867">
      <w:pPr>
        <w:bidi w:val="0"/>
        <w:ind w:left="0" w:firstLine="643" w:firstLineChars="200"/>
        <w:rPr>
          <w:rFonts w:hint="eastAsia"/>
          <w:b/>
          <w:bCs/>
          <w:color w:val="auto"/>
          <w:highlight w:val="none"/>
          <w:lang w:val="en-US" w:eastAsia="zh-CN"/>
        </w:rPr>
      </w:pPr>
      <w:r>
        <w:rPr>
          <w:rFonts w:hint="eastAsia"/>
          <w:b/>
          <w:bCs/>
          <w:color w:val="auto"/>
          <w:highlight w:val="none"/>
          <w:lang w:val="en-US" w:eastAsia="zh-CN"/>
        </w:rPr>
        <w:t>环境维护。</w:t>
      </w:r>
      <w:r>
        <w:rPr>
          <w:rFonts w:hint="eastAsia"/>
          <w:color w:val="auto"/>
          <w:highlight w:val="none"/>
          <w:lang w:val="en-US" w:eastAsia="zh-CN"/>
        </w:rPr>
        <w:t>设置专人管理，指导居民将打包好的建筑垃圾自行投放至分类收集点内。进入投放点的垃圾应为取得属地管理部门认可的装修垃圾，严禁其他任何垃圾进场。入场后服从管理人员指挥分区倾倒，倾倒完毕清理外挂垃圾，确保车身干净再出场。保持场地内通道畅通、干净，规范设置交通指示标志，危险路段应设置危险标志，全面做好安全隐患排查处置，做到安全规范收集装修垃圾。</w:t>
      </w:r>
    </w:p>
    <w:p w14:paraId="02A73F5B">
      <w:pPr>
        <w:bidi w:val="0"/>
        <w:rPr>
          <w:rFonts w:hint="default"/>
          <w:b/>
          <w:bCs/>
          <w:color w:val="auto"/>
          <w:highlight w:val="none"/>
          <w:lang w:val="en-US" w:eastAsia="zh-CN"/>
        </w:rPr>
      </w:pPr>
      <w:r>
        <w:rPr>
          <w:rFonts w:hint="eastAsia"/>
          <w:b/>
          <w:bCs/>
          <w:color w:val="auto"/>
          <w:highlight w:val="none"/>
          <w:lang w:val="en-US" w:eastAsia="zh-CN"/>
        </w:rPr>
        <w:t>6.2.2 转运调配场</w:t>
      </w:r>
    </w:p>
    <w:p w14:paraId="4E5F1D19">
      <w:pPr>
        <w:bidi w:val="0"/>
        <w:rPr>
          <w:rFonts w:hint="eastAsia"/>
          <w:b/>
          <w:bCs/>
          <w:color w:val="auto"/>
          <w:highlight w:val="none"/>
          <w:lang w:val="en-US" w:eastAsia="zh-CN"/>
        </w:rPr>
      </w:pPr>
      <w:r>
        <w:rPr>
          <w:rFonts w:hint="eastAsia"/>
          <w:color w:val="auto"/>
          <w:highlight w:val="none"/>
          <w:lang w:val="en-US" w:eastAsia="zh-CN"/>
        </w:rPr>
        <w:t>建筑垃圾转运调配场主要用于建筑垃圾的集中、前端分拣，及暂时无法进行利用的建筑垃圾和运输距离远、需要中转的建筑垃圾的临时堆放。本规划仅提出原则要求，各地区根据实际需求情况进行选址建设。</w:t>
      </w:r>
    </w:p>
    <w:p w14:paraId="451AA721">
      <w:pPr>
        <w:bidi w:val="0"/>
        <w:rPr>
          <w:rFonts w:hint="eastAsia"/>
          <w:b/>
          <w:bCs/>
          <w:color w:val="auto"/>
          <w:highlight w:val="none"/>
          <w:lang w:val="en-US" w:eastAsia="zh-CN"/>
        </w:rPr>
      </w:pPr>
      <w:r>
        <w:rPr>
          <w:rFonts w:hint="eastAsia"/>
          <w:b/>
          <w:bCs/>
          <w:color w:val="auto"/>
          <w:highlight w:val="none"/>
          <w:lang w:val="en-US" w:eastAsia="zh-CN"/>
        </w:rPr>
        <w:t>1、选址及建设要求</w:t>
      </w:r>
    </w:p>
    <w:p w14:paraId="257BD532">
      <w:pPr>
        <w:bidi w:val="0"/>
        <w:rPr>
          <w:rFonts w:hint="eastAsia"/>
          <w:color w:val="auto"/>
          <w:highlight w:val="none"/>
          <w:lang w:val="en-US" w:eastAsia="zh-CN"/>
        </w:rPr>
      </w:pPr>
      <w:r>
        <w:rPr>
          <w:rFonts w:hint="eastAsia"/>
          <w:color w:val="auto"/>
          <w:highlight w:val="none"/>
          <w:lang w:val="en-US" w:eastAsia="zh-CN"/>
        </w:rPr>
        <w:t>建筑垃圾调配场的选址建设应符合下列要求：</w:t>
      </w:r>
    </w:p>
    <w:p w14:paraId="66E93733">
      <w:pPr>
        <w:bidi w:val="0"/>
        <w:rPr>
          <w:rFonts w:hint="eastAsia"/>
          <w:color w:val="auto"/>
          <w:highlight w:val="none"/>
          <w:lang w:val="en-US" w:eastAsia="zh-CN"/>
        </w:rPr>
      </w:pPr>
      <w:r>
        <w:rPr>
          <w:rFonts w:hint="eastAsia"/>
          <w:color w:val="auto"/>
          <w:highlight w:val="none"/>
          <w:lang w:val="en-US" w:eastAsia="zh-CN"/>
        </w:rPr>
        <w:t>（1）应符合当地国土空间规划、环境保护规划、环境卫生专项规划和国家有关标准及规范的要求；</w:t>
      </w:r>
    </w:p>
    <w:p w14:paraId="7D8D4E28">
      <w:pPr>
        <w:bidi w:val="0"/>
        <w:rPr>
          <w:rFonts w:hint="eastAsia"/>
          <w:color w:val="auto"/>
          <w:highlight w:val="none"/>
          <w:lang w:val="en-US" w:eastAsia="zh-CN"/>
        </w:rPr>
      </w:pPr>
      <w:r>
        <w:rPr>
          <w:rFonts w:hint="eastAsia"/>
          <w:color w:val="auto"/>
          <w:highlight w:val="none"/>
          <w:lang w:val="en-US" w:eastAsia="zh-CN"/>
        </w:rPr>
        <w:t>（2）禁止在江河、湖泊、运河、水渠、水库最高水位线以下的滩地和岸坡堆放存贮建筑垃圾；</w:t>
      </w:r>
    </w:p>
    <w:p w14:paraId="3733BA54">
      <w:pPr>
        <w:bidi w:val="0"/>
        <w:rPr>
          <w:rFonts w:hint="eastAsia"/>
          <w:color w:val="auto"/>
          <w:highlight w:val="none"/>
          <w:lang w:val="en-US" w:eastAsia="zh-CN"/>
        </w:rPr>
      </w:pPr>
      <w:r>
        <w:rPr>
          <w:rFonts w:hint="eastAsia"/>
          <w:color w:val="auto"/>
          <w:highlight w:val="none"/>
          <w:lang w:val="en-US" w:eastAsia="zh-CN"/>
        </w:rPr>
        <w:t>（3）禁止在国务院和国务院有关主管部门及省、自治区、直辖市人民政府划定的自然保护地、饮用水水源保护区、湿地保护区、基本农田保护区和其他需要特别保护的区域内建设建筑垃圾集中贮存、处置的设施；</w:t>
      </w:r>
    </w:p>
    <w:p w14:paraId="63507268">
      <w:pPr>
        <w:bidi w:val="0"/>
        <w:rPr>
          <w:rFonts w:hint="eastAsia"/>
          <w:color w:val="auto"/>
          <w:highlight w:val="none"/>
          <w:lang w:val="en-US" w:eastAsia="zh-CN"/>
        </w:rPr>
      </w:pPr>
      <w:r>
        <w:rPr>
          <w:rFonts w:hint="eastAsia"/>
          <w:color w:val="auto"/>
          <w:highlight w:val="none"/>
          <w:lang w:val="en-US" w:eastAsia="zh-CN"/>
        </w:rPr>
        <w:t>（4）临时转运调配场可选择临时用地，固定式转运调配场宜优先选用废弃的采矿坑等用地；</w:t>
      </w:r>
    </w:p>
    <w:p w14:paraId="2CD35F7A">
      <w:pPr>
        <w:bidi w:val="0"/>
        <w:rPr>
          <w:rFonts w:hint="eastAsia"/>
          <w:color w:val="auto"/>
          <w:highlight w:val="none"/>
          <w:lang w:val="en-US" w:eastAsia="zh-CN"/>
        </w:rPr>
      </w:pPr>
      <w:r>
        <w:rPr>
          <w:rFonts w:hint="eastAsia"/>
          <w:color w:val="auto"/>
          <w:highlight w:val="none"/>
          <w:lang w:val="en-US" w:eastAsia="zh-CN"/>
        </w:rPr>
        <w:t>（5）宜设置在建筑垃圾产量较大的区域附近或设置在城市近郊区，选址处应交通便利，易于收集和转运；</w:t>
      </w:r>
    </w:p>
    <w:p w14:paraId="6E5C935C">
      <w:pPr>
        <w:bidi w:val="0"/>
        <w:rPr>
          <w:rFonts w:hint="eastAsia"/>
          <w:color w:val="auto"/>
          <w:highlight w:val="none"/>
          <w:lang w:val="en-US" w:eastAsia="zh-CN"/>
        </w:rPr>
      </w:pPr>
      <w:r>
        <w:rPr>
          <w:rFonts w:hint="eastAsia"/>
          <w:color w:val="auto"/>
          <w:highlight w:val="none"/>
          <w:lang w:val="en-US" w:eastAsia="zh-CN"/>
        </w:rPr>
        <w:t>（6）转运调配场建设规模应根据服务区域内建筑垃圾产生量、场址自然条件、地形地貌特征、服务年限及技术、经济合理性等因素综合确定，建设规模分类和日处理能力分级宜符合国家《建筑垃圾处理技术标准》（CJJ/T134-2019）的有关规定。</w:t>
      </w:r>
    </w:p>
    <w:p w14:paraId="290FDA83">
      <w:pPr>
        <w:bidi w:val="0"/>
        <w:rPr>
          <w:rFonts w:hint="eastAsia"/>
          <w:b/>
          <w:bCs/>
          <w:color w:val="auto"/>
          <w:highlight w:val="none"/>
          <w:lang w:val="en-US" w:eastAsia="zh-CN"/>
        </w:rPr>
      </w:pPr>
      <w:r>
        <w:rPr>
          <w:rFonts w:hint="eastAsia"/>
          <w:b/>
          <w:bCs/>
          <w:color w:val="auto"/>
          <w:highlight w:val="none"/>
          <w:lang w:val="en-US" w:eastAsia="zh-CN"/>
        </w:rPr>
        <w:t>2、规划布局</w:t>
      </w:r>
    </w:p>
    <w:p w14:paraId="13899F87">
      <w:pPr>
        <w:bidi w:val="0"/>
        <w:rPr>
          <w:rFonts w:hint="default"/>
          <w:color w:val="auto"/>
          <w:highlight w:val="none"/>
          <w:lang w:val="en-US" w:eastAsia="zh-CN"/>
        </w:rPr>
      </w:pPr>
      <w:r>
        <w:rPr>
          <w:rFonts w:hint="eastAsia"/>
          <w:color w:val="auto"/>
          <w:highlight w:val="none"/>
          <w:lang w:val="en-US" w:eastAsia="zh-CN"/>
        </w:rPr>
        <w:t>对于有转运调配需要的地区可以</w:t>
      </w:r>
      <w:r>
        <w:rPr>
          <w:rFonts w:hint="default"/>
          <w:color w:val="auto"/>
          <w:highlight w:val="none"/>
          <w:lang w:val="en-US" w:eastAsia="zh-CN"/>
        </w:rPr>
        <w:t>设置建筑垃圾转运调配场。</w:t>
      </w:r>
      <w:r>
        <w:rPr>
          <w:rFonts w:hint="eastAsia"/>
          <w:color w:val="auto"/>
          <w:highlight w:val="none"/>
          <w:lang w:val="en-US" w:eastAsia="zh-CN"/>
        </w:rPr>
        <w:t>转运调配场主要用于建筑垃圾的集中、分拣分类，也可用于暂时无法进行利用的建筑垃圾和运输距离远、需要中转的建筑垃圾的临时堆放。调配场内可设置分拣区域，将建筑垃圾进行分拣分类后，按类别外运处理。</w:t>
      </w:r>
    </w:p>
    <w:p w14:paraId="7152C5B5">
      <w:pPr>
        <w:bidi w:val="0"/>
        <w:adjustRightInd w:val="0"/>
        <w:snapToGrid w:val="0"/>
        <w:spacing w:line="360" w:lineRule="auto"/>
        <w:rPr>
          <w:rFonts w:hint="eastAsia"/>
          <w:b/>
          <w:bCs/>
          <w:color w:val="auto"/>
          <w:szCs w:val="24"/>
          <w:highlight w:val="none"/>
          <w:lang w:val="en-US" w:eastAsia="zh-CN"/>
        </w:rPr>
      </w:pPr>
      <w:r>
        <w:rPr>
          <w:rFonts w:hint="eastAsia"/>
          <w:b/>
          <w:bCs/>
          <w:color w:val="auto"/>
          <w:sz w:val="28"/>
          <w:szCs w:val="24"/>
          <w:highlight w:val="none"/>
          <w:lang w:val="en-US" w:eastAsia="zh-CN"/>
        </w:rPr>
        <w:t>3、技术要求</w:t>
      </w:r>
    </w:p>
    <w:p w14:paraId="452ADEA1">
      <w:pPr>
        <w:ind w:firstLine="0"/>
        <w:rPr>
          <w:color w:val="auto"/>
          <w:highlight w:val="none"/>
        </w:rPr>
      </w:pPr>
      <w:r>
        <w:rPr>
          <w:rFonts w:hint="eastAsia"/>
          <w:color w:val="auto"/>
          <w:highlight w:val="none"/>
        </w:rPr>
        <w:t>（1）建筑垃圾</w:t>
      </w:r>
      <w:r>
        <w:rPr>
          <w:rFonts w:hint="eastAsia"/>
          <w:color w:val="auto"/>
          <w:highlight w:val="none"/>
          <w:lang w:eastAsia="zh-CN"/>
        </w:rPr>
        <w:t>宜采取</w:t>
      </w:r>
      <w:r>
        <w:rPr>
          <w:rFonts w:hint="eastAsia"/>
          <w:color w:val="auto"/>
          <w:highlight w:val="none"/>
        </w:rPr>
        <w:t>室内堆放方式，</w:t>
      </w:r>
      <w:r>
        <w:rPr>
          <w:rFonts w:hint="eastAsia"/>
          <w:color w:val="auto"/>
          <w:highlight w:val="none"/>
          <w:lang w:eastAsia="zh-CN"/>
        </w:rPr>
        <w:t>因条件有限无法实现室内堆放时，</w:t>
      </w:r>
      <w:r>
        <w:rPr>
          <w:rFonts w:hint="eastAsia"/>
          <w:color w:val="auto"/>
          <w:highlight w:val="none"/>
        </w:rPr>
        <w:t>露天堆放的建筑垃圾应及时覆盖。</w:t>
      </w:r>
    </w:p>
    <w:p w14:paraId="237F52C8">
      <w:pPr>
        <w:ind w:firstLine="0"/>
        <w:rPr>
          <w:color w:val="auto"/>
          <w:highlight w:val="none"/>
        </w:rPr>
      </w:pPr>
      <w:r>
        <w:rPr>
          <w:rFonts w:hint="eastAsia"/>
          <w:color w:val="auto"/>
          <w:highlight w:val="none"/>
        </w:rPr>
        <w:t>（2）建筑垃圾堆放高度高出地坪不宜超过3米，当超过3米时，应进行堆体和地基稳定性验算，保证堆体和地基的稳定安全。当堆场场地附近有挖方工程时，应进行堆体和挖方边坡稳定性验算，保证挖方工程安全。</w:t>
      </w:r>
    </w:p>
    <w:p w14:paraId="0E562BE7">
      <w:pPr>
        <w:ind w:firstLine="0"/>
        <w:rPr>
          <w:color w:val="auto"/>
          <w:highlight w:val="none"/>
        </w:rPr>
      </w:pPr>
      <w:r>
        <w:rPr>
          <w:rFonts w:hint="eastAsia"/>
          <w:color w:val="auto"/>
          <w:highlight w:val="none"/>
        </w:rPr>
        <w:t>（3）</w:t>
      </w:r>
      <w:r>
        <w:rPr>
          <w:rFonts w:hint="eastAsia"/>
          <w:color w:val="auto"/>
          <w:highlight w:val="none"/>
          <w:lang w:eastAsia="zh-CN"/>
        </w:rPr>
        <w:t>转运调配场</w:t>
      </w:r>
      <w:r>
        <w:rPr>
          <w:rFonts w:hint="eastAsia"/>
          <w:color w:val="auto"/>
          <w:highlight w:val="none"/>
        </w:rPr>
        <w:t>应采用硬化地坪，其标高应高于周围地坪标高15厘米以上，</w:t>
      </w:r>
      <w:r>
        <w:rPr>
          <w:rFonts w:hint="eastAsia"/>
          <w:color w:val="auto"/>
          <w:highlight w:val="none"/>
          <w:lang w:eastAsia="zh-CN"/>
        </w:rPr>
        <w:t>场地</w:t>
      </w:r>
      <w:r>
        <w:rPr>
          <w:rFonts w:hint="eastAsia"/>
          <w:color w:val="auto"/>
          <w:highlight w:val="none"/>
        </w:rPr>
        <w:t>四周应设置排水沟，并满足场地雨水导排要求。</w:t>
      </w:r>
    </w:p>
    <w:p w14:paraId="32C70C78">
      <w:pPr>
        <w:ind w:firstLine="0"/>
        <w:rPr>
          <w:color w:val="auto"/>
          <w:highlight w:val="none"/>
        </w:rPr>
      </w:pPr>
      <w:r>
        <w:rPr>
          <w:rFonts w:hint="eastAsia"/>
          <w:color w:val="auto"/>
          <w:highlight w:val="none"/>
        </w:rPr>
        <w:t>（4）</w:t>
      </w:r>
      <w:r>
        <w:rPr>
          <w:rFonts w:hint="eastAsia"/>
          <w:color w:val="auto"/>
          <w:highlight w:val="none"/>
          <w:lang w:eastAsia="zh-CN"/>
        </w:rPr>
        <w:t>场地内</w:t>
      </w:r>
      <w:r>
        <w:rPr>
          <w:rFonts w:hint="eastAsia"/>
          <w:color w:val="auto"/>
          <w:highlight w:val="none"/>
        </w:rPr>
        <w:t>应分类</w:t>
      </w:r>
      <w:r>
        <w:rPr>
          <w:rFonts w:hint="eastAsia"/>
          <w:color w:val="auto"/>
          <w:highlight w:val="none"/>
          <w:lang w:eastAsia="zh-CN"/>
        </w:rPr>
        <w:t>堆放建筑垃圾并</w:t>
      </w:r>
      <w:r>
        <w:rPr>
          <w:rFonts w:hint="eastAsia"/>
          <w:color w:val="auto"/>
          <w:highlight w:val="none"/>
        </w:rPr>
        <w:t>设置明显</w:t>
      </w:r>
      <w:r>
        <w:rPr>
          <w:rFonts w:hint="eastAsia"/>
          <w:color w:val="auto"/>
          <w:highlight w:val="none"/>
          <w:lang w:eastAsia="zh-CN"/>
        </w:rPr>
        <w:t>标志</w:t>
      </w:r>
      <w:r>
        <w:rPr>
          <w:rFonts w:hint="eastAsia"/>
          <w:color w:val="auto"/>
          <w:highlight w:val="none"/>
        </w:rPr>
        <w:t>。</w:t>
      </w:r>
    </w:p>
    <w:p w14:paraId="0048D64D">
      <w:pPr>
        <w:ind w:firstLine="0"/>
        <w:rPr>
          <w:color w:val="auto"/>
          <w:highlight w:val="none"/>
        </w:rPr>
      </w:pPr>
      <w:r>
        <w:rPr>
          <w:rFonts w:hint="eastAsia"/>
          <w:color w:val="auto"/>
          <w:highlight w:val="none"/>
        </w:rPr>
        <w:t>（5）</w:t>
      </w:r>
      <w:r>
        <w:rPr>
          <w:rFonts w:hint="eastAsia"/>
          <w:color w:val="auto"/>
          <w:highlight w:val="none"/>
          <w:lang w:eastAsia="zh-CN"/>
        </w:rPr>
        <w:t>转运调配场</w:t>
      </w:r>
      <w:r>
        <w:rPr>
          <w:rFonts w:hint="eastAsia"/>
          <w:color w:val="auto"/>
          <w:highlight w:val="none"/>
        </w:rPr>
        <w:t>内应设置场区道路，连接场内各堆放区与场外市政道路。</w:t>
      </w:r>
    </w:p>
    <w:p w14:paraId="42A66967">
      <w:pPr>
        <w:bidi w:val="0"/>
        <w:adjustRightInd/>
        <w:snapToGrid/>
        <w:spacing w:line="240" w:lineRule="auto"/>
        <w:ind w:firstLine="0"/>
        <w:rPr>
          <w:rFonts w:hint="eastAsia"/>
          <w:b/>
          <w:bCs/>
          <w:color w:val="auto"/>
          <w:highlight w:val="none"/>
          <w:lang w:val="en-US" w:eastAsia="zh-CN"/>
        </w:rPr>
      </w:pPr>
      <w:r>
        <w:rPr>
          <w:rFonts w:hint="eastAsia"/>
          <w:color w:val="auto"/>
          <w:highlight w:val="none"/>
        </w:rPr>
        <w:t>（6）</w:t>
      </w:r>
      <w:r>
        <w:rPr>
          <w:rFonts w:hint="eastAsia"/>
          <w:color w:val="auto"/>
          <w:highlight w:val="none"/>
          <w:lang w:eastAsia="zh-CN"/>
        </w:rPr>
        <w:t>转运调配场</w:t>
      </w:r>
      <w:r>
        <w:rPr>
          <w:rFonts w:hint="eastAsia"/>
          <w:color w:val="auto"/>
          <w:highlight w:val="none"/>
        </w:rPr>
        <w:t>应配备装载机、推土机等作业机械，配备机械数量应与作业需求相适应。</w:t>
      </w:r>
    </w:p>
    <w:p w14:paraId="2778586F">
      <w:pPr>
        <w:bidi w:val="0"/>
        <w:rPr>
          <w:rFonts w:hint="default"/>
          <w:b/>
          <w:bCs/>
          <w:color w:val="auto"/>
          <w:highlight w:val="none"/>
          <w:lang w:val="en-US" w:eastAsia="zh-CN"/>
        </w:rPr>
      </w:pPr>
      <w:r>
        <w:rPr>
          <w:rFonts w:hint="eastAsia"/>
          <w:b/>
          <w:bCs/>
          <w:color w:val="auto"/>
          <w:highlight w:val="none"/>
          <w:lang w:val="en-US" w:eastAsia="zh-CN"/>
        </w:rPr>
        <w:t>6.2.3 运输车辆</w:t>
      </w:r>
    </w:p>
    <w:p w14:paraId="09F36BD6">
      <w:pPr>
        <w:bidi w:val="0"/>
        <w:rPr>
          <w:rFonts w:hint="eastAsia"/>
          <w:color w:val="auto"/>
          <w:highlight w:val="none"/>
          <w:lang w:val="en-US" w:eastAsia="zh-CN"/>
        </w:rPr>
      </w:pPr>
      <w:r>
        <w:rPr>
          <w:rFonts w:hint="eastAsia"/>
          <w:color w:val="auto"/>
          <w:highlight w:val="none"/>
          <w:lang w:val="en-US" w:eastAsia="zh-CN"/>
        </w:rPr>
        <w:t>各市中心城区建筑垃圾运输车辆按密闭罐车、渣土车、密闭厢式货车配置预测，密闭罐车运输工程泥浆，渣土车用于运输工程渣土，密闭厢式货车运输其他类别 的建筑垃圾。运输车辆装载量按配置的车辆装载定额计，车辆装载率取90%，根据城区大小、设施位置、运输时间、运输距离等因素综合考虑，运输频率取2~3车次/工日。鼓励使用新型环保车辆开展建筑垃圾收运工作。</w:t>
      </w:r>
    </w:p>
    <w:p w14:paraId="00AF9EEF">
      <w:pPr>
        <w:pStyle w:val="7"/>
        <w:keepNext w:val="0"/>
        <w:keepLines w:val="0"/>
        <w:pageBreakBefore w:val="0"/>
        <w:widowControl w:val="0"/>
        <w:kinsoku/>
        <w:wordWrap/>
        <w:overflowPunct/>
        <w:topLinePunct w:val="0"/>
        <w:autoSpaceDE/>
        <w:autoSpaceDN/>
        <w:bidi w:val="0"/>
        <w:adjustRightInd/>
        <w:snapToGrid/>
        <w:spacing w:before="0" w:beforeLines="0"/>
        <w:textAlignment w:val="auto"/>
        <w:outlineLvl w:val="1"/>
        <w:rPr>
          <w:rFonts w:hint="eastAsia" w:ascii="Times New Roman" w:hAnsi="Times New Roman" w:eastAsia="方正楷体_GBK" w:cs="Times New Roman"/>
          <w:b/>
          <w:bCs/>
          <w:color w:val="auto"/>
          <w:sz w:val="32"/>
          <w:szCs w:val="40"/>
          <w:highlight w:val="none"/>
          <w:lang w:val="en-US" w:eastAsia="zh-CN"/>
        </w:rPr>
      </w:pPr>
      <w:bookmarkStart w:id="68" w:name="_Toc4229_WPSOffice_Level2"/>
      <w:r>
        <w:rPr>
          <w:rFonts w:hint="eastAsia" w:ascii="Times New Roman" w:hAnsi="Times New Roman" w:eastAsia="方正楷体_GBK" w:cs="Times New Roman"/>
          <w:b/>
          <w:bCs/>
          <w:color w:val="auto"/>
          <w:sz w:val="32"/>
          <w:szCs w:val="40"/>
          <w:highlight w:val="none"/>
          <w:lang w:val="en-US" w:eastAsia="zh-CN"/>
        </w:rPr>
        <w:t>6.3 收运路线规划</w:t>
      </w:r>
      <w:bookmarkEnd w:id="68"/>
    </w:p>
    <w:p w14:paraId="4C46EA13">
      <w:pPr>
        <w:rPr>
          <w:rFonts w:hint="eastAsia" w:ascii="方正黑体_GBK" w:hAnsi="方正黑体_GBK" w:eastAsia="方正黑体_GBK" w:cs="方正黑体_GBK"/>
          <w:color w:val="auto"/>
          <w:sz w:val="32"/>
          <w:szCs w:val="40"/>
          <w:highlight w:val="none"/>
          <w:lang w:val="en-US" w:eastAsia="zh-CN"/>
        </w:rPr>
      </w:pPr>
      <w:r>
        <w:rPr>
          <w:rFonts w:hint="default"/>
          <w:color w:val="auto"/>
          <w:highlight w:val="none"/>
          <w:lang w:val="en-US" w:eastAsia="zh-CN"/>
        </w:rPr>
        <w:t>规划各市、县中心城区建筑垃圾收运线路采用“建筑垃圾收集点——次要道路、主要道路——交通性主干道——建筑垃圾转运调配场</w:t>
      </w:r>
      <w:r>
        <w:rPr>
          <w:rFonts w:hint="eastAsia"/>
          <w:color w:val="auto"/>
          <w:highlight w:val="none"/>
          <w:lang w:val="en-US" w:eastAsia="zh-CN"/>
        </w:rPr>
        <w:t>/</w:t>
      </w:r>
      <w:r>
        <w:rPr>
          <w:rFonts w:hint="default"/>
          <w:color w:val="auto"/>
          <w:highlight w:val="none"/>
          <w:lang w:val="en-US" w:eastAsia="zh-CN"/>
        </w:rPr>
        <w:t>建筑垃圾综合利用项目</w:t>
      </w:r>
      <w:r>
        <w:rPr>
          <w:rFonts w:hint="eastAsia"/>
          <w:color w:val="auto"/>
          <w:highlight w:val="none"/>
          <w:lang w:val="en-US" w:eastAsia="zh-CN"/>
        </w:rPr>
        <w:t>/</w:t>
      </w:r>
      <w:r>
        <w:rPr>
          <w:rFonts w:hint="default"/>
          <w:color w:val="auto"/>
          <w:highlight w:val="none"/>
          <w:lang w:val="en-US" w:eastAsia="zh-CN"/>
        </w:rPr>
        <w:t>建筑垃圾</w:t>
      </w:r>
      <w:r>
        <w:rPr>
          <w:rFonts w:hint="eastAsia"/>
          <w:color w:val="auto"/>
          <w:highlight w:val="none"/>
          <w:lang w:val="en-US" w:eastAsia="zh-CN"/>
        </w:rPr>
        <w:t>消纳</w:t>
      </w:r>
      <w:r>
        <w:rPr>
          <w:rFonts w:hint="default"/>
          <w:color w:val="auto"/>
          <w:highlight w:val="none"/>
          <w:lang w:val="en-US" w:eastAsia="zh-CN"/>
        </w:rPr>
        <w:t>场</w:t>
      </w:r>
      <w:r>
        <w:rPr>
          <w:rFonts w:hint="eastAsia"/>
          <w:color w:val="auto"/>
          <w:highlight w:val="none"/>
          <w:lang w:val="en-US" w:eastAsia="zh-CN"/>
        </w:rPr>
        <w:t>/</w:t>
      </w:r>
      <w:r>
        <w:rPr>
          <w:rFonts w:hint="default"/>
          <w:color w:val="auto"/>
          <w:highlight w:val="none"/>
          <w:lang w:val="en-US" w:eastAsia="zh-CN"/>
        </w:rPr>
        <w:t>建筑垃圾资源利用厂”</w:t>
      </w:r>
      <w:r>
        <w:rPr>
          <w:rFonts w:hint="eastAsia"/>
          <w:color w:val="auto"/>
          <w:highlight w:val="none"/>
          <w:lang w:val="en-US" w:eastAsia="zh-CN"/>
        </w:rPr>
        <w:t>的</w:t>
      </w:r>
      <w:r>
        <w:rPr>
          <w:rFonts w:hint="default"/>
          <w:color w:val="auto"/>
          <w:highlight w:val="none"/>
          <w:lang w:val="en-US" w:eastAsia="zh-CN"/>
        </w:rPr>
        <w:t>线路，收运企业</w:t>
      </w:r>
      <w:r>
        <w:rPr>
          <w:rFonts w:hint="eastAsia"/>
          <w:color w:val="auto"/>
          <w:highlight w:val="none"/>
          <w:lang w:val="en-US" w:eastAsia="zh-CN"/>
        </w:rPr>
        <w:t>报送</w:t>
      </w:r>
      <w:r>
        <w:rPr>
          <w:rFonts w:hint="default"/>
          <w:color w:val="auto"/>
          <w:highlight w:val="none"/>
          <w:lang w:val="en-US" w:eastAsia="zh-CN"/>
        </w:rPr>
        <w:t>建筑垃圾收运及处置方案时，应注明运输线路，因特殊需求不能沿</w:t>
      </w:r>
      <w:r>
        <w:rPr>
          <w:rFonts w:hint="eastAsia"/>
          <w:color w:val="auto"/>
          <w:highlight w:val="none"/>
          <w:lang w:val="en-US" w:eastAsia="zh-CN"/>
        </w:rPr>
        <w:t>报批路线</w:t>
      </w:r>
      <w:r>
        <w:rPr>
          <w:rFonts w:hint="default"/>
          <w:color w:val="auto"/>
          <w:highlight w:val="none"/>
          <w:lang w:val="en-US" w:eastAsia="zh-CN"/>
        </w:rPr>
        <w:t>收运时，须经各市、县建筑垃圾行政主管部门批准。</w:t>
      </w:r>
      <w:r>
        <w:rPr>
          <w:rFonts w:hint="eastAsia" w:ascii="方正黑体_GBK" w:hAnsi="方正黑体_GBK" w:eastAsia="方正黑体_GBK" w:cs="方正黑体_GBK"/>
          <w:color w:val="auto"/>
          <w:sz w:val="32"/>
          <w:szCs w:val="40"/>
          <w:highlight w:val="none"/>
          <w:lang w:val="en-US" w:eastAsia="zh-CN"/>
        </w:rPr>
        <w:br w:type="page"/>
      </w:r>
    </w:p>
    <w:p w14:paraId="2D7EDB5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方正黑体_GBK" w:hAnsi="方正黑体_GBK" w:eastAsia="方正黑体_GBK" w:cs="方正黑体_GBK"/>
          <w:color w:val="auto"/>
          <w:sz w:val="32"/>
          <w:szCs w:val="40"/>
          <w:highlight w:val="none"/>
          <w:lang w:val="en-US" w:eastAsia="zh-CN"/>
        </w:rPr>
      </w:pPr>
      <w:bookmarkStart w:id="69" w:name="_Toc3254_WPSOffice_Level1"/>
      <w:r>
        <w:rPr>
          <w:rFonts w:hint="eastAsia" w:ascii="方正黑体_GBK" w:hAnsi="方正黑体_GBK" w:eastAsia="方正黑体_GBK" w:cs="方正黑体_GBK"/>
          <w:color w:val="auto"/>
          <w:sz w:val="32"/>
          <w:szCs w:val="40"/>
          <w:highlight w:val="none"/>
          <w:lang w:val="en-US" w:eastAsia="zh-CN"/>
        </w:rPr>
        <w:t>第七章 建筑垃圾处理规划</w:t>
      </w:r>
      <w:bookmarkEnd w:id="69"/>
    </w:p>
    <w:p w14:paraId="5206604F">
      <w:pPr>
        <w:pStyle w:val="7"/>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eastAsia="方正楷体_GBK" w:cs="Times New Roman"/>
          <w:b/>
          <w:bCs/>
          <w:color w:val="auto"/>
          <w:sz w:val="32"/>
          <w:szCs w:val="40"/>
          <w:highlight w:val="none"/>
          <w:lang w:val="en-US" w:eastAsia="zh-CN"/>
        </w:rPr>
      </w:pPr>
      <w:bookmarkStart w:id="70" w:name="_Toc30974_WPSOffice_Level2"/>
      <w:r>
        <w:rPr>
          <w:rFonts w:hint="eastAsia" w:ascii="Times New Roman" w:hAnsi="Times New Roman" w:eastAsia="方正楷体_GBK" w:cs="Times New Roman"/>
          <w:b/>
          <w:bCs/>
          <w:color w:val="auto"/>
          <w:sz w:val="32"/>
          <w:szCs w:val="40"/>
          <w:highlight w:val="none"/>
          <w:lang w:val="en-US" w:eastAsia="zh-CN"/>
        </w:rPr>
        <w:t>7.1 处理方案</w:t>
      </w:r>
      <w:bookmarkEnd w:id="70"/>
    </w:p>
    <w:p w14:paraId="20B655CF">
      <w:pPr>
        <w:bidi w:val="0"/>
        <w:ind w:left="0" w:leftChars="0" w:firstLine="643" w:firstLineChars="200"/>
        <w:rPr>
          <w:rFonts w:hint="eastAsia"/>
          <w:b/>
          <w:bCs/>
          <w:color w:val="auto"/>
          <w:highlight w:val="none"/>
          <w:lang w:val="en-US" w:eastAsia="zh-CN"/>
        </w:rPr>
      </w:pPr>
      <w:r>
        <w:rPr>
          <w:rFonts w:hint="eastAsia"/>
          <w:b/>
          <w:bCs/>
          <w:color w:val="auto"/>
          <w:highlight w:val="none"/>
          <w:lang w:val="en-US" w:eastAsia="zh-CN"/>
        </w:rPr>
        <w:t>7.1.1建筑垃圾利用及处置要求</w:t>
      </w:r>
    </w:p>
    <w:p w14:paraId="6F390BE8">
      <w:pPr>
        <w:bidi w:val="0"/>
        <w:rPr>
          <w:rFonts w:hint="eastAsia"/>
          <w:color w:val="auto"/>
          <w:highlight w:val="none"/>
          <w:lang w:val="en-US" w:eastAsia="zh-CN"/>
        </w:rPr>
      </w:pPr>
      <w:r>
        <w:rPr>
          <w:rFonts w:hint="eastAsia"/>
          <w:color w:val="auto"/>
          <w:highlight w:val="none"/>
          <w:lang w:val="en-US" w:eastAsia="zh-CN"/>
        </w:rPr>
        <w:t>根据国家《建筑垃圾处理技术标准》（CJJ/T134-2019）基本规定，建筑垃圾利用及处置应从源头进行分类，按照工程渣土、工程泥浆、工程垃圾、拆除垃圾和装修垃圾进行分类收集运输和处理，其中工程垃圾、拆除垃圾和装修垃圾，</w:t>
      </w:r>
      <w:r>
        <w:rPr>
          <w:rFonts w:hint="eastAsia"/>
          <w:color w:val="auto"/>
          <w:highlight w:val="none"/>
        </w:rPr>
        <w:t>施工现场分类应达到一级分类要求</w:t>
      </w:r>
      <w:r>
        <w:rPr>
          <w:rFonts w:hint="eastAsia"/>
          <w:color w:val="auto"/>
          <w:highlight w:val="none"/>
          <w:lang w:eastAsia="zh-CN"/>
        </w:rPr>
        <w:t>，</w:t>
      </w:r>
      <w:r>
        <w:rPr>
          <w:rFonts w:hint="eastAsia"/>
          <w:color w:val="auto"/>
          <w:highlight w:val="none"/>
        </w:rPr>
        <w:t>可根据实际与需要实行一级和二级中某类并存分类</w:t>
      </w:r>
      <w:r>
        <w:rPr>
          <w:rFonts w:hint="eastAsia"/>
          <w:color w:val="auto"/>
          <w:highlight w:val="none"/>
          <w:lang w:eastAsia="zh-CN"/>
        </w:rPr>
        <w:t>。</w:t>
      </w:r>
      <w:r>
        <w:rPr>
          <w:rFonts w:hint="eastAsia"/>
          <w:color w:val="auto"/>
          <w:highlight w:val="none"/>
          <w:lang w:val="en-US" w:eastAsia="zh-CN"/>
        </w:rPr>
        <w:t>在收运和处理全过程中不得混入生活垃圾、污泥、河道疏浚底泥、工业垃圾和危险废物等。全面推行建筑垃圾综合利用，鼓励就地直接利用和再生资源化利用，通过破碎、筛分、干化、改性、固化、烧结等技术生产再生骨料、路基路面材料、砌块、市政工程构配件等新型建材，拓展建筑垃圾再生产品应用。</w:t>
      </w:r>
    </w:p>
    <w:p w14:paraId="4D13B3DA">
      <w:pPr>
        <w:bidi w:val="0"/>
        <w:ind w:left="0" w:leftChars="0" w:firstLine="643" w:firstLineChars="200"/>
        <w:rPr>
          <w:rFonts w:hint="eastAsia"/>
          <w:b/>
          <w:bCs/>
          <w:color w:val="auto"/>
          <w:highlight w:val="none"/>
          <w:lang w:val="en-US" w:eastAsia="zh-CN"/>
        </w:rPr>
      </w:pPr>
      <w:r>
        <w:rPr>
          <w:rFonts w:hint="eastAsia"/>
          <w:b/>
          <w:bCs/>
          <w:color w:val="auto"/>
          <w:highlight w:val="none"/>
          <w:lang w:val="en-US" w:eastAsia="zh-CN"/>
        </w:rPr>
        <w:t>7.1.2工程渣土和工程泥浆</w:t>
      </w:r>
    </w:p>
    <w:p w14:paraId="1CBE1DA2">
      <w:pPr>
        <w:bidi w:val="0"/>
        <w:rPr>
          <w:rFonts w:hint="eastAsia"/>
          <w:b/>
          <w:bCs/>
          <w:color w:val="auto"/>
          <w:highlight w:val="none"/>
          <w:lang w:val="en-US" w:eastAsia="zh-CN"/>
        </w:rPr>
      </w:pPr>
      <w:r>
        <w:rPr>
          <w:rFonts w:hint="eastAsia"/>
          <w:b/>
          <w:bCs/>
          <w:color w:val="auto"/>
          <w:highlight w:val="none"/>
          <w:lang w:val="en-US" w:eastAsia="zh-CN"/>
        </w:rPr>
        <w:t>直接利用。</w:t>
      </w:r>
      <w:r>
        <w:rPr>
          <w:rFonts w:hint="eastAsia"/>
          <w:color w:val="auto"/>
          <w:highlight w:val="none"/>
          <w:lang w:val="en-US" w:eastAsia="zh-CN"/>
        </w:rPr>
        <w:t>工程渣土一般分为上层土和下层土，可分层利用。上层土可代替传统的黄泥土用于堆坡造景、园林绿化，耕地修复、工程回填等，下层土可用来生产再生品，利用垃圾中筛分出的土生产道路用底基层材料。利用技术手段可生产混凝土路面砖等制品。工程泥浆经脱水、固化后形成的泥饼，经检测符合条件或者无害化处理后，可作为工程所需回填材料进行回填利用。</w:t>
      </w:r>
    </w:p>
    <w:p w14:paraId="73853112">
      <w:pPr>
        <w:bidi w:val="0"/>
        <w:rPr>
          <w:rFonts w:hint="eastAsia"/>
          <w:color w:val="auto"/>
          <w:highlight w:val="none"/>
          <w:lang w:val="en-US" w:eastAsia="zh-CN"/>
        </w:rPr>
      </w:pPr>
      <w:r>
        <w:rPr>
          <w:rFonts w:hint="eastAsia"/>
          <w:b/>
          <w:bCs/>
          <w:color w:val="auto"/>
          <w:highlight w:val="none"/>
          <w:lang w:val="en-US" w:eastAsia="zh-CN"/>
        </w:rPr>
        <w:t>资源化利用。</w:t>
      </w:r>
      <w:r>
        <w:rPr>
          <w:rFonts w:hint="eastAsia"/>
          <w:color w:val="auto"/>
          <w:highlight w:val="none"/>
          <w:lang w:val="en-US" w:eastAsia="zh-CN"/>
        </w:rPr>
        <w:t>工程渣土上层土采用直接利用方式，下层土可用泥砂分离将分离的黏土与园林垃圾堆肥腐殖质土混合制备园林种植土，通过固化和压制生产为建筑用砖、再生砌砖、免烧瓷砖、文化装饰砖等产品；以黏土为原料，经高温焙烧制得各类块材、板材。工程泥浆经处理后可用作回填、场地覆盖或制备再生产品。工程泥浆分选后形成的砂、石骨料，其性能符合国家有关标准的，可用作再生粗（细）骨料、蒸压加气混凝土原料。</w:t>
      </w:r>
    </w:p>
    <w:p w14:paraId="6E9EF81A">
      <w:pPr>
        <w:bidi w:val="0"/>
        <w:rPr>
          <w:rFonts w:hint="eastAsia"/>
          <w:b/>
          <w:bCs/>
          <w:color w:val="auto"/>
          <w:highlight w:val="none"/>
          <w:lang w:val="en-US" w:eastAsia="zh-CN"/>
        </w:rPr>
      </w:pPr>
      <w:r>
        <w:rPr>
          <w:rFonts w:hint="eastAsia"/>
          <w:b/>
          <w:bCs/>
          <w:color w:val="auto"/>
          <w:highlight w:val="none"/>
          <w:lang w:val="en-US" w:eastAsia="zh-CN"/>
        </w:rPr>
        <w:t>处置规划。</w:t>
      </w:r>
      <w:r>
        <w:rPr>
          <w:rFonts w:hint="eastAsia"/>
          <w:color w:val="auto"/>
          <w:highlight w:val="none"/>
          <w:lang w:val="en-US" w:eastAsia="zh-CN"/>
        </w:rPr>
        <w:t>工程渣土、工程泥浆可用于资源化利用、域内平衡、跨区域调剂平衡、生态修复利用、场地平整和无害化填埋处置。优先以市场自行的供需平衡为消纳途径；同时积极探索表层土壤利用措施，为城市绿化等工程提供优质种植土；工程渣土中含有毒有害等污染物质的，严禁进入回填场地。</w:t>
      </w:r>
    </w:p>
    <w:p w14:paraId="49743ABB">
      <w:pPr>
        <w:bidi w:val="0"/>
        <w:ind w:left="0" w:leftChars="0" w:firstLine="643" w:firstLineChars="200"/>
        <w:rPr>
          <w:rFonts w:hint="eastAsia"/>
          <w:b/>
          <w:bCs/>
          <w:color w:val="auto"/>
          <w:highlight w:val="none"/>
          <w:lang w:val="en-US" w:eastAsia="zh-CN"/>
        </w:rPr>
      </w:pPr>
      <w:r>
        <w:rPr>
          <w:rFonts w:hint="eastAsia"/>
          <w:b/>
          <w:bCs/>
          <w:color w:val="auto"/>
          <w:highlight w:val="none"/>
          <w:lang w:val="en-US" w:eastAsia="zh-CN"/>
        </w:rPr>
        <w:t>7.1.3工程垃圾和拆除垃圾</w:t>
      </w:r>
    </w:p>
    <w:p w14:paraId="3ED31A50">
      <w:pPr>
        <w:bidi w:val="0"/>
        <w:rPr>
          <w:rFonts w:hint="eastAsia"/>
          <w:color w:val="auto"/>
          <w:highlight w:val="none"/>
          <w:lang w:val="en-US" w:eastAsia="zh-CN"/>
        </w:rPr>
      </w:pPr>
      <w:r>
        <w:rPr>
          <w:rFonts w:hint="eastAsia"/>
          <w:b/>
          <w:bCs/>
          <w:color w:val="auto"/>
          <w:highlight w:val="none"/>
          <w:lang w:val="en-US" w:eastAsia="zh-CN"/>
        </w:rPr>
        <w:t>直接利用。</w:t>
      </w:r>
      <w:r>
        <w:rPr>
          <w:rFonts w:hint="eastAsia"/>
          <w:color w:val="auto"/>
          <w:highlight w:val="none"/>
          <w:lang w:val="en-US" w:eastAsia="zh-CN"/>
        </w:rPr>
        <w:t>工程垃圾主要由散落的砂浆和混凝土、剔凿产生的砖石和混凝土碎块、打桩截下的钢筋混凝土桩头、废金属料、竹木材、各种包装材料组成，木材、金属等有价值的物质可进入废品回收体系，其余大部分直接用于渣土桩填料、夯扩桩填料，部分含有一定量的有毒有害成分，可采用无害化填埋处置。拆除垃圾主要是指各类旧建筑物、构筑物等拆除过程中产生的废弃物，旧建筑物拆除垃圾的组成与建筑物的结构有关，建筑物拆除垃圾中完整尺寸的砖块经收集整理可用于建筑施工工地的围墙、公路防护墙建设等，在城市兴建大型建筑、广场、市政设施时，可作为回填材料使用。</w:t>
      </w:r>
    </w:p>
    <w:p w14:paraId="5A6B0945">
      <w:pPr>
        <w:bidi w:val="0"/>
        <w:rPr>
          <w:rFonts w:hint="eastAsia"/>
          <w:color w:val="auto"/>
          <w:highlight w:val="none"/>
          <w:lang w:val="en-US" w:eastAsia="zh-CN"/>
        </w:rPr>
      </w:pPr>
      <w:r>
        <w:rPr>
          <w:rFonts w:hint="eastAsia"/>
          <w:b/>
          <w:bCs/>
          <w:color w:val="auto"/>
          <w:highlight w:val="none"/>
          <w:lang w:val="en-US" w:eastAsia="zh-CN"/>
        </w:rPr>
        <w:t>资源化利用。</w:t>
      </w:r>
      <w:r>
        <w:rPr>
          <w:rFonts w:hint="eastAsia"/>
          <w:color w:val="auto"/>
          <w:highlight w:val="none"/>
          <w:lang w:val="en-US" w:eastAsia="zh-CN"/>
        </w:rPr>
        <w:t>工程垃圾中的废弃混凝土优先用于生产再生骨料，废弃沥青混合料优先用于生产再生沥青混合料；废弃模板根据材质分类回收，竹木材质宜用作再生板材、纸张或生物质燃料等的原材料。拆除垃圾中的废弃混凝土、砂浆、石材、砖瓦、陶瓷可用于生产再生骨料砂浆、烧结再生砖、砌块的原材料；废弃沥青混合料可用于生产再生沥青混合料；废弃金属、木材、玻璃、塑料等根据材质分类回收利用。</w:t>
      </w:r>
    </w:p>
    <w:p w14:paraId="5B09E3BD">
      <w:pPr>
        <w:bidi w:val="0"/>
        <w:rPr>
          <w:rFonts w:hint="eastAsia"/>
          <w:color w:val="auto"/>
          <w:highlight w:val="none"/>
          <w:lang w:val="en-US" w:eastAsia="zh-CN"/>
        </w:rPr>
      </w:pPr>
      <w:r>
        <w:rPr>
          <w:rFonts w:hint="eastAsia"/>
          <w:b/>
          <w:bCs/>
          <w:color w:val="auto"/>
          <w:highlight w:val="none"/>
          <w:lang w:val="en-US" w:eastAsia="zh-CN"/>
        </w:rPr>
        <w:t>处置规划。</w:t>
      </w:r>
      <w:r>
        <w:rPr>
          <w:rFonts w:hint="eastAsia"/>
          <w:color w:val="auto"/>
          <w:highlight w:val="none"/>
          <w:lang w:val="en-US" w:eastAsia="zh-CN"/>
        </w:rPr>
        <w:t>工程垃圾和拆除垃圾中可资源化利用的成分较高，其中的金属、木材、玻璃等可回收再利用，采取资源化利用为主，消纳为辅的处理模式。此类建筑垃圾中混凝土、砖块等可再利用组分占比高，再利用经济效益好，重点为规范行业的市场监管，提高规模化效应和再利用水平。同时，结合大型集中的拆违和旧改工地，设置移动式建筑垃圾处理设施，就地破碎后形成建材骨料进行利用。</w:t>
      </w:r>
    </w:p>
    <w:p w14:paraId="4D97A2D4">
      <w:pPr>
        <w:keepNext/>
        <w:keepLines/>
        <w:jc w:val="center"/>
        <w:rPr>
          <w:rFonts w:hint="eastAsia" w:ascii="方正黑体_GBK" w:hAnsi="方正黑体_GBK" w:eastAsia="方正黑体_GBK" w:cs="方正黑体_GBK"/>
          <w:b/>
          <w:bCs w:val="0"/>
          <w:color w:val="auto"/>
          <w:sz w:val="28"/>
          <w:szCs w:val="28"/>
          <w:highlight w:val="none"/>
          <w:lang w:val="en-US" w:eastAsia="zh-CN"/>
        </w:rPr>
      </w:pPr>
      <w:r>
        <w:rPr>
          <w:rFonts w:hint="eastAsia" w:ascii="方正黑体_GBK" w:hAnsi="方正黑体_GBK" w:eastAsia="方正黑体_GBK" w:cs="方正黑体_GBK"/>
          <w:b/>
          <w:bCs w:val="0"/>
          <w:color w:val="auto"/>
          <w:sz w:val="28"/>
          <w:szCs w:val="28"/>
          <w:highlight w:val="none"/>
          <w:lang w:val="en-US" w:eastAsia="zh-CN"/>
        </w:rPr>
        <w:t>表7-1工程垃圾分类及无害化处理方式</w:t>
      </w:r>
    </w:p>
    <w:tbl>
      <w:tblPr>
        <w:tblStyle w:val="13"/>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720"/>
        <w:gridCol w:w="3218"/>
        <w:gridCol w:w="2283"/>
      </w:tblGrid>
      <w:tr w14:paraId="22A5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38" w:type="dxa"/>
            <w:vAlign w:val="center"/>
          </w:tcPr>
          <w:p w14:paraId="11751013">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一级分类</w:t>
            </w:r>
          </w:p>
        </w:tc>
        <w:tc>
          <w:tcPr>
            <w:tcW w:w="1720" w:type="dxa"/>
            <w:vAlign w:val="center"/>
          </w:tcPr>
          <w:p w14:paraId="24FE7F6B">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二级分类</w:t>
            </w:r>
          </w:p>
        </w:tc>
        <w:tc>
          <w:tcPr>
            <w:tcW w:w="3218" w:type="dxa"/>
            <w:vAlign w:val="center"/>
          </w:tcPr>
          <w:p w14:paraId="69710243">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主要来源</w:t>
            </w:r>
          </w:p>
        </w:tc>
        <w:tc>
          <w:tcPr>
            <w:tcW w:w="2283" w:type="dxa"/>
            <w:vAlign w:val="center"/>
          </w:tcPr>
          <w:p w14:paraId="20110CF2">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无害化处理方式</w:t>
            </w:r>
          </w:p>
        </w:tc>
      </w:tr>
      <w:tr w14:paraId="23AE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8" w:type="dxa"/>
            <w:vMerge w:val="restart"/>
            <w:vAlign w:val="center"/>
          </w:tcPr>
          <w:p w14:paraId="7F343338">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cs="方正仿宋_GBK"/>
                <w:color w:val="auto"/>
                <w:sz w:val="28"/>
                <w:szCs w:val="28"/>
                <w:highlight w:val="none"/>
                <w:vertAlign w:val="baseline"/>
                <w:lang w:eastAsia="zh-CN"/>
              </w:rPr>
              <w:t>无机</w:t>
            </w:r>
            <w:r>
              <w:rPr>
                <w:rFonts w:hint="eastAsia" w:ascii="方正仿宋_GBK" w:hAnsi="方正仿宋_GBK" w:eastAsia="方正仿宋_GBK" w:cs="方正仿宋_GBK"/>
                <w:color w:val="auto"/>
                <w:sz w:val="28"/>
                <w:szCs w:val="28"/>
                <w:highlight w:val="none"/>
                <w:vertAlign w:val="baseline"/>
                <w:lang w:eastAsia="zh-CN"/>
              </w:rPr>
              <w:t>非金属类</w:t>
            </w:r>
          </w:p>
        </w:tc>
        <w:tc>
          <w:tcPr>
            <w:tcW w:w="1720" w:type="dxa"/>
            <w:vAlign w:val="center"/>
          </w:tcPr>
          <w:p w14:paraId="29D37A77">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混凝土、水泥制品</w:t>
            </w:r>
            <w:r>
              <w:rPr>
                <w:rFonts w:hint="eastAsia" w:ascii="方正仿宋_GBK" w:hAnsi="方正仿宋_GBK" w:eastAsia="方正仿宋_GBK" w:cs="方正仿宋_GBK"/>
                <w:color w:val="auto"/>
                <w:sz w:val="28"/>
                <w:szCs w:val="28"/>
                <w:highlight w:val="none"/>
                <w:vertAlign w:val="baseline"/>
                <w:lang w:eastAsia="zh-CN"/>
              </w:rPr>
              <w:t>、</w:t>
            </w:r>
            <w:r>
              <w:rPr>
                <w:rFonts w:hint="eastAsia" w:ascii="方正仿宋_GBK" w:hAnsi="方正仿宋_GBK" w:eastAsia="方正仿宋_GBK" w:cs="方正仿宋_GBK"/>
                <w:color w:val="auto"/>
                <w:sz w:val="28"/>
                <w:szCs w:val="28"/>
                <w:highlight w:val="none"/>
                <w:vertAlign w:val="baseline"/>
              </w:rPr>
              <w:t>砂石</w:t>
            </w:r>
          </w:p>
        </w:tc>
        <w:tc>
          <w:tcPr>
            <w:tcW w:w="3218" w:type="dxa"/>
            <w:vAlign w:val="center"/>
          </w:tcPr>
          <w:p w14:paraId="35E5CD82">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清除作业包括清除 混凝土类临时支撑构件、截断的桩头，场地清理等</w:t>
            </w:r>
            <w:r>
              <w:rPr>
                <w:rFonts w:hint="eastAsia" w:ascii="方正仿宋_GBK" w:hAnsi="方正仿宋_GBK" w:eastAsia="方正仿宋_GBK" w:cs="方正仿宋_GBK"/>
                <w:color w:val="auto"/>
                <w:sz w:val="28"/>
                <w:szCs w:val="28"/>
                <w:highlight w:val="none"/>
                <w:vertAlign w:val="baseline"/>
                <w:lang w:eastAsia="zh-CN"/>
              </w:rPr>
              <w:t>，</w:t>
            </w:r>
            <w:r>
              <w:rPr>
                <w:rFonts w:hint="eastAsia" w:ascii="方正仿宋_GBK" w:hAnsi="方正仿宋_GBK" w:eastAsia="方正仿宋_GBK" w:cs="方正仿宋_GBK"/>
                <w:color w:val="auto"/>
                <w:sz w:val="28"/>
                <w:szCs w:val="28"/>
                <w:highlight w:val="none"/>
                <w:vertAlign w:val="baseline"/>
              </w:rPr>
              <w:t>场地建筑材料剩余</w:t>
            </w:r>
          </w:p>
        </w:tc>
        <w:tc>
          <w:tcPr>
            <w:tcW w:w="2283" w:type="dxa"/>
            <w:vAlign w:val="center"/>
          </w:tcPr>
          <w:p w14:paraId="6CAEC366">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lang w:eastAsia="zh-CN"/>
              </w:rPr>
              <w:t>资源化利用</w:t>
            </w:r>
          </w:p>
        </w:tc>
      </w:tr>
      <w:tr w14:paraId="6DFD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Merge w:val="continue"/>
            <w:vAlign w:val="center"/>
          </w:tcPr>
          <w:p w14:paraId="386303F8">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720" w:type="dxa"/>
            <w:vAlign w:val="center"/>
          </w:tcPr>
          <w:p w14:paraId="0BC082CA">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砖瓦、陶瓷、砂浆</w:t>
            </w:r>
            <w:r>
              <w:rPr>
                <w:rFonts w:hint="eastAsia" w:ascii="方正仿宋_GBK" w:hAnsi="方正仿宋_GBK" w:eastAsia="方正仿宋_GBK" w:cs="方正仿宋_GBK"/>
                <w:color w:val="auto"/>
                <w:sz w:val="28"/>
                <w:szCs w:val="28"/>
                <w:highlight w:val="none"/>
                <w:vertAlign w:val="baseline"/>
                <w:lang w:eastAsia="zh-CN"/>
              </w:rPr>
              <w:t>、</w:t>
            </w:r>
            <w:r>
              <w:rPr>
                <w:rFonts w:hint="eastAsia" w:ascii="方正仿宋_GBK" w:hAnsi="方正仿宋_GBK" w:eastAsia="方正仿宋_GBK" w:cs="方正仿宋_GBK"/>
                <w:color w:val="auto"/>
                <w:sz w:val="28"/>
                <w:szCs w:val="28"/>
                <w:highlight w:val="none"/>
                <w:vertAlign w:val="baseline"/>
              </w:rPr>
              <w:t>轻型墙体材料</w:t>
            </w:r>
          </w:p>
        </w:tc>
        <w:tc>
          <w:tcPr>
            <w:tcW w:w="3218" w:type="dxa"/>
            <w:vAlign w:val="center"/>
          </w:tcPr>
          <w:p w14:paraId="296241D8">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场地清理</w:t>
            </w:r>
            <w:r>
              <w:rPr>
                <w:rFonts w:hint="eastAsia" w:ascii="方正仿宋_GBK" w:hAnsi="方正仿宋_GBK" w:eastAsia="方正仿宋_GBK" w:cs="方正仿宋_GBK"/>
                <w:color w:val="auto"/>
                <w:sz w:val="28"/>
                <w:szCs w:val="28"/>
                <w:highlight w:val="none"/>
                <w:vertAlign w:val="baseline"/>
                <w:lang w:eastAsia="zh-CN"/>
              </w:rPr>
              <w:t>、</w:t>
            </w:r>
            <w:r>
              <w:rPr>
                <w:rFonts w:hint="eastAsia" w:ascii="方正仿宋_GBK" w:hAnsi="方正仿宋_GBK" w:eastAsia="方正仿宋_GBK" w:cs="方正仿宋_GBK"/>
                <w:color w:val="auto"/>
                <w:sz w:val="28"/>
                <w:szCs w:val="28"/>
                <w:highlight w:val="none"/>
                <w:vertAlign w:val="baseline"/>
              </w:rPr>
              <w:t>场地建筑材料剩余、破损的废弃材料</w:t>
            </w:r>
          </w:p>
        </w:tc>
        <w:tc>
          <w:tcPr>
            <w:tcW w:w="2283" w:type="dxa"/>
            <w:vAlign w:val="center"/>
          </w:tcPr>
          <w:p w14:paraId="26753330">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资源化利用</w:t>
            </w:r>
          </w:p>
        </w:tc>
      </w:tr>
      <w:tr w14:paraId="2988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Merge w:val="restart"/>
            <w:vAlign w:val="center"/>
          </w:tcPr>
          <w:p w14:paraId="1103B585">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金属类</w:t>
            </w:r>
          </w:p>
        </w:tc>
        <w:tc>
          <w:tcPr>
            <w:tcW w:w="1720" w:type="dxa"/>
            <w:vAlign w:val="center"/>
          </w:tcPr>
          <w:p w14:paraId="4B796C7E">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钢铁</w:t>
            </w:r>
          </w:p>
        </w:tc>
        <w:tc>
          <w:tcPr>
            <w:tcW w:w="3218" w:type="dxa"/>
            <w:vAlign w:val="center"/>
          </w:tcPr>
          <w:p w14:paraId="5CAF96DE">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部件加工边角料、损坏的工具等废弃材料</w:t>
            </w:r>
          </w:p>
        </w:tc>
        <w:tc>
          <w:tcPr>
            <w:tcW w:w="2283" w:type="dxa"/>
            <w:vAlign w:val="center"/>
          </w:tcPr>
          <w:p w14:paraId="51849EC8">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11F8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Merge w:val="continue"/>
            <w:vAlign w:val="center"/>
          </w:tcPr>
          <w:p w14:paraId="7ACDC9F5">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720" w:type="dxa"/>
            <w:vAlign w:val="center"/>
          </w:tcPr>
          <w:p w14:paraId="13135600">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lang w:eastAsia="zh-CN"/>
              </w:rPr>
              <w:t>铝</w:t>
            </w:r>
          </w:p>
        </w:tc>
        <w:tc>
          <w:tcPr>
            <w:tcW w:w="3218" w:type="dxa"/>
            <w:vAlign w:val="center"/>
          </w:tcPr>
          <w:p w14:paraId="7B6D02C9">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部件加工边角料、线缆弃料</w:t>
            </w:r>
          </w:p>
        </w:tc>
        <w:tc>
          <w:tcPr>
            <w:tcW w:w="2283" w:type="dxa"/>
            <w:vAlign w:val="center"/>
          </w:tcPr>
          <w:p w14:paraId="490222A1">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5EE1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Merge w:val="continue"/>
            <w:vAlign w:val="center"/>
          </w:tcPr>
          <w:p w14:paraId="2CD80255">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720" w:type="dxa"/>
            <w:vAlign w:val="center"/>
          </w:tcPr>
          <w:p w14:paraId="5627B4FD">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铜</w:t>
            </w:r>
          </w:p>
        </w:tc>
        <w:tc>
          <w:tcPr>
            <w:tcW w:w="3218" w:type="dxa"/>
            <w:vAlign w:val="center"/>
          </w:tcPr>
          <w:p w14:paraId="397E5C66">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部件加工边角料、线缆弃料</w:t>
            </w:r>
          </w:p>
        </w:tc>
        <w:tc>
          <w:tcPr>
            <w:tcW w:w="2283" w:type="dxa"/>
            <w:vAlign w:val="center"/>
          </w:tcPr>
          <w:p w14:paraId="3F83D713">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2998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Merge w:val="restart"/>
            <w:vAlign w:val="center"/>
          </w:tcPr>
          <w:p w14:paraId="26A3BE24">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lang w:eastAsia="zh-CN"/>
              </w:rPr>
              <w:t>有机类</w:t>
            </w:r>
          </w:p>
        </w:tc>
        <w:tc>
          <w:tcPr>
            <w:tcW w:w="1720" w:type="dxa"/>
            <w:vAlign w:val="center"/>
          </w:tcPr>
          <w:p w14:paraId="07F3A4B3">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木材</w:t>
            </w:r>
          </w:p>
        </w:tc>
        <w:tc>
          <w:tcPr>
            <w:tcW w:w="3218" w:type="dxa"/>
            <w:vAlign w:val="center"/>
          </w:tcPr>
          <w:p w14:paraId="0C777943">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部件加工边角料等</w:t>
            </w:r>
          </w:p>
        </w:tc>
        <w:tc>
          <w:tcPr>
            <w:tcW w:w="2283" w:type="dxa"/>
            <w:vAlign w:val="center"/>
          </w:tcPr>
          <w:p w14:paraId="1A6BB9D7">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4C30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Merge w:val="continue"/>
            <w:vAlign w:val="center"/>
          </w:tcPr>
          <w:p w14:paraId="03118290">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720" w:type="dxa"/>
            <w:vAlign w:val="center"/>
          </w:tcPr>
          <w:p w14:paraId="3D10A960">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塑料、织物</w:t>
            </w:r>
          </w:p>
        </w:tc>
        <w:tc>
          <w:tcPr>
            <w:tcW w:w="3218" w:type="dxa"/>
            <w:vAlign w:val="center"/>
          </w:tcPr>
          <w:p w14:paraId="087A99B4">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工程塑料破损及剩余、废弃塑料模板、包装材料、安全网防尘网等,塑料成分主要有PVC、PE、PP、PS、ABS、尼龙等</w:t>
            </w:r>
          </w:p>
        </w:tc>
        <w:tc>
          <w:tcPr>
            <w:tcW w:w="2283" w:type="dxa"/>
            <w:vAlign w:val="center"/>
          </w:tcPr>
          <w:p w14:paraId="1EB886F3">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2233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Merge w:val="continue"/>
            <w:vAlign w:val="center"/>
          </w:tcPr>
          <w:p w14:paraId="7BD09A64">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720" w:type="dxa"/>
            <w:vAlign w:val="center"/>
          </w:tcPr>
          <w:p w14:paraId="6EFF2496">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纸类</w:t>
            </w:r>
          </w:p>
        </w:tc>
        <w:tc>
          <w:tcPr>
            <w:tcW w:w="3218" w:type="dxa"/>
            <w:vAlign w:val="center"/>
          </w:tcPr>
          <w:p w14:paraId="65F8E6BA">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包装材料等</w:t>
            </w:r>
          </w:p>
        </w:tc>
        <w:tc>
          <w:tcPr>
            <w:tcW w:w="2283" w:type="dxa"/>
            <w:vAlign w:val="center"/>
          </w:tcPr>
          <w:p w14:paraId="259069B3">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55FA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Merge w:val="continue"/>
            <w:vAlign w:val="center"/>
          </w:tcPr>
          <w:p w14:paraId="1FCA83D8">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720" w:type="dxa"/>
            <w:vAlign w:val="center"/>
          </w:tcPr>
          <w:p w14:paraId="449ED522">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沥青类</w:t>
            </w:r>
          </w:p>
        </w:tc>
        <w:tc>
          <w:tcPr>
            <w:tcW w:w="3218" w:type="dxa"/>
            <w:vAlign w:val="center"/>
          </w:tcPr>
          <w:p w14:paraId="6DB424AF">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道路施工废弃料</w:t>
            </w:r>
          </w:p>
        </w:tc>
        <w:tc>
          <w:tcPr>
            <w:tcW w:w="2283" w:type="dxa"/>
            <w:vAlign w:val="center"/>
          </w:tcPr>
          <w:p w14:paraId="4EF4922B">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6B6A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14:paraId="70F77E5D">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其他类</w:t>
            </w:r>
          </w:p>
        </w:tc>
        <w:tc>
          <w:tcPr>
            <w:tcW w:w="1720" w:type="dxa"/>
            <w:vAlign w:val="center"/>
          </w:tcPr>
          <w:p w14:paraId="552F3E94">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混合</w:t>
            </w:r>
          </w:p>
        </w:tc>
        <w:tc>
          <w:tcPr>
            <w:tcW w:w="3218" w:type="dxa"/>
            <w:vAlign w:val="center"/>
          </w:tcPr>
          <w:p w14:paraId="66217DCE">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以上类别以外的工程垃圾，以及无法在现场进行分类的无机非金属、金属、有机类垃圾的混合物</w:t>
            </w:r>
            <w:r>
              <w:rPr>
                <w:rFonts w:hint="eastAsia" w:ascii="方正仿宋_GBK" w:hAnsi="方正仿宋_GBK" w:eastAsia="方正仿宋_GBK" w:cs="方正仿宋_GBK"/>
                <w:color w:val="auto"/>
                <w:sz w:val="28"/>
                <w:szCs w:val="28"/>
                <w:highlight w:val="none"/>
                <w:vertAlign w:val="baseline"/>
                <w:lang w:eastAsia="zh-CN"/>
              </w:rPr>
              <w:t>，</w:t>
            </w:r>
            <w:r>
              <w:rPr>
                <w:rFonts w:hint="eastAsia" w:ascii="方正仿宋_GBK" w:hAnsi="方正仿宋_GBK" w:eastAsia="方正仿宋_GBK" w:cs="方正仿宋_GBK"/>
                <w:color w:val="auto"/>
                <w:sz w:val="28"/>
                <w:szCs w:val="28"/>
                <w:highlight w:val="none"/>
                <w:vertAlign w:val="baseline"/>
              </w:rPr>
              <w:t>施工剩余的防水材料、保温材料等</w:t>
            </w:r>
            <w:r>
              <w:rPr>
                <w:rFonts w:hint="eastAsia" w:ascii="方正仿宋_GBK" w:hAnsi="方正仿宋_GBK" w:eastAsia="方正仿宋_GBK" w:cs="方正仿宋_GBK"/>
                <w:color w:val="auto"/>
                <w:sz w:val="28"/>
                <w:szCs w:val="28"/>
                <w:highlight w:val="none"/>
                <w:vertAlign w:val="baseline"/>
                <w:lang w:eastAsia="zh-CN"/>
              </w:rPr>
              <w:t>，</w:t>
            </w:r>
            <w:r>
              <w:rPr>
                <w:rFonts w:hint="eastAsia" w:ascii="方正仿宋_GBK" w:hAnsi="方正仿宋_GBK" w:eastAsia="方正仿宋_GBK" w:cs="方正仿宋_GBK"/>
                <w:color w:val="auto"/>
                <w:sz w:val="28"/>
                <w:szCs w:val="28"/>
                <w:highlight w:val="none"/>
                <w:vertAlign w:val="baseline"/>
              </w:rPr>
              <w:t>玻璃类</w:t>
            </w:r>
            <w:r>
              <w:rPr>
                <w:rFonts w:hint="eastAsia" w:ascii="方正仿宋_GBK" w:hAnsi="方正仿宋_GBK" w:eastAsia="方正仿宋_GBK" w:cs="方正仿宋_GBK"/>
                <w:color w:val="auto"/>
                <w:sz w:val="28"/>
                <w:szCs w:val="28"/>
                <w:highlight w:val="none"/>
                <w:vertAlign w:val="baseline"/>
                <w:lang w:eastAsia="zh-CN"/>
              </w:rPr>
              <w:t>，</w:t>
            </w:r>
            <w:r>
              <w:rPr>
                <w:rFonts w:hint="eastAsia" w:ascii="方正仿宋_GBK" w:hAnsi="方正仿宋_GBK" w:eastAsia="方正仿宋_GBK" w:cs="方正仿宋_GBK"/>
                <w:color w:val="auto"/>
                <w:sz w:val="28"/>
                <w:szCs w:val="28"/>
                <w:highlight w:val="none"/>
                <w:vertAlign w:val="baseline"/>
              </w:rPr>
              <w:t>废弃木模板</w:t>
            </w:r>
          </w:p>
        </w:tc>
        <w:tc>
          <w:tcPr>
            <w:tcW w:w="2283" w:type="dxa"/>
            <w:vAlign w:val="center"/>
          </w:tcPr>
          <w:p w14:paraId="111FDF1F">
            <w:pPr>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lang w:eastAsia="zh-CN"/>
              </w:rPr>
              <w:t>就地直接利用或消纳填埋</w:t>
            </w:r>
          </w:p>
        </w:tc>
      </w:tr>
    </w:tbl>
    <w:p w14:paraId="2A0BF547">
      <w:pPr>
        <w:keepNext/>
        <w:keepLines/>
        <w:bidi w:val="0"/>
        <w:jc w:val="center"/>
        <w:rPr>
          <w:rFonts w:hint="eastAsia" w:ascii="方正黑体_GBK" w:hAnsi="方正黑体_GBK" w:eastAsia="方正黑体_GBK" w:cs="方正黑体_GBK"/>
          <w:b/>
          <w:color w:val="auto"/>
          <w:sz w:val="28"/>
          <w:szCs w:val="28"/>
          <w:highlight w:val="none"/>
          <w:lang w:val="en-US" w:eastAsia="zh-CN"/>
        </w:rPr>
      </w:pPr>
      <w:r>
        <w:rPr>
          <w:rFonts w:hint="eastAsia" w:ascii="方正黑体_GBK" w:hAnsi="方正黑体_GBK" w:eastAsia="方正黑体_GBK" w:cs="方正黑体_GBK"/>
          <w:b/>
          <w:bCs w:val="0"/>
          <w:color w:val="auto"/>
          <w:sz w:val="28"/>
          <w:szCs w:val="28"/>
          <w:highlight w:val="none"/>
          <w:lang w:val="en-US" w:eastAsia="zh-CN"/>
        </w:rPr>
        <w:t xml:space="preserve">表7-2 </w:t>
      </w:r>
      <w:r>
        <w:rPr>
          <w:rFonts w:hint="eastAsia" w:ascii="方正黑体_GBK" w:hAnsi="方正黑体_GBK" w:eastAsia="方正黑体_GBK" w:cs="方正黑体_GBK"/>
          <w:b/>
          <w:color w:val="auto"/>
          <w:sz w:val="28"/>
          <w:szCs w:val="28"/>
          <w:highlight w:val="none"/>
          <w:lang w:val="en-US" w:eastAsia="zh-CN"/>
        </w:rPr>
        <w:t>拆除垃圾分类</w:t>
      </w:r>
      <w:r>
        <w:rPr>
          <w:rFonts w:hint="eastAsia" w:ascii="方正黑体_GBK" w:hAnsi="方正黑体_GBK" w:eastAsia="方正黑体_GBK" w:cs="方正黑体_GBK"/>
          <w:b/>
          <w:bCs w:val="0"/>
          <w:color w:val="auto"/>
          <w:sz w:val="28"/>
          <w:szCs w:val="28"/>
          <w:highlight w:val="none"/>
          <w:lang w:val="en-US" w:eastAsia="zh-CN"/>
        </w:rPr>
        <w:t>及无害化处理方式</w:t>
      </w:r>
    </w:p>
    <w:tbl>
      <w:tblPr>
        <w:tblStyle w:val="13"/>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891"/>
        <w:gridCol w:w="3180"/>
        <w:gridCol w:w="2182"/>
      </w:tblGrid>
      <w:tr w14:paraId="33AD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73" w:type="dxa"/>
            <w:vAlign w:val="center"/>
          </w:tcPr>
          <w:p w14:paraId="6AADFAF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一级分类</w:t>
            </w:r>
          </w:p>
        </w:tc>
        <w:tc>
          <w:tcPr>
            <w:tcW w:w="1891" w:type="dxa"/>
            <w:vAlign w:val="center"/>
          </w:tcPr>
          <w:p w14:paraId="2AB19B5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二级分类</w:t>
            </w:r>
          </w:p>
        </w:tc>
        <w:tc>
          <w:tcPr>
            <w:tcW w:w="3180" w:type="dxa"/>
            <w:vAlign w:val="center"/>
          </w:tcPr>
          <w:p w14:paraId="6FE6EEF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主要来源</w:t>
            </w:r>
          </w:p>
        </w:tc>
        <w:tc>
          <w:tcPr>
            <w:tcW w:w="2182" w:type="dxa"/>
            <w:vAlign w:val="center"/>
          </w:tcPr>
          <w:p w14:paraId="3EE0C71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kern w:val="2"/>
                <w:sz w:val="28"/>
                <w:szCs w:val="28"/>
                <w:highlight w:val="none"/>
                <w:vertAlign w:val="baseline"/>
                <w:lang w:val="en-US" w:eastAsia="zh-CN" w:bidi="ar-SA"/>
              </w:rPr>
            </w:pPr>
            <w:r>
              <w:rPr>
                <w:rFonts w:hint="eastAsia" w:ascii="方正仿宋_GBK" w:hAnsi="方正仿宋_GBK" w:eastAsia="方正仿宋_GBK" w:cs="方正仿宋_GBK"/>
                <w:b/>
                <w:bCs/>
                <w:color w:val="auto"/>
                <w:sz w:val="28"/>
                <w:szCs w:val="28"/>
                <w:highlight w:val="none"/>
                <w:vertAlign w:val="baseline"/>
                <w:lang w:eastAsia="zh-CN"/>
              </w:rPr>
              <w:t>无害化处理方式</w:t>
            </w:r>
          </w:p>
        </w:tc>
      </w:tr>
      <w:tr w14:paraId="646D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vMerge w:val="restart"/>
            <w:vAlign w:val="center"/>
          </w:tcPr>
          <w:p w14:paraId="0186CAD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cs="方正仿宋_GBK"/>
                <w:color w:val="auto"/>
                <w:spacing w:val="0"/>
                <w:kern w:val="2"/>
                <w:sz w:val="28"/>
                <w:szCs w:val="28"/>
                <w:highlight w:val="none"/>
                <w:vertAlign w:val="baseline"/>
                <w:lang w:val="en-US" w:eastAsia="zh-CN" w:bidi="ar-SA"/>
              </w:rPr>
              <w:t>无机</w:t>
            </w: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非金属类</w:t>
            </w:r>
          </w:p>
        </w:tc>
        <w:tc>
          <w:tcPr>
            <w:tcW w:w="1891" w:type="dxa"/>
            <w:vAlign w:val="center"/>
          </w:tcPr>
          <w:p w14:paraId="7DE2858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混凝土</w:t>
            </w:r>
          </w:p>
        </w:tc>
        <w:tc>
          <w:tcPr>
            <w:tcW w:w="3180" w:type="dxa"/>
            <w:vAlign w:val="center"/>
          </w:tcPr>
          <w:p w14:paraId="36B895E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建(构)筑物的梁板柱、基础等主体结构及墙体地面、道路等</w:t>
            </w:r>
          </w:p>
        </w:tc>
        <w:tc>
          <w:tcPr>
            <w:tcW w:w="2182" w:type="dxa"/>
            <w:vAlign w:val="center"/>
          </w:tcPr>
          <w:p w14:paraId="5A4170E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资源化利用</w:t>
            </w:r>
          </w:p>
        </w:tc>
      </w:tr>
      <w:tr w14:paraId="3E86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vMerge w:val="continue"/>
            <w:vAlign w:val="center"/>
          </w:tcPr>
          <w:p w14:paraId="1D2CEED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p>
          <w:p w14:paraId="1D0C48E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p>
        </w:tc>
        <w:tc>
          <w:tcPr>
            <w:tcW w:w="1891" w:type="dxa"/>
            <w:vAlign w:val="center"/>
          </w:tcPr>
          <w:p w14:paraId="4F892E1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石材</w:t>
            </w:r>
          </w:p>
        </w:tc>
        <w:tc>
          <w:tcPr>
            <w:tcW w:w="3180" w:type="dxa"/>
            <w:vAlign w:val="center"/>
          </w:tcPr>
          <w:p w14:paraId="56AD255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地面、路缘石、装饰台面等</w:t>
            </w:r>
          </w:p>
        </w:tc>
        <w:tc>
          <w:tcPr>
            <w:tcW w:w="2182" w:type="dxa"/>
            <w:vAlign w:val="center"/>
          </w:tcPr>
          <w:p w14:paraId="337A0C0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资源化利用</w:t>
            </w:r>
          </w:p>
        </w:tc>
      </w:tr>
      <w:tr w14:paraId="2817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vMerge w:val="continue"/>
            <w:vAlign w:val="center"/>
          </w:tcPr>
          <w:p w14:paraId="51A0675C">
            <w:pPr>
              <w:pStyle w:val="11"/>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p>
        </w:tc>
        <w:tc>
          <w:tcPr>
            <w:tcW w:w="1891" w:type="dxa"/>
            <w:vAlign w:val="center"/>
          </w:tcPr>
          <w:p w14:paraId="24B6728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砖瓦和砌块﹡</w:t>
            </w:r>
          </w:p>
        </w:tc>
        <w:tc>
          <w:tcPr>
            <w:tcW w:w="3180" w:type="dxa"/>
            <w:vAlign w:val="center"/>
          </w:tcPr>
          <w:p w14:paraId="363E4BD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墙体、地面、屋顶、步道等</w:t>
            </w:r>
          </w:p>
        </w:tc>
        <w:tc>
          <w:tcPr>
            <w:tcW w:w="2182" w:type="dxa"/>
            <w:vAlign w:val="center"/>
          </w:tcPr>
          <w:p w14:paraId="3ABDF11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资源化利用</w:t>
            </w:r>
          </w:p>
        </w:tc>
      </w:tr>
      <w:tr w14:paraId="29D7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vMerge w:val="continue"/>
            <w:vAlign w:val="center"/>
          </w:tcPr>
          <w:p w14:paraId="39569855">
            <w:pPr>
              <w:pStyle w:val="11"/>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p>
        </w:tc>
        <w:tc>
          <w:tcPr>
            <w:tcW w:w="1891" w:type="dxa"/>
            <w:vAlign w:val="center"/>
          </w:tcPr>
          <w:p w14:paraId="3D6259B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陶瓷</w:t>
            </w:r>
          </w:p>
        </w:tc>
        <w:tc>
          <w:tcPr>
            <w:tcW w:w="3180" w:type="dxa"/>
            <w:vAlign w:val="center"/>
          </w:tcPr>
          <w:p w14:paraId="0A05A50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卫生洁具等</w:t>
            </w:r>
          </w:p>
        </w:tc>
        <w:tc>
          <w:tcPr>
            <w:tcW w:w="2182" w:type="dxa"/>
            <w:vAlign w:val="center"/>
          </w:tcPr>
          <w:p w14:paraId="086E49D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6059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vMerge w:val="continue"/>
            <w:vAlign w:val="center"/>
          </w:tcPr>
          <w:p w14:paraId="7ED498FE">
            <w:pPr>
              <w:pStyle w:val="11"/>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p>
        </w:tc>
        <w:tc>
          <w:tcPr>
            <w:tcW w:w="1891" w:type="dxa"/>
            <w:vAlign w:val="center"/>
          </w:tcPr>
          <w:p w14:paraId="0D0967D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玻璃</w:t>
            </w:r>
          </w:p>
        </w:tc>
        <w:tc>
          <w:tcPr>
            <w:tcW w:w="3180" w:type="dxa"/>
            <w:vAlign w:val="center"/>
          </w:tcPr>
          <w:p w14:paraId="770BCB8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pacing w:val="0"/>
                <w:kern w:val="2"/>
                <w:sz w:val="28"/>
                <w:szCs w:val="28"/>
                <w:highlight w:val="none"/>
                <w:vertAlign w:val="baseline"/>
                <w:lang w:val="en-US" w:eastAsia="zh-CN" w:bidi="ar-SA"/>
              </w:rPr>
            </w:pPr>
            <w:r>
              <w:rPr>
                <w:rFonts w:hint="eastAsia" w:ascii="方正仿宋_GBK" w:hAnsi="方正仿宋_GBK" w:eastAsia="方正仿宋_GBK" w:cs="方正仿宋_GBK"/>
                <w:color w:val="auto"/>
                <w:spacing w:val="0"/>
                <w:kern w:val="2"/>
                <w:sz w:val="28"/>
                <w:szCs w:val="28"/>
                <w:highlight w:val="none"/>
                <w:vertAlign w:val="baseline"/>
                <w:lang w:val="en-US" w:eastAsia="zh-CN" w:bidi="ar-SA"/>
              </w:rPr>
              <w:t>门窗、幕墙、家具、广告牌等</w:t>
            </w:r>
          </w:p>
        </w:tc>
        <w:tc>
          <w:tcPr>
            <w:tcW w:w="2182" w:type="dxa"/>
            <w:vAlign w:val="center"/>
          </w:tcPr>
          <w:p w14:paraId="140CD4C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020C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vMerge w:val="continue"/>
            <w:vAlign w:val="center"/>
          </w:tcPr>
          <w:p w14:paraId="4FCDBB2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p>
        </w:tc>
        <w:tc>
          <w:tcPr>
            <w:tcW w:w="1891" w:type="dxa"/>
            <w:vAlign w:val="center"/>
          </w:tcPr>
          <w:p w14:paraId="5425FBF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轻型墙体材料</w:t>
            </w:r>
          </w:p>
        </w:tc>
        <w:tc>
          <w:tcPr>
            <w:tcW w:w="3180" w:type="dxa"/>
            <w:vAlign w:val="center"/>
          </w:tcPr>
          <w:p w14:paraId="6F7A81E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墙体</w:t>
            </w:r>
          </w:p>
        </w:tc>
        <w:tc>
          <w:tcPr>
            <w:tcW w:w="2182" w:type="dxa"/>
            <w:vAlign w:val="center"/>
          </w:tcPr>
          <w:p w14:paraId="1459A2C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2701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3" w:type="dxa"/>
            <w:vMerge w:val="continue"/>
            <w:vAlign w:val="center"/>
          </w:tcPr>
          <w:p w14:paraId="7071139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p>
        </w:tc>
        <w:tc>
          <w:tcPr>
            <w:tcW w:w="1891" w:type="dxa"/>
            <w:vAlign w:val="center"/>
          </w:tcPr>
          <w:p w14:paraId="45E51A7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石膏</w:t>
            </w:r>
          </w:p>
        </w:tc>
        <w:tc>
          <w:tcPr>
            <w:tcW w:w="3180" w:type="dxa"/>
            <w:vAlign w:val="center"/>
          </w:tcPr>
          <w:p w14:paraId="4D235C0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吊顶、墙体</w:t>
            </w:r>
          </w:p>
        </w:tc>
        <w:tc>
          <w:tcPr>
            <w:tcW w:w="2182" w:type="dxa"/>
            <w:vAlign w:val="center"/>
          </w:tcPr>
          <w:p w14:paraId="1A117B2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781A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vAlign w:val="center"/>
          </w:tcPr>
          <w:p w14:paraId="2DA62B3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891" w:type="dxa"/>
            <w:vAlign w:val="center"/>
          </w:tcPr>
          <w:p w14:paraId="602C851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lang w:eastAsia="zh-CN"/>
              </w:rPr>
              <w:t>土</w:t>
            </w:r>
          </w:p>
        </w:tc>
        <w:tc>
          <w:tcPr>
            <w:tcW w:w="3180" w:type="dxa"/>
            <w:vAlign w:val="center"/>
          </w:tcPr>
          <w:p w14:paraId="6DA9AC5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墙体、基础</w:t>
            </w:r>
          </w:p>
        </w:tc>
        <w:tc>
          <w:tcPr>
            <w:tcW w:w="2182" w:type="dxa"/>
            <w:vAlign w:val="center"/>
          </w:tcPr>
          <w:p w14:paraId="6798E9E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就地直接利用或消纳填埋</w:t>
            </w:r>
          </w:p>
        </w:tc>
      </w:tr>
      <w:tr w14:paraId="4AD8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restart"/>
            <w:vAlign w:val="center"/>
          </w:tcPr>
          <w:p w14:paraId="735815B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金属类</w:t>
            </w:r>
          </w:p>
        </w:tc>
        <w:tc>
          <w:tcPr>
            <w:tcW w:w="1891" w:type="dxa"/>
            <w:vAlign w:val="center"/>
          </w:tcPr>
          <w:p w14:paraId="3107A0F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钢、铁</w:t>
            </w:r>
          </w:p>
        </w:tc>
        <w:tc>
          <w:tcPr>
            <w:tcW w:w="3180" w:type="dxa"/>
            <w:vAlign w:val="center"/>
          </w:tcPr>
          <w:p w14:paraId="7F8B1D8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电梯、结构钢材、钢筋混凝土、门窗、广告牌、护栏管道等</w:t>
            </w:r>
          </w:p>
        </w:tc>
        <w:tc>
          <w:tcPr>
            <w:tcW w:w="2182" w:type="dxa"/>
            <w:vAlign w:val="center"/>
          </w:tcPr>
          <w:p w14:paraId="1EF073F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69BB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vAlign w:val="center"/>
          </w:tcPr>
          <w:p w14:paraId="084BF63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891" w:type="dxa"/>
            <w:vAlign w:val="center"/>
          </w:tcPr>
          <w:p w14:paraId="2596D22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lang w:eastAsia="zh-CN"/>
              </w:rPr>
              <w:t>铝</w:t>
            </w:r>
          </w:p>
        </w:tc>
        <w:tc>
          <w:tcPr>
            <w:tcW w:w="3180" w:type="dxa"/>
            <w:vAlign w:val="center"/>
          </w:tcPr>
          <w:p w14:paraId="668151D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吊顶、广告牌等</w:t>
            </w:r>
          </w:p>
        </w:tc>
        <w:tc>
          <w:tcPr>
            <w:tcW w:w="2182" w:type="dxa"/>
            <w:vAlign w:val="center"/>
          </w:tcPr>
          <w:p w14:paraId="05775F2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231F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vAlign w:val="center"/>
          </w:tcPr>
          <w:p w14:paraId="70680CD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891" w:type="dxa"/>
            <w:vAlign w:val="center"/>
          </w:tcPr>
          <w:p w14:paraId="1FE5966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铜</w:t>
            </w:r>
          </w:p>
        </w:tc>
        <w:tc>
          <w:tcPr>
            <w:tcW w:w="3180" w:type="dxa"/>
            <w:vAlign w:val="center"/>
          </w:tcPr>
          <w:p w14:paraId="7F1D63A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装饰部件、电线等</w:t>
            </w:r>
          </w:p>
        </w:tc>
        <w:tc>
          <w:tcPr>
            <w:tcW w:w="2182" w:type="dxa"/>
            <w:vAlign w:val="center"/>
          </w:tcPr>
          <w:p w14:paraId="7DEC4D6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2248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vAlign w:val="center"/>
          </w:tcPr>
          <w:p w14:paraId="7D3A96B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891" w:type="dxa"/>
            <w:vAlign w:val="center"/>
          </w:tcPr>
          <w:p w14:paraId="7F50409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其他合金</w:t>
            </w:r>
          </w:p>
        </w:tc>
        <w:tc>
          <w:tcPr>
            <w:tcW w:w="3180" w:type="dxa"/>
            <w:vAlign w:val="center"/>
          </w:tcPr>
          <w:p w14:paraId="34DFAEF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装饰部件等</w:t>
            </w:r>
          </w:p>
        </w:tc>
        <w:tc>
          <w:tcPr>
            <w:tcW w:w="2182" w:type="dxa"/>
            <w:vAlign w:val="center"/>
          </w:tcPr>
          <w:p w14:paraId="2AB9450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502B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restart"/>
            <w:vAlign w:val="center"/>
          </w:tcPr>
          <w:p w14:paraId="252B3EF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lang w:eastAsia="zh-CN"/>
              </w:rPr>
              <w:t>有机类</w:t>
            </w:r>
          </w:p>
        </w:tc>
        <w:tc>
          <w:tcPr>
            <w:tcW w:w="1891" w:type="dxa"/>
            <w:vAlign w:val="center"/>
          </w:tcPr>
          <w:p w14:paraId="3CA8038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木材</w:t>
            </w:r>
          </w:p>
        </w:tc>
        <w:tc>
          <w:tcPr>
            <w:tcW w:w="3180" w:type="dxa"/>
            <w:vAlign w:val="center"/>
          </w:tcPr>
          <w:p w14:paraId="59C61D5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门窗、家具、梁柱、屋顶、广告牌等</w:t>
            </w:r>
          </w:p>
        </w:tc>
        <w:tc>
          <w:tcPr>
            <w:tcW w:w="2182" w:type="dxa"/>
            <w:vAlign w:val="center"/>
          </w:tcPr>
          <w:p w14:paraId="535836B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5609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vAlign w:val="center"/>
          </w:tcPr>
          <w:p w14:paraId="7CD1159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891" w:type="dxa"/>
            <w:vAlign w:val="center"/>
          </w:tcPr>
          <w:p w14:paraId="23C4E21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塑料、织物</w:t>
            </w:r>
          </w:p>
        </w:tc>
        <w:tc>
          <w:tcPr>
            <w:tcW w:w="3180" w:type="dxa"/>
            <w:vAlign w:val="center"/>
          </w:tcPr>
          <w:p w14:paraId="572C536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门窗、管道、防水层、家具、吊顶,墙纸、包装等</w:t>
            </w:r>
          </w:p>
        </w:tc>
        <w:tc>
          <w:tcPr>
            <w:tcW w:w="2182" w:type="dxa"/>
            <w:vAlign w:val="center"/>
          </w:tcPr>
          <w:p w14:paraId="2B49227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7F0D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vAlign w:val="center"/>
          </w:tcPr>
          <w:p w14:paraId="78AF43B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891" w:type="dxa"/>
            <w:vAlign w:val="center"/>
          </w:tcPr>
          <w:p w14:paraId="3E0E959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纸类</w:t>
            </w:r>
          </w:p>
        </w:tc>
        <w:tc>
          <w:tcPr>
            <w:tcW w:w="3180" w:type="dxa"/>
            <w:vAlign w:val="center"/>
          </w:tcPr>
          <w:p w14:paraId="2DFFF17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墙纸、书籍、广告画、包装等</w:t>
            </w:r>
          </w:p>
        </w:tc>
        <w:tc>
          <w:tcPr>
            <w:tcW w:w="2182" w:type="dxa"/>
            <w:vAlign w:val="center"/>
          </w:tcPr>
          <w:p w14:paraId="54BD295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4D43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vAlign w:val="center"/>
          </w:tcPr>
          <w:p w14:paraId="126D2E0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891" w:type="dxa"/>
            <w:vAlign w:val="center"/>
          </w:tcPr>
          <w:p w14:paraId="15DDDBA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沥青类</w:t>
            </w:r>
          </w:p>
        </w:tc>
        <w:tc>
          <w:tcPr>
            <w:tcW w:w="3180" w:type="dxa"/>
            <w:vAlign w:val="center"/>
          </w:tcPr>
          <w:p w14:paraId="2D6E821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沥青路面、沥青屋顶</w:t>
            </w:r>
          </w:p>
        </w:tc>
        <w:tc>
          <w:tcPr>
            <w:tcW w:w="2182" w:type="dxa"/>
            <w:vAlign w:val="center"/>
          </w:tcPr>
          <w:p w14:paraId="6C2D916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24AD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Align w:val="center"/>
          </w:tcPr>
          <w:p w14:paraId="6B1C3F9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其他类</w:t>
            </w:r>
          </w:p>
        </w:tc>
        <w:tc>
          <w:tcPr>
            <w:tcW w:w="1891" w:type="dxa"/>
            <w:vAlign w:val="center"/>
          </w:tcPr>
          <w:p w14:paraId="71CD401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混合</w:t>
            </w:r>
          </w:p>
        </w:tc>
        <w:tc>
          <w:tcPr>
            <w:tcW w:w="3180" w:type="dxa"/>
            <w:vAlign w:val="center"/>
          </w:tcPr>
          <w:p w14:paraId="69471AD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以上类别以外的拆除垃圾，无法在现场进行分类的无机非金属、金属、有机类垃圾的混合物</w:t>
            </w:r>
          </w:p>
        </w:tc>
        <w:tc>
          <w:tcPr>
            <w:tcW w:w="2182" w:type="dxa"/>
            <w:vAlign w:val="center"/>
          </w:tcPr>
          <w:p w14:paraId="076252B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就地直接利用或消纳填埋</w:t>
            </w:r>
          </w:p>
        </w:tc>
      </w:tr>
      <w:tr w14:paraId="2A93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6" w:type="dxa"/>
            <w:gridSpan w:val="4"/>
            <w:vAlign w:val="center"/>
          </w:tcPr>
          <w:p w14:paraId="0398D9B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注:*不包括石膏砌块和加气混凝土砌块</w:t>
            </w:r>
            <w:r>
              <w:rPr>
                <w:rFonts w:hint="eastAsia" w:ascii="方正仿宋_GBK" w:hAnsi="方正仿宋_GBK" w:eastAsia="方正仿宋_GBK" w:cs="方正仿宋_GBK"/>
                <w:color w:val="auto"/>
                <w:sz w:val="28"/>
                <w:szCs w:val="28"/>
                <w:highlight w:val="none"/>
                <w:vertAlign w:val="baseline"/>
                <w:lang w:eastAsia="zh-CN"/>
              </w:rPr>
              <w:t>。</w:t>
            </w:r>
          </w:p>
        </w:tc>
      </w:tr>
    </w:tbl>
    <w:p w14:paraId="4FCD5408">
      <w:pPr>
        <w:keepNext w:val="0"/>
        <w:keepLines w:val="0"/>
        <w:pageBreakBefore w:val="0"/>
        <w:widowControl w:val="0"/>
        <w:kinsoku/>
        <w:wordWrap/>
        <w:overflowPunct/>
        <w:topLinePunct w:val="0"/>
        <w:autoSpaceDE/>
        <w:autoSpaceDN/>
        <w:bidi w:val="0"/>
        <w:adjustRightInd/>
        <w:snapToGrid/>
        <w:spacing w:before="161" w:beforeLines="50"/>
        <w:ind w:left="0" w:leftChars="0" w:firstLine="643" w:firstLineChars="200"/>
        <w:textAlignment w:val="auto"/>
        <w:rPr>
          <w:rFonts w:hint="eastAsia"/>
          <w:b/>
          <w:bCs/>
          <w:color w:val="auto"/>
          <w:highlight w:val="none"/>
          <w:lang w:val="en-US" w:eastAsia="zh-CN"/>
        </w:rPr>
      </w:pPr>
      <w:r>
        <w:rPr>
          <w:rFonts w:hint="eastAsia"/>
          <w:b/>
          <w:bCs/>
          <w:color w:val="auto"/>
          <w:highlight w:val="none"/>
          <w:lang w:val="en-US" w:eastAsia="zh-CN"/>
        </w:rPr>
        <w:t>7.1.4装修垃圾</w:t>
      </w:r>
    </w:p>
    <w:p w14:paraId="453EE405">
      <w:pPr>
        <w:bidi w:val="0"/>
        <w:rPr>
          <w:rFonts w:hint="eastAsia"/>
          <w:color w:val="auto"/>
          <w:highlight w:val="none"/>
          <w:lang w:val="en-US" w:eastAsia="zh-CN"/>
        </w:rPr>
      </w:pPr>
      <w:r>
        <w:rPr>
          <w:rFonts w:hint="eastAsia"/>
          <w:b/>
          <w:bCs/>
          <w:color w:val="auto"/>
          <w:highlight w:val="none"/>
          <w:lang w:val="en-US" w:eastAsia="zh-CN"/>
        </w:rPr>
        <w:t>直接利用。</w:t>
      </w:r>
      <w:r>
        <w:rPr>
          <w:rFonts w:hint="eastAsia"/>
          <w:color w:val="auto"/>
          <w:highlight w:val="none"/>
          <w:lang w:val="en-US" w:eastAsia="zh-CN"/>
        </w:rPr>
        <w:t>装修垃圾主要由散落的砂浆和混凝土、剔凿产生的砖石和混凝土碎块、废金属料、竹木材、各种包装材料组成，木材、金属等有价值的物质可进入废品回收体系，其余大部分直接用于渣土桩填料、夯扩桩填料，部分含有一定量的有毒有害成分，可采用无害化填埋处置。</w:t>
      </w:r>
    </w:p>
    <w:p w14:paraId="3A7B80B8">
      <w:pPr>
        <w:bidi w:val="0"/>
        <w:rPr>
          <w:rFonts w:hint="eastAsia"/>
          <w:color w:val="auto"/>
          <w:highlight w:val="none"/>
          <w:lang w:val="en-US" w:eastAsia="zh-CN"/>
        </w:rPr>
      </w:pPr>
      <w:r>
        <w:rPr>
          <w:rFonts w:hint="eastAsia"/>
          <w:b/>
          <w:bCs/>
          <w:color w:val="auto"/>
          <w:highlight w:val="none"/>
          <w:lang w:val="en-US" w:eastAsia="zh-CN"/>
        </w:rPr>
        <w:t>资源化利用。</w:t>
      </w:r>
      <w:r>
        <w:rPr>
          <w:rFonts w:hint="eastAsia"/>
          <w:color w:val="auto"/>
          <w:highlight w:val="none"/>
          <w:lang w:val="en-US" w:eastAsia="zh-CN"/>
        </w:rPr>
        <w:t>装修垃圾中的废弃混凝土、砂浆、石材、砖瓦、陶瓷可用于生产再生骨料，发展再生砖、再生混凝土、再生无机混合料综合利用项目；石膏、加气混凝土砌块等轻等轻质材料可用于生产掺合料；废弃金属、木材、玻璃、塑料等根据材质分类回收利用。</w:t>
      </w:r>
    </w:p>
    <w:p w14:paraId="38F48AF7">
      <w:pPr>
        <w:bidi w:val="0"/>
        <w:rPr>
          <w:rFonts w:hint="eastAsia"/>
          <w:color w:val="auto"/>
          <w:highlight w:val="none"/>
          <w:lang w:val="en-US" w:eastAsia="zh-CN"/>
        </w:rPr>
      </w:pPr>
      <w:r>
        <w:rPr>
          <w:rFonts w:hint="eastAsia"/>
          <w:b/>
          <w:bCs/>
          <w:color w:val="auto"/>
          <w:highlight w:val="none"/>
          <w:lang w:val="en-US" w:eastAsia="zh-CN"/>
        </w:rPr>
        <w:t>处置规划。</w:t>
      </w:r>
      <w:r>
        <w:rPr>
          <w:rFonts w:hint="eastAsia"/>
          <w:color w:val="auto"/>
          <w:highlight w:val="none"/>
          <w:lang w:val="en-US" w:eastAsia="zh-CN"/>
        </w:rPr>
        <w:t>装修垃圾成分较复杂，经前段分类收集后，金属、玻璃、竹木等可回收利用，砖瓦、混凝土块等进入建筑垃圾再生利用厂再生利用。无法直接利用和再生利用的部分，则进入建筑垃圾填埋场进行无害化处理。</w:t>
      </w:r>
    </w:p>
    <w:p w14:paraId="438C1D2F">
      <w:pPr>
        <w:bidi w:val="0"/>
        <w:jc w:val="center"/>
        <w:rPr>
          <w:rFonts w:hint="eastAsia" w:ascii="Times New Roman" w:hAnsi="Times New Roman"/>
          <w:color w:val="auto"/>
          <w:highlight w:val="none"/>
          <w:lang w:val="en-US" w:eastAsia="zh-CN"/>
        </w:rPr>
      </w:pPr>
      <w:r>
        <w:rPr>
          <w:rFonts w:hint="eastAsia" w:ascii="方正黑体_GBK" w:hAnsi="方正黑体_GBK" w:eastAsia="方正黑体_GBK" w:cs="方正黑体_GBK"/>
          <w:b/>
          <w:color w:val="auto"/>
          <w:sz w:val="28"/>
          <w:szCs w:val="28"/>
          <w:highlight w:val="none"/>
          <w:lang w:val="en-US" w:eastAsia="zh-CN"/>
        </w:rPr>
        <w:t>表7-3 装修垃圾分类</w:t>
      </w:r>
      <w:r>
        <w:rPr>
          <w:rFonts w:hint="eastAsia" w:ascii="方正黑体_GBK" w:hAnsi="方正黑体_GBK" w:eastAsia="方正黑体_GBK" w:cs="方正黑体_GBK"/>
          <w:b/>
          <w:bCs w:val="0"/>
          <w:color w:val="auto"/>
          <w:sz w:val="28"/>
          <w:szCs w:val="28"/>
          <w:highlight w:val="none"/>
          <w:lang w:val="en-US" w:eastAsia="zh-CN"/>
        </w:rPr>
        <w:t>及无害化处理方式</w:t>
      </w:r>
    </w:p>
    <w:tbl>
      <w:tblPr>
        <w:tblStyle w:val="13"/>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917"/>
        <w:gridCol w:w="2966"/>
        <w:gridCol w:w="2596"/>
      </w:tblGrid>
      <w:tr w14:paraId="491D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30" w:type="dxa"/>
            <w:vAlign w:val="center"/>
          </w:tcPr>
          <w:p w14:paraId="48EEA9B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一级分类</w:t>
            </w:r>
          </w:p>
        </w:tc>
        <w:tc>
          <w:tcPr>
            <w:tcW w:w="1917" w:type="dxa"/>
            <w:vAlign w:val="center"/>
          </w:tcPr>
          <w:p w14:paraId="40EA1D6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二级分类</w:t>
            </w:r>
          </w:p>
        </w:tc>
        <w:tc>
          <w:tcPr>
            <w:tcW w:w="2966" w:type="dxa"/>
            <w:vAlign w:val="center"/>
          </w:tcPr>
          <w:p w14:paraId="72281DE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sz w:val="28"/>
                <w:szCs w:val="28"/>
                <w:highlight w:val="none"/>
                <w:vertAlign w:val="baseline"/>
                <w:lang w:eastAsia="zh-CN"/>
              </w:rPr>
            </w:pPr>
            <w:r>
              <w:rPr>
                <w:rFonts w:hint="eastAsia" w:ascii="方正仿宋_GBK" w:hAnsi="方正仿宋_GBK" w:eastAsia="方正仿宋_GBK" w:cs="方正仿宋_GBK"/>
                <w:b/>
                <w:bCs/>
                <w:color w:val="auto"/>
                <w:sz w:val="28"/>
                <w:szCs w:val="28"/>
                <w:highlight w:val="none"/>
                <w:vertAlign w:val="baseline"/>
                <w:lang w:eastAsia="zh-CN"/>
              </w:rPr>
              <w:t>主要来源</w:t>
            </w:r>
          </w:p>
        </w:tc>
        <w:tc>
          <w:tcPr>
            <w:tcW w:w="2596" w:type="dxa"/>
            <w:vAlign w:val="center"/>
          </w:tcPr>
          <w:p w14:paraId="0224C87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b/>
                <w:bCs/>
                <w:color w:val="auto"/>
                <w:kern w:val="2"/>
                <w:sz w:val="28"/>
                <w:szCs w:val="28"/>
                <w:highlight w:val="none"/>
                <w:vertAlign w:val="baseline"/>
                <w:lang w:val="en-US" w:eastAsia="zh-CN" w:bidi="ar-SA"/>
              </w:rPr>
            </w:pPr>
            <w:r>
              <w:rPr>
                <w:rFonts w:hint="eastAsia" w:ascii="方正仿宋_GBK" w:hAnsi="方正仿宋_GBK" w:eastAsia="方正仿宋_GBK" w:cs="方正仿宋_GBK"/>
                <w:b/>
                <w:bCs/>
                <w:color w:val="auto"/>
                <w:sz w:val="28"/>
                <w:szCs w:val="28"/>
                <w:highlight w:val="none"/>
                <w:vertAlign w:val="baseline"/>
                <w:lang w:eastAsia="zh-CN"/>
              </w:rPr>
              <w:t>无害化处理方式</w:t>
            </w:r>
          </w:p>
        </w:tc>
      </w:tr>
      <w:tr w14:paraId="6487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0" w:type="dxa"/>
            <w:vMerge w:val="restart"/>
            <w:vAlign w:val="center"/>
          </w:tcPr>
          <w:p w14:paraId="63DCADA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cs="方正仿宋_GBK"/>
                <w:color w:val="auto"/>
                <w:sz w:val="28"/>
                <w:szCs w:val="28"/>
                <w:highlight w:val="none"/>
                <w:vertAlign w:val="baseline"/>
                <w:lang w:val="en-US" w:eastAsia="zh-CN"/>
              </w:rPr>
              <w:t>无机</w:t>
            </w:r>
            <w:r>
              <w:rPr>
                <w:rFonts w:hint="eastAsia" w:ascii="方正仿宋_GBK" w:hAnsi="方正仿宋_GBK" w:eastAsia="方正仿宋_GBK" w:cs="方正仿宋_GBK"/>
                <w:color w:val="auto"/>
                <w:sz w:val="28"/>
                <w:szCs w:val="28"/>
                <w:highlight w:val="none"/>
                <w:vertAlign w:val="baseline"/>
                <w:lang w:val="en-US" w:eastAsia="zh-CN"/>
              </w:rPr>
              <w:t>非金属类</w:t>
            </w:r>
          </w:p>
        </w:tc>
        <w:tc>
          <w:tcPr>
            <w:tcW w:w="1917" w:type="dxa"/>
            <w:vAlign w:val="center"/>
          </w:tcPr>
          <w:p w14:paraId="6131615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混凝土块</w:t>
            </w:r>
          </w:p>
        </w:tc>
        <w:tc>
          <w:tcPr>
            <w:tcW w:w="2966" w:type="dxa"/>
            <w:vAlign w:val="center"/>
          </w:tcPr>
          <w:p w14:paraId="23AA2F3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填充墙构造柱、装饰性构件等</w:t>
            </w:r>
          </w:p>
        </w:tc>
        <w:tc>
          <w:tcPr>
            <w:tcW w:w="2596" w:type="dxa"/>
            <w:vAlign w:val="center"/>
          </w:tcPr>
          <w:p w14:paraId="2C4B175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资源化利用</w:t>
            </w:r>
          </w:p>
        </w:tc>
      </w:tr>
      <w:tr w14:paraId="06BD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0" w:type="dxa"/>
            <w:vMerge w:val="continue"/>
            <w:vAlign w:val="center"/>
          </w:tcPr>
          <w:p w14:paraId="054A178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p>
          <w:p w14:paraId="4E93952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p>
        </w:tc>
        <w:tc>
          <w:tcPr>
            <w:tcW w:w="1917" w:type="dxa"/>
            <w:vAlign w:val="center"/>
          </w:tcPr>
          <w:p w14:paraId="01085DC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石材</w:t>
            </w:r>
          </w:p>
        </w:tc>
        <w:tc>
          <w:tcPr>
            <w:tcW w:w="2966" w:type="dxa"/>
            <w:vAlign w:val="center"/>
          </w:tcPr>
          <w:p w14:paraId="4B8C782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地面、墙面等</w:t>
            </w:r>
          </w:p>
        </w:tc>
        <w:tc>
          <w:tcPr>
            <w:tcW w:w="2596" w:type="dxa"/>
            <w:vAlign w:val="center"/>
          </w:tcPr>
          <w:p w14:paraId="2A658AC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资源化利用</w:t>
            </w:r>
          </w:p>
        </w:tc>
      </w:tr>
      <w:tr w14:paraId="63D4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0" w:type="dxa"/>
            <w:vMerge w:val="continue"/>
            <w:vAlign w:val="center"/>
          </w:tcPr>
          <w:p w14:paraId="071C4E0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p>
        </w:tc>
        <w:tc>
          <w:tcPr>
            <w:tcW w:w="1917" w:type="dxa"/>
            <w:vAlign w:val="center"/>
          </w:tcPr>
          <w:p w14:paraId="639EF71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砖、砌块</w:t>
            </w:r>
          </w:p>
        </w:tc>
        <w:tc>
          <w:tcPr>
            <w:tcW w:w="2966" w:type="dxa"/>
            <w:vAlign w:val="center"/>
          </w:tcPr>
          <w:p w14:paraId="5E426D5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墙体、砌体等</w:t>
            </w:r>
          </w:p>
        </w:tc>
        <w:tc>
          <w:tcPr>
            <w:tcW w:w="2596" w:type="dxa"/>
            <w:vAlign w:val="center"/>
          </w:tcPr>
          <w:p w14:paraId="1BE07ED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资源化利用</w:t>
            </w:r>
          </w:p>
        </w:tc>
      </w:tr>
      <w:tr w14:paraId="6FF1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0" w:type="dxa"/>
            <w:vMerge w:val="continue"/>
            <w:vAlign w:val="center"/>
          </w:tcPr>
          <w:p w14:paraId="647D924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p>
        </w:tc>
        <w:tc>
          <w:tcPr>
            <w:tcW w:w="1917" w:type="dxa"/>
            <w:vAlign w:val="center"/>
          </w:tcPr>
          <w:p w14:paraId="015747F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轻型墙体材料</w:t>
            </w:r>
          </w:p>
        </w:tc>
        <w:tc>
          <w:tcPr>
            <w:tcW w:w="2966" w:type="dxa"/>
            <w:vAlign w:val="center"/>
          </w:tcPr>
          <w:p w14:paraId="0FFAF3A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墙体</w:t>
            </w:r>
          </w:p>
        </w:tc>
        <w:tc>
          <w:tcPr>
            <w:tcW w:w="2596" w:type="dxa"/>
            <w:vAlign w:val="center"/>
          </w:tcPr>
          <w:p w14:paraId="28299A1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资源化利用</w:t>
            </w:r>
          </w:p>
        </w:tc>
      </w:tr>
      <w:tr w14:paraId="7DB7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0" w:type="dxa"/>
            <w:vMerge w:val="continue"/>
            <w:vAlign w:val="center"/>
          </w:tcPr>
          <w:p w14:paraId="6F32074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p>
        </w:tc>
        <w:tc>
          <w:tcPr>
            <w:tcW w:w="1917" w:type="dxa"/>
            <w:vAlign w:val="center"/>
          </w:tcPr>
          <w:p w14:paraId="537F6AE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砂浆</w:t>
            </w:r>
          </w:p>
        </w:tc>
        <w:tc>
          <w:tcPr>
            <w:tcW w:w="2966" w:type="dxa"/>
            <w:vAlign w:val="center"/>
          </w:tcPr>
          <w:p w14:paraId="774D8E6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墙体、砌体</w:t>
            </w:r>
          </w:p>
        </w:tc>
        <w:tc>
          <w:tcPr>
            <w:tcW w:w="2596" w:type="dxa"/>
            <w:vAlign w:val="center"/>
          </w:tcPr>
          <w:p w14:paraId="321F96D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资源化利用</w:t>
            </w:r>
          </w:p>
        </w:tc>
      </w:tr>
      <w:tr w14:paraId="644C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0" w:type="dxa"/>
            <w:vMerge w:val="continue"/>
            <w:vAlign w:val="center"/>
          </w:tcPr>
          <w:p w14:paraId="36824CE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p>
        </w:tc>
        <w:tc>
          <w:tcPr>
            <w:tcW w:w="1917" w:type="dxa"/>
            <w:vAlign w:val="center"/>
          </w:tcPr>
          <w:p w14:paraId="04D2A99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陶瓷</w:t>
            </w:r>
          </w:p>
        </w:tc>
        <w:tc>
          <w:tcPr>
            <w:tcW w:w="2966" w:type="dxa"/>
            <w:vAlign w:val="center"/>
          </w:tcPr>
          <w:p w14:paraId="0481949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卫生洁具、地面、墙面等</w:t>
            </w:r>
          </w:p>
        </w:tc>
        <w:tc>
          <w:tcPr>
            <w:tcW w:w="2596" w:type="dxa"/>
            <w:vAlign w:val="center"/>
          </w:tcPr>
          <w:p w14:paraId="3CA0B8E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09CB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0" w:type="dxa"/>
            <w:vMerge w:val="continue"/>
            <w:vAlign w:val="center"/>
          </w:tcPr>
          <w:p w14:paraId="17A3187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p>
        </w:tc>
        <w:tc>
          <w:tcPr>
            <w:tcW w:w="1917" w:type="dxa"/>
            <w:vAlign w:val="center"/>
          </w:tcPr>
          <w:p w14:paraId="0100AAD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玻璃</w:t>
            </w:r>
          </w:p>
        </w:tc>
        <w:tc>
          <w:tcPr>
            <w:tcW w:w="2966" w:type="dxa"/>
            <w:vAlign w:val="center"/>
          </w:tcPr>
          <w:p w14:paraId="70CFAF1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门窗、屏风、家具、洁具等</w:t>
            </w:r>
          </w:p>
        </w:tc>
        <w:tc>
          <w:tcPr>
            <w:tcW w:w="2596" w:type="dxa"/>
            <w:vAlign w:val="center"/>
          </w:tcPr>
          <w:p w14:paraId="04AAFDB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3425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0" w:type="dxa"/>
            <w:vMerge w:val="continue"/>
            <w:vAlign w:val="center"/>
          </w:tcPr>
          <w:p w14:paraId="6EBBCD6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p>
        </w:tc>
        <w:tc>
          <w:tcPr>
            <w:tcW w:w="1917" w:type="dxa"/>
            <w:vAlign w:val="center"/>
          </w:tcPr>
          <w:p w14:paraId="5B5CEAF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石膏</w:t>
            </w:r>
          </w:p>
        </w:tc>
        <w:tc>
          <w:tcPr>
            <w:tcW w:w="2966" w:type="dxa"/>
            <w:vAlign w:val="center"/>
          </w:tcPr>
          <w:p w14:paraId="7AD1DAC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吊顶、墙体</w:t>
            </w:r>
          </w:p>
        </w:tc>
        <w:tc>
          <w:tcPr>
            <w:tcW w:w="2596" w:type="dxa"/>
            <w:vAlign w:val="center"/>
          </w:tcPr>
          <w:p w14:paraId="35E0115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5BE8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0" w:type="dxa"/>
            <w:vMerge w:val="continue"/>
            <w:vAlign w:val="center"/>
          </w:tcPr>
          <w:p w14:paraId="255CBEA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p>
        </w:tc>
        <w:tc>
          <w:tcPr>
            <w:tcW w:w="1917" w:type="dxa"/>
            <w:vAlign w:val="center"/>
          </w:tcPr>
          <w:p w14:paraId="2E0116A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灰砂</w:t>
            </w:r>
          </w:p>
        </w:tc>
        <w:tc>
          <w:tcPr>
            <w:tcW w:w="2966" w:type="dxa"/>
            <w:vAlign w:val="center"/>
          </w:tcPr>
          <w:p w14:paraId="627B524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沉积灰等</w:t>
            </w:r>
          </w:p>
        </w:tc>
        <w:tc>
          <w:tcPr>
            <w:tcW w:w="2596" w:type="dxa"/>
            <w:vAlign w:val="center"/>
          </w:tcPr>
          <w:p w14:paraId="6C3E25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资源化利用</w:t>
            </w:r>
          </w:p>
        </w:tc>
      </w:tr>
      <w:tr w14:paraId="0EDB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Merge w:val="restart"/>
            <w:vAlign w:val="center"/>
          </w:tcPr>
          <w:p w14:paraId="71CD236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金属类</w:t>
            </w:r>
          </w:p>
        </w:tc>
        <w:tc>
          <w:tcPr>
            <w:tcW w:w="1917" w:type="dxa"/>
            <w:vAlign w:val="center"/>
          </w:tcPr>
          <w:p w14:paraId="6C57436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钢、铁</w:t>
            </w:r>
          </w:p>
        </w:tc>
        <w:tc>
          <w:tcPr>
            <w:tcW w:w="2966" w:type="dxa"/>
            <w:vAlign w:val="center"/>
          </w:tcPr>
          <w:p w14:paraId="3ABA12C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门窗、护栏、施工工具、装修辅材、边角料</w:t>
            </w:r>
          </w:p>
        </w:tc>
        <w:tc>
          <w:tcPr>
            <w:tcW w:w="2596" w:type="dxa"/>
            <w:vAlign w:val="center"/>
          </w:tcPr>
          <w:p w14:paraId="56AFC95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61E6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Merge w:val="continue"/>
            <w:vAlign w:val="center"/>
          </w:tcPr>
          <w:p w14:paraId="1F177BC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917" w:type="dxa"/>
            <w:vAlign w:val="center"/>
          </w:tcPr>
          <w:p w14:paraId="3E2FA43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lang w:eastAsia="zh-CN"/>
              </w:rPr>
              <w:t>铝</w:t>
            </w:r>
          </w:p>
        </w:tc>
        <w:tc>
          <w:tcPr>
            <w:tcW w:w="2966" w:type="dxa"/>
            <w:vAlign w:val="center"/>
          </w:tcPr>
          <w:p w14:paraId="2E440E2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五金件、管线</w:t>
            </w:r>
          </w:p>
        </w:tc>
        <w:tc>
          <w:tcPr>
            <w:tcW w:w="2596" w:type="dxa"/>
            <w:vAlign w:val="center"/>
          </w:tcPr>
          <w:p w14:paraId="57BA263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28D5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Merge w:val="continue"/>
            <w:vAlign w:val="center"/>
          </w:tcPr>
          <w:p w14:paraId="622924A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917" w:type="dxa"/>
            <w:vAlign w:val="center"/>
          </w:tcPr>
          <w:p w14:paraId="770974C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铜</w:t>
            </w:r>
          </w:p>
        </w:tc>
        <w:tc>
          <w:tcPr>
            <w:tcW w:w="2966" w:type="dxa"/>
            <w:vAlign w:val="center"/>
          </w:tcPr>
          <w:p w14:paraId="6A1443A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五金件、管线</w:t>
            </w:r>
          </w:p>
        </w:tc>
        <w:tc>
          <w:tcPr>
            <w:tcW w:w="2596" w:type="dxa"/>
            <w:vAlign w:val="center"/>
          </w:tcPr>
          <w:p w14:paraId="0637A1D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5BBA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Merge w:val="continue"/>
            <w:vAlign w:val="center"/>
          </w:tcPr>
          <w:p w14:paraId="59EC4D9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917" w:type="dxa"/>
            <w:vAlign w:val="center"/>
          </w:tcPr>
          <w:p w14:paraId="60A325A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其他合金</w:t>
            </w:r>
          </w:p>
        </w:tc>
        <w:tc>
          <w:tcPr>
            <w:tcW w:w="2966" w:type="dxa"/>
            <w:vAlign w:val="center"/>
          </w:tcPr>
          <w:p w14:paraId="4E9CBC1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五金件、装饰材料</w:t>
            </w:r>
          </w:p>
        </w:tc>
        <w:tc>
          <w:tcPr>
            <w:tcW w:w="2596" w:type="dxa"/>
            <w:vAlign w:val="center"/>
          </w:tcPr>
          <w:p w14:paraId="7466EB5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0DF5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Merge w:val="restart"/>
            <w:vAlign w:val="center"/>
          </w:tcPr>
          <w:p w14:paraId="56433E3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rPr>
              <w:t>其他类</w:t>
            </w:r>
          </w:p>
        </w:tc>
        <w:tc>
          <w:tcPr>
            <w:tcW w:w="1917" w:type="dxa"/>
            <w:vAlign w:val="center"/>
          </w:tcPr>
          <w:p w14:paraId="0CF7CD4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lang w:eastAsia="zh-CN"/>
              </w:rPr>
            </w:pPr>
            <w:r>
              <w:rPr>
                <w:rFonts w:hint="eastAsia" w:ascii="方正仿宋_GBK" w:hAnsi="方正仿宋_GBK" w:eastAsia="方正仿宋_GBK" w:cs="方正仿宋_GBK"/>
                <w:color w:val="auto"/>
                <w:sz w:val="28"/>
                <w:szCs w:val="28"/>
                <w:highlight w:val="none"/>
                <w:vertAlign w:val="baseline"/>
              </w:rPr>
              <w:t>木材</w:t>
            </w:r>
            <w:r>
              <w:rPr>
                <w:rFonts w:hint="eastAsia" w:ascii="方正仿宋_GBK" w:hAnsi="方正仿宋_GBK" w:eastAsia="方正仿宋_GBK" w:cs="方正仿宋_GBK"/>
                <w:color w:val="auto"/>
                <w:sz w:val="28"/>
                <w:szCs w:val="28"/>
                <w:highlight w:val="none"/>
                <w:vertAlign w:val="baseline"/>
                <w:lang w:eastAsia="zh-CN"/>
              </w:rPr>
              <w:t>、竹材</w:t>
            </w:r>
          </w:p>
        </w:tc>
        <w:tc>
          <w:tcPr>
            <w:tcW w:w="2966" w:type="dxa"/>
            <w:vAlign w:val="center"/>
          </w:tcPr>
          <w:p w14:paraId="25D6619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地板、门窗、辅材边角料</w:t>
            </w:r>
          </w:p>
        </w:tc>
        <w:tc>
          <w:tcPr>
            <w:tcW w:w="2596" w:type="dxa"/>
            <w:vAlign w:val="center"/>
          </w:tcPr>
          <w:p w14:paraId="1BCC81C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1E96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Merge w:val="continue"/>
            <w:vAlign w:val="center"/>
          </w:tcPr>
          <w:p w14:paraId="366B230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917" w:type="dxa"/>
            <w:vAlign w:val="center"/>
          </w:tcPr>
          <w:p w14:paraId="4870AC2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塑料、织物</w:t>
            </w:r>
          </w:p>
        </w:tc>
        <w:tc>
          <w:tcPr>
            <w:tcW w:w="2966" w:type="dxa"/>
            <w:vAlign w:val="center"/>
          </w:tcPr>
          <w:p w14:paraId="772C916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管线材、装修材料包装</w:t>
            </w:r>
          </w:p>
        </w:tc>
        <w:tc>
          <w:tcPr>
            <w:tcW w:w="2596" w:type="dxa"/>
            <w:vAlign w:val="center"/>
          </w:tcPr>
          <w:p w14:paraId="4DCF052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6656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Merge w:val="continue"/>
            <w:vAlign w:val="center"/>
          </w:tcPr>
          <w:p w14:paraId="34D3803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917" w:type="dxa"/>
            <w:vAlign w:val="center"/>
          </w:tcPr>
          <w:p w14:paraId="5477ADC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纸板、纸屑</w:t>
            </w:r>
          </w:p>
        </w:tc>
        <w:tc>
          <w:tcPr>
            <w:tcW w:w="2966" w:type="dxa"/>
            <w:vAlign w:val="center"/>
          </w:tcPr>
          <w:p w14:paraId="34E64A8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装修材料包装</w:t>
            </w:r>
          </w:p>
        </w:tc>
        <w:tc>
          <w:tcPr>
            <w:tcW w:w="2596" w:type="dxa"/>
            <w:vAlign w:val="center"/>
          </w:tcPr>
          <w:p w14:paraId="5FF6479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专业企业直接回收利用</w:t>
            </w:r>
          </w:p>
        </w:tc>
      </w:tr>
      <w:tr w14:paraId="41F8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Merge w:val="continue"/>
            <w:vAlign w:val="center"/>
          </w:tcPr>
          <w:p w14:paraId="06475B1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p>
        </w:tc>
        <w:tc>
          <w:tcPr>
            <w:tcW w:w="1917" w:type="dxa"/>
            <w:vAlign w:val="center"/>
          </w:tcPr>
          <w:p w14:paraId="64992FE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混合类</w:t>
            </w:r>
          </w:p>
        </w:tc>
        <w:tc>
          <w:tcPr>
            <w:tcW w:w="2966" w:type="dxa"/>
            <w:vAlign w:val="center"/>
          </w:tcPr>
          <w:p w14:paraId="025C6A1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sz w:val="28"/>
                <w:szCs w:val="28"/>
                <w:highlight w:val="none"/>
                <w:vertAlign w:val="baseline"/>
              </w:rPr>
            </w:pPr>
            <w:r>
              <w:rPr>
                <w:rFonts w:hint="eastAsia" w:ascii="方正仿宋_GBK" w:hAnsi="方正仿宋_GBK" w:eastAsia="方正仿宋_GBK" w:cs="方正仿宋_GBK"/>
                <w:color w:val="auto"/>
                <w:sz w:val="28"/>
                <w:szCs w:val="28"/>
                <w:highlight w:val="none"/>
                <w:vertAlign w:val="baseline"/>
              </w:rPr>
              <w:t>无法在现场分类的无机非金属、金属、有机类垃圾的混合物</w:t>
            </w:r>
          </w:p>
        </w:tc>
        <w:tc>
          <w:tcPr>
            <w:tcW w:w="2596" w:type="dxa"/>
            <w:vAlign w:val="center"/>
          </w:tcPr>
          <w:p w14:paraId="7D67C6D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eastAsia="zh-CN"/>
              </w:rPr>
              <w:t>就地直接利用或消纳填埋</w:t>
            </w:r>
          </w:p>
        </w:tc>
      </w:tr>
    </w:tbl>
    <w:p w14:paraId="061A88DA">
      <w:pPr>
        <w:keepNext w:val="0"/>
        <w:keepLines w:val="0"/>
        <w:pageBreakBefore w:val="0"/>
        <w:widowControl w:val="0"/>
        <w:kinsoku/>
        <w:wordWrap/>
        <w:overflowPunct/>
        <w:topLinePunct w:val="0"/>
        <w:autoSpaceDE/>
        <w:autoSpaceDN/>
        <w:bidi w:val="0"/>
        <w:adjustRightInd/>
        <w:snapToGrid/>
        <w:spacing w:before="161" w:beforeLines="50"/>
        <w:textAlignment w:val="auto"/>
        <w:outlineLvl w:val="1"/>
        <w:rPr>
          <w:rFonts w:hint="eastAsia" w:ascii="Times New Roman" w:hAnsi="Times New Roman" w:eastAsia="方正楷体_GBK" w:cs="Times New Roman"/>
          <w:b/>
          <w:bCs/>
          <w:color w:val="auto"/>
          <w:sz w:val="32"/>
          <w:szCs w:val="40"/>
          <w:highlight w:val="none"/>
          <w:lang w:val="en-US" w:eastAsia="zh-CN"/>
        </w:rPr>
      </w:pPr>
      <w:bookmarkStart w:id="71" w:name="_Toc9590_WPSOffice_Level2"/>
      <w:r>
        <w:rPr>
          <w:rFonts w:hint="eastAsia" w:ascii="Times New Roman" w:hAnsi="Times New Roman" w:eastAsia="方正楷体_GBK" w:cs="Times New Roman"/>
          <w:b/>
          <w:bCs/>
          <w:color w:val="auto"/>
          <w:sz w:val="32"/>
          <w:szCs w:val="40"/>
          <w:highlight w:val="none"/>
          <w:lang w:val="en-US" w:eastAsia="zh-CN"/>
        </w:rPr>
        <w:t>7.2 处理设施布局规划</w:t>
      </w:r>
      <w:bookmarkEnd w:id="71"/>
    </w:p>
    <w:p w14:paraId="22787C13">
      <w:pPr>
        <w:bidi w:val="0"/>
        <w:outlineLvl w:val="2"/>
        <w:rPr>
          <w:rFonts w:hint="eastAsia"/>
          <w:b/>
          <w:bCs/>
          <w:color w:val="auto"/>
          <w:highlight w:val="none"/>
          <w:lang w:val="en-US" w:eastAsia="zh-CN"/>
        </w:rPr>
      </w:pPr>
      <w:r>
        <w:rPr>
          <w:rFonts w:hint="eastAsia"/>
          <w:b/>
          <w:bCs/>
          <w:color w:val="auto"/>
          <w:highlight w:val="none"/>
          <w:lang w:val="en-US" w:eastAsia="zh-CN"/>
        </w:rPr>
        <w:t>7.2.1资源化利用设施</w:t>
      </w:r>
    </w:p>
    <w:p w14:paraId="01D02AA6">
      <w:pPr>
        <w:bidi w:val="0"/>
        <w:rPr>
          <w:rFonts w:hint="default"/>
          <w:color w:val="auto"/>
          <w:highlight w:val="none"/>
          <w:lang w:val="en-US" w:eastAsia="zh-CN"/>
        </w:rPr>
      </w:pPr>
      <w:r>
        <w:rPr>
          <w:rFonts w:hint="eastAsia"/>
          <w:color w:val="auto"/>
          <w:highlight w:val="none"/>
          <w:lang w:val="en-US" w:eastAsia="zh-CN"/>
        </w:rPr>
        <w:t>根据“4.2 处理规模预测”可知，由此可得全区设区城市</w:t>
      </w:r>
      <w:r>
        <w:rPr>
          <w:rFonts w:hint="default"/>
          <w:color w:val="auto"/>
          <w:highlight w:val="none"/>
          <w:lang w:val="en-US" w:eastAsia="zh-CN"/>
        </w:rPr>
        <w:t>近期建筑垃圾资源化利用规模约为</w:t>
      </w:r>
      <w:r>
        <w:rPr>
          <w:rFonts w:hint="eastAsia"/>
          <w:color w:val="auto"/>
          <w:highlight w:val="none"/>
          <w:lang w:val="en-US" w:eastAsia="zh-CN"/>
        </w:rPr>
        <w:t>1276.51</w:t>
      </w:r>
      <w:r>
        <w:rPr>
          <w:rFonts w:hint="default"/>
          <w:color w:val="auto"/>
          <w:highlight w:val="none"/>
          <w:lang w:val="en-US" w:eastAsia="zh-CN"/>
        </w:rPr>
        <w:t>万吨/年</w:t>
      </w:r>
      <w:r>
        <w:rPr>
          <w:rFonts w:hint="eastAsia"/>
          <w:color w:val="auto"/>
          <w:highlight w:val="none"/>
          <w:lang w:val="en-US" w:eastAsia="zh-CN"/>
        </w:rPr>
        <w:t>，远期建筑垃圾资源化利用规模约为1146.05</w:t>
      </w:r>
      <w:r>
        <w:rPr>
          <w:rFonts w:hint="default"/>
          <w:color w:val="auto"/>
          <w:highlight w:val="none"/>
          <w:lang w:val="en-US" w:eastAsia="zh-CN"/>
        </w:rPr>
        <w:t>万吨/年</w:t>
      </w:r>
      <w:r>
        <w:rPr>
          <w:rFonts w:hint="eastAsia"/>
          <w:color w:val="auto"/>
          <w:highlight w:val="none"/>
          <w:lang w:val="en-US" w:eastAsia="zh-CN"/>
        </w:rPr>
        <w:t>。</w:t>
      </w:r>
    </w:p>
    <w:p w14:paraId="66F753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黑体_GBK" w:hAnsi="方正黑体_GBK" w:eastAsia="方正黑体_GBK" w:cs="方正黑体_GBK"/>
          <w:b/>
          <w:color w:val="auto"/>
          <w:sz w:val="28"/>
          <w:szCs w:val="28"/>
          <w:highlight w:val="none"/>
          <w:lang w:val="en-US" w:eastAsia="zh-CN"/>
        </w:rPr>
      </w:pPr>
      <w:r>
        <w:rPr>
          <w:rFonts w:hint="eastAsia" w:ascii="方正黑体_GBK" w:hAnsi="方正黑体_GBK" w:eastAsia="方正黑体_GBK" w:cs="方正黑体_GBK"/>
          <w:b/>
          <w:color w:val="auto"/>
          <w:sz w:val="28"/>
          <w:szCs w:val="28"/>
          <w:highlight w:val="none"/>
          <w:lang w:val="en-US" w:eastAsia="zh-CN"/>
        </w:rPr>
        <w:t>表7-4 各设区市建筑垃圾资源化利用规模汇总表</w:t>
      </w:r>
    </w:p>
    <w:tbl>
      <w:tblPr>
        <w:tblStyle w:val="12"/>
        <w:tblW w:w="79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6"/>
        <w:gridCol w:w="1550"/>
        <w:gridCol w:w="2665"/>
        <w:gridCol w:w="2665"/>
      </w:tblGrid>
      <w:tr w14:paraId="3EEA0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Header/>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F896B">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ascii="方正仿宋_GBK" w:hAnsi="方正仿宋_GBK" w:eastAsia="方正仿宋_GBK" w:cs="方正仿宋_GBK"/>
                <w:b/>
                <w:i w:val="0"/>
                <w:color w:val="auto"/>
                <w:sz w:val="28"/>
                <w:szCs w:val="28"/>
                <w:u w:val="none"/>
              </w:rPr>
            </w:pPr>
            <w:r>
              <w:rPr>
                <w:rFonts w:hint="eastAsia" w:ascii="方正仿宋_GBK" w:hAnsi="方正仿宋_GBK" w:eastAsia="方正仿宋_GBK" w:cs="方正仿宋_GBK"/>
                <w:b/>
                <w:i w:val="0"/>
                <w:color w:val="auto"/>
                <w:kern w:val="0"/>
                <w:sz w:val="28"/>
                <w:szCs w:val="28"/>
                <w:u w:val="none"/>
                <w:lang w:val="en-US" w:eastAsia="zh-CN" w:bidi="ar"/>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7BE43">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i w:val="0"/>
                <w:color w:val="auto"/>
                <w:sz w:val="28"/>
                <w:szCs w:val="28"/>
                <w:u w:val="none"/>
              </w:rPr>
            </w:pPr>
            <w:r>
              <w:rPr>
                <w:rFonts w:hint="eastAsia" w:ascii="方正仿宋_GBK" w:hAnsi="方正仿宋_GBK" w:eastAsia="方正仿宋_GBK" w:cs="方正仿宋_GBK"/>
                <w:b/>
                <w:i w:val="0"/>
                <w:color w:val="auto"/>
                <w:kern w:val="0"/>
                <w:sz w:val="28"/>
                <w:szCs w:val="28"/>
                <w:u w:val="none"/>
                <w:lang w:val="en-US" w:eastAsia="zh-CN" w:bidi="ar"/>
              </w:rPr>
              <w:t>地区</w:t>
            </w:r>
          </w:p>
        </w:tc>
        <w:tc>
          <w:tcPr>
            <w:tcW w:w="2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5744B">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i w:val="0"/>
                <w:color w:val="auto"/>
                <w:kern w:val="0"/>
                <w:sz w:val="28"/>
                <w:szCs w:val="28"/>
                <w:u w:val="none"/>
                <w:lang w:val="en-US" w:eastAsia="zh-CN" w:bidi="ar"/>
              </w:rPr>
            </w:pPr>
            <w:r>
              <w:rPr>
                <w:rFonts w:hint="eastAsia" w:ascii="方正仿宋_GBK" w:hAnsi="方正仿宋_GBK" w:cs="方正仿宋_GBK"/>
                <w:b/>
                <w:i w:val="0"/>
                <w:color w:val="auto"/>
                <w:kern w:val="0"/>
                <w:sz w:val="28"/>
                <w:szCs w:val="28"/>
                <w:u w:val="none"/>
                <w:lang w:val="en-US" w:eastAsia="zh-CN" w:bidi="ar"/>
              </w:rPr>
              <w:t>近期</w:t>
            </w:r>
            <w:r>
              <w:rPr>
                <w:rFonts w:hint="eastAsia" w:ascii="方正仿宋_GBK" w:hAnsi="方正仿宋_GBK" w:eastAsia="方正仿宋_GBK" w:cs="方正仿宋_GBK"/>
                <w:b/>
                <w:i w:val="0"/>
                <w:color w:val="auto"/>
                <w:kern w:val="0"/>
                <w:sz w:val="28"/>
                <w:szCs w:val="28"/>
                <w:u w:val="none"/>
                <w:lang w:val="en-US" w:eastAsia="zh-CN" w:bidi="ar"/>
              </w:rPr>
              <w:t>资源化利用量</w:t>
            </w:r>
          </w:p>
          <w:p w14:paraId="25D1A2EB">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i w:val="0"/>
                <w:color w:val="auto"/>
                <w:sz w:val="28"/>
                <w:szCs w:val="28"/>
                <w:u w:val="none"/>
              </w:rPr>
            </w:pPr>
            <w:r>
              <w:rPr>
                <w:rFonts w:hint="eastAsia" w:ascii="方正仿宋_GBK" w:hAnsi="方正仿宋_GBK" w:cs="方正仿宋_GBK"/>
                <w:b/>
                <w:i w:val="0"/>
                <w:color w:val="auto"/>
                <w:kern w:val="0"/>
                <w:sz w:val="28"/>
                <w:szCs w:val="28"/>
                <w:u w:val="none"/>
                <w:lang w:val="en-US" w:eastAsia="zh-CN" w:bidi="ar"/>
              </w:rPr>
              <w:t>（万吨/年）</w:t>
            </w:r>
          </w:p>
        </w:tc>
        <w:tc>
          <w:tcPr>
            <w:tcW w:w="2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6530F">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i w:val="0"/>
                <w:color w:val="auto"/>
                <w:kern w:val="0"/>
                <w:sz w:val="28"/>
                <w:szCs w:val="28"/>
                <w:u w:val="none"/>
                <w:lang w:val="en-US" w:eastAsia="zh-CN" w:bidi="ar"/>
              </w:rPr>
            </w:pPr>
            <w:r>
              <w:rPr>
                <w:rFonts w:hint="eastAsia" w:ascii="方正仿宋_GBK" w:hAnsi="方正仿宋_GBK" w:cs="方正仿宋_GBK"/>
                <w:b/>
                <w:i w:val="0"/>
                <w:color w:val="auto"/>
                <w:kern w:val="0"/>
                <w:sz w:val="28"/>
                <w:szCs w:val="28"/>
                <w:u w:val="none"/>
                <w:lang w:val="en-US" w:eastAsia="zh-CN" w:bidi="ar"/>
              </w:rPr>
              <w:t>远期</w:t>
            </w:r>
            <w:r>
              <w:rPr>
                <w:rFonts w:hint="eastAsia" w:ascii="方正仿宋_GBK" w:hAnsi="方正仿宋_GBK" w:eastAsia="方正仿宋_GBK" w:cs="方正仿宋_GBK"/>
                <w:b/>
                <w:i w:val="0"/>
                <w:color w:val="auto"/>
                <w:kern w:val="0"/>
                <w:sz w:val="28"/>
                <w:szCs w:val="28"/>
                <w:u w:val="none"/>
                <w:lang w:val="en-US" w:eastAsia="zh-CN" w:bidi="ar"/>
              </w:rPr>
              <w:t>资源化利用量</w:t>
            </w:r>
          </w:p>
          <w:p w14:paraId="5AA55745">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i w:val="0"/>
                <w:color w:val="auto"/>
                <w:kern w:val="0"/>
                <w:sz w:val="28"/>
                <w:szCs w:val="28"/>
                <w:u w:val="none"/>
                <w:lang w:val="en-US" w:eastAsia="zh-CN" w:bidi="ar"/>
              </w:rPr>
            </w:pPr>
            <w:r>
              <w:rPr>
                <w:rFonts w:hint="eastAsia" w:ascii="方正仿宋_GBK" w:hAnsi="方正仿宋_GBK" w:cs="方正仿宋_GBK"/>
                <w:b/>
                <w:i w:val="0"/>
                <w:color w:val="auto"/>
                <w:kern w:val="0"/>
                <w:sz w:val="28"/>
                <w:szCs w:val="28"/>
                <w:u w:val="none"/>
                <w:lang w:val="en-US" w:eastAsia="zh-CN" w:bidi="ar"/>
              </w:rPr>
              <w:t>（万吨/年）</w:t>
            </w:r>
          </w:p>
        </w:tc>
      </w:tr>
      <w:tr w14:paraId="0BF69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C1ED">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53CC">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南宁市</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7756">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344.14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7D47">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307.92 </w:t>
            </w:r>
          </w:p>
        </w:tc>
      </w:tr>
      <w:tr w14:paraId="286E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32C2">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443E8">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柳州市</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5111">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231.63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27BA">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202.34 </w:t>
            </w:r>
          </w:p>
        </w:tc>
      </w:tr>
      <w:tr w14:paraId="630F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4365">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06D0">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桂林市</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8474">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46.93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3F097">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45.03 </w:t>
            </w:r>
          </w:p>
        </w:tc>
      </w:tr>
      <w:tr w14:paraId="6CC6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D99C">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CF0F">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梧州市</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98F6">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50.68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40319">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45.93 </w:t>
            </w:r>
          </w:p>
        </w:tc>
      </w:tr>
      <w:tr w14:paraId="14AB6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7BC6">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AFFD">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北海市</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3D4A">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40.66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5BF9">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36.77 </w:t>
            </w:r>
          </w:p>
        </w:tc>
      </w:tr>
      <w:tr w14:paraId="19D5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A965">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6</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733D">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防城港市</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C7D1">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63.22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EBAC">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55.06 </w:t>
            </w:r>
          </w:p>
        </w:tc>
      </w:tr>
      <w:tr w14:paraId="04E3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1971">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7</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BC0F">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钦州市</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2810">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68.98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0C3A">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62.54 </w:t>
            </w:r>
          </w:p>
        </w:tc>
      </w:tr>
      <w:tr w14:paraId="1A01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5828">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8</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8BBB">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贵港市</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595AF">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105.62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853F">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96.85 </w:t>
            </w:r>
          </w:p>
        </w:tc>
      </w:tr>
      <w:tr w14:paraId="357C5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6ABD">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78DD3">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玉林市</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C2BA">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147.00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EB3E">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128.13 </w:t>
            </w:r>
          </w:p>
        </w:tc>
      </w:tr>
      <w:tr w14:paraId="12E3A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E682">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10</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A8D6">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百色市</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D5266">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42.77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B4A3">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38.52 </w:t>
            </w:r>
          </w:p>
        </w:tc>
      </w:tr>
      <w:tr w14:paraId="7F0C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6930">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3F45">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贺州市</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4BE7">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32.03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E33D">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31.06 </w:t>
            </w:r>
          </w:p>
        </w:tc>
      </w:tr>
      <w:tr w14:paraId="54B9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C8AE">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44BE">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河池市</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281B">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24.93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1476">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24.94 </w:t>
            </w:r>
          </w:p>
        </w:tc>
      </w:tr>
      <w:tr w14:paraId="2CAC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7EAF">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2C14">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来宾市</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D484">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64.43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9FCA">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58.21 </w:t>
            </w:r>
          </w:p>
        </w:tc>
      </w:tr>
      <w:tr w14:paraId="30F5C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1843">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14</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C63F">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崇左市</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0802">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13.48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1E30">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12.74 </w:t>
            </w:r>
          </w:p>
        </w:tc>
      </w:tr>
      <w:tr w14:paraId="2052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1B012">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i w:val="0"/>
                <w:color w:val="auto"/>
                <w:sz w:val="28"/>
                <w:szCs w:val="28"/>
                <w:u w:val="none"/>
              </w:rPr>
            </w:pPr>
            <w:r>
              <w:rPr>
                <w:rFonts w:hint="eastAsia" w:ascii="方正仿宋_GBK" w:hAnsi="方正仿宋_GBK" w:eastAsia="方正仿宋_GBK" w:cs="方正仿宋_GBK"/>
                <w:b/>
                <w:i w:val="0"/>
                <w:color w:val="auto"/>
                <w:kern w:val="0"/>
                <w:sz w:val="28"/>
                <w:szCs w:val="28"/>
                <w:u w:val="none"/>
                <w:lang w:val="en-US" w:eastAsia="zh-CN" w:bidi="ar"/>
              </w:rPr>
              <w:t>合计</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21F1">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1276.51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14C5">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eastAsia="宋体" w:cs="Times New Roman"/>
                <w:i w:val="0"/>
                <w:color w:val="auto"/>
                <w:kern w:val="0"/>
                <w:sz w:val="28"/>
                <w:szCs w:val="28"/>
                <w:u w:val="none"/>
                <w:lang w:val="en-US" w:eastAsia="zh-CN" w:bidi="ar"/>
              </w:rPr>
              <w:t xml:space="preserve">1146.05 </w:t>
            </w:r>
          </w:p>
        </w:tc>
      </w:tr>
    </w:tbl>
    <w:p w14:paraId="579E3CAB">
      <w:pPr>
        <w:bidi w:val="0"/>
        <w:ind w:left="0" w:leftChars="0" w:firstLine="0" w:firstLineChars="0"/>
        <w:rPr>
          <w:rFonts w:hint="default"/>
          <w:color w:val="auto"/>
          <w:highlight w:val="none"/>
          <w:lang w:val="en-US" w:eastAsia="zh-CN"/>
        </w:rPr>
      </w:pPr>
    </w:p>
    <w:p w14:paraId="29FCD73A">
      <w:pPr>
        <w:bidi w:val="0"/>
        <w:rPr>
          <w:rFonts w:hint="default"/>
          <w:color w:val="auto"/>
          <w:highlight w:val="none"/>
          <w:lang w:val="en-US" w:eastAsia="zh-CN"/>
        </w:rPr>
      </w:pPr>
      <w:r>
        <w:rPr>
          <w:rFonts w:hint="default"/>
          <w:color w:val="auto"/>
          <w:highlight w:val="none"/>
          <w:lang w:val="en-US" w:eastAsia="zh-CN"/>
        </w:rPr>
        <w:t>在全</w:t>
      </w:r>
      <w:r>
        <w:rPr>
          <w:rFonts w:hint="eastAsia"/>
          <w:color w:val="auto"/>
          <w:highlight w:val="none"/>
          <w:lang w:val="en-US" w:eastAsia="zh-CN"/>
        </w:rPr>
        <w:t>区</w:t>
      </w:r>
      <w:r>
        <w:rPr>
          <w:rFonts w:hint="default"/>
          <w:color w:val="auto"/>
          <w:highlight w:val="none"/>
          <w:lang w:val="en-US" w:eastAsia="zh-CN"/>
        </w:rPr>
        <w:t>各</w:t>
      </w:r>
      <w:r>
        <w:rPr>
          <w:rFonts w:hint="eastAsia"/>
          <w:color w:val="auto"/>
          <w:highlight w:val="none"/>
          <w:lang w:val="en-US" w:eastAsia="zh-CN"/>
        </w:rPr>
        <w:t>设区市中心城区</w:t>
      </w:r>
      <w:r>
        <w:rPr>
          <w:rFonts w:hint="default"/>
          <w:color w:val="auto"/>
          <w:highlight w:val="none"/>
          <w:lang w:val="en-US" w:eastAsia="zh-CN"/>
        </w:rPr>
        <w:t>现状已有资源化利用设施的基础上，规划逐步提高全</w:t>
      </w:r>
      <w:r>
        <w:rPr>
          <w:rFonts w:hint="eastAsia"/>
          <w:color w:val="auto"/>
          <w:highlight w:val="none"/>
          <w:lang w:val="en-US" w:eastAsia="zh-CN"/>
        </w:rPr>
        <w:t>区</w:t>
      </w:r>
      <w:r>
        <w:rPr>
          <w:rFonts w:hint="default"/>
          <w:color w:val="auto"/>
          <w:highlight w:val="none"/>
          <w:lang w:val="en-US" w:eastAsia="zh-CN"/>
        </w:rPr>
        <w:t>各市（区）中心城区建筑垃圾资源化利用水平。</w:t>
      </w:r>
      <w:r>
        <w:rPr>
          <w:rFonts w:hint="eastAsia"/>
          <w:color w:val="auto"/>
          <w:highlight w:val="none"/>
          <w:lang w:val="en-US" w:eastAsia="zh-CN"/>
        </w:rPr>
        <w:t>全区设区城市现状建筑垃圾资源化处理设施共计37座（见表2-3），设计资源化处理规模共计1701.03万吨/年。规划</w:t>
      </w:r>
      <w:r>
        <w:rPr>
          <w:rFonts w:hint="default"/>
          <w:color w:val="auto"/>
          <w:highlight w:val="none"/>
          <w:lang w:val="en-US" w:eastAsia="zh-CN"/>
        </w:rPr>
        <w:t>保留现状</w:t>
      </w:r>
      <w:r>
        <w:rPr>
          <w:rFonts w:hint="eastAsia"/>
          <w:color w:val="auto"/>
          <w:highlight w:val="none"/>
          <w:lang w:val="en-US" w:eastAsia="zh-CN"/>
        </w:rPr>
        <w:t>资源化处理设施</w:t>
      </w:r>
      <w:r>
        <w:rPr>
          <w:rFonts w:hint="default"/>
          <w:color w:val="auto"/>
          <w:highlight w:val="none"/>
          <w:lang w:val="en-US" w:eastAsia="zh-CN"/>
        </w:rPr>
        <w:t>，</w:t>
      </w:r>
      <w:r>
        <w:rPr>
          <w:rFonts w:hint="eastAsia"/>
          <w:color w:val="auto"/>
          <w:highlight w:val="none"/>
          <w:lang w:val="en-US" w:eastAsia="zh-CN"/>
        </w:rPr>
        <w:t>近期按照各设区城市至少设置1座资源化利用设施的原则，新增布局</w:t>
      </w:r>
      <w:r>
        <w:rPr>
          <w:rFonts w:hint="eastAsia"/>
          <w:color w:val="auto"/>
          <w:highlight w:val="none"/>
        </w:rPr>
        <w:t>柳州、桂林、防城港、玉林、百色、贺州、河池</w:t>
      </w:r>
      <w:r>
        <w:rPr>
          <w:rFonts w:hint="eastAsia"/>
          <w:color w:val="auto"/>
          <w:highlight w:val="none"/>
          <w:lang w:val="en-US" w:eastAsia="zh-CN"/>
        </w:rPr>
        <w:t>7座建筑垃圾资源化处理设施。</w:t>
      </w:r>
    </w:p>
    <w:p w14:paraId="51A3882A">
      <w:pPr>
        <w:keepNext w:val="0"/>
        <w:keepLines w:val="0"/>
        <w:pageBreakBefore w:val="0"/>
        <w:widowControl w:val="0"/>
        <w:kinsoku/>
        <w:wordWrap/>
        <w:overflowPunct/>
        <w:topLinePunct w:val="0"/>
        <w:autoSpaceDE/>
        <w:autoSpaceDN/>
        <w:bidi w:val="0"/>
        <w:adjustRightInd/>
        <w:snapToGrid/>
        <w:spacing w:before="161" w:beforeLines="50"/>
        <w:textAlignment w:val="auto"/>
        <w:outlineLvl w:val="2"/>
        <w:rPr>
          <w:rFonts w:hint="default"/>
          <w:b/>
          <w:bCs/>
          <w:color w:val="auto"/>
          <w:highlight w:val="none"/>
          <w:lang w:val="en-US" w:eastAsia="zh-CN"/>
        </w:rPr>
      </w:pPr>
      <w:r>
        <w:rPr>
          <w:rFonts w:hint="eastAsia"/>
          <w:b/>
          <w:bCs/>
          <w:color w:val="auto"/>
          <w:highlight w:val="none"/>
          <w:lang w:val="en-US" w:eastAsia="zh-CN"/>
        </w:rPr>
        <w:t>7.2.2消纳场</w:t>
      </w:r>
    </w:p>
    <w:p w14:paraId="7B2F087D">
      <w:pPr>
        <w:bidi w:val="0"/>
        <w:rPr>
          <w:rFonts w:hint="default"/>
          <w:color w:val="auto"/>
          <w:highlight w:val="none"/>
          <w:lang w:val="en-US" w:eastAsia="zh-CN"/>
        </w:rPr>
      </w:pPr>
      <w:r>
        <w:rPr>
          <w:rFonts w:hint="eastAsia"/>
          <w:color w:val="auto"/>
          <w:highlight w:val="none"/>
          <w:lang w:val="en-US" w:eastAsia="zh-CN"/>
        </w:rPr>
        <w:t>消纳场主要用于处置无法综合利用的建筑垃圾。根据“3.3 规划目标”及“4.2 处理规模预测”可知，全区城市近期建筑垃圾累计消纳量约为27774.65 万吨，远期累计消纳量为35664.27 万吨。</w:t>
      </w:r>
    </w:p>
    <w:p w14:paraId="679A9D1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黑体_GBK" w:hAnsi="方正黑体_GBK" w:eastAsia="方正黑体_GBK" w:cs="方正黑体_GBK"/>
          <w:b/>
          <w:color w:val="auto"/>
          <w:sz w:val="28"/>
          <w:szCs w:val="28"/>
          <w:highlight w:val="none"/>
          <w:lang w:val="en-US" w:eastAsia="zh-CN"/>
        </w:rPr>
      </w:pPr>
      <w:r>
        <w:rPr>
          <w:rFonts w:hint="eastAsia" w:ascii="方正黑体_GBK" w:hAnsi="方正黑体_GBK" w:eastAsia="方正黑体_GBK" w:cs="方正黑体_GBK"/>
          <w:b/>
          <w:color w:val="auto"/>
          <w:sz w:val="28"/>
          <w:szCs w:val="28"/>
          <w:highlight w:val="none"/>
          <w:lang w:val="en-US" w:eastAsia="zh-CN"/>
        </w:rPr>
        <w:t>表7-5 各设区市建筑垃圾消纳处置规模汇总表</w:t>
      </w:r>
    </w:p>
    <w:tbl>
      <w:tblPr>
        <w:tblStyle w:val="12"/>
        <w:tblW w:w="8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6"/>
        <w:gridCol w:w="1550"/>
        <w:gridCol w:w="2721"/>
        <w:gridCol w:w="2721"/>
      </w:tblGrid>
      <w:tr w14:paraId="3CC0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67FD8">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ascii="方正仿宋_GBK" w:hAnsi="方正仿宋_GBK" w:eastAsia="方正仿宋_GBK" w:cs="方正仿宋_GBK"/>
                <w:b/>
                <w:i w:val="0"/>
                <w:color w:val="auto"/>
                <w:sz w:val="28"/>
                <w:szCs w:val="28"/>
                <w:u w:val="none"/>
              </w:rPr>
            </w:pPr>
            <w:r>
              <w:rPr>
                <w:rFonts w:hint="eastAsia" w:ascii="方正仿宋_GBK" w:hAnsi="方正仿宋_GBK" w:eastAsia="方正仿宋_GBK" w:cs="方正仿宋_GBK"/>
                <w:b/>
                <w:i w:val="0"/>
                <w:color w:val="auto"/>
                <w:kern w:val="0"/>
                <w:sz w:val="28"/>
                <w:szCs w:val="28"/>
                <w:u w:val="none"/>
                <w:lang w:val="en-US" w:eastAsia="zh-CN" w:bidi="ar"/>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15495">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i w:val="0"/>
                <w:color w:val="auto"/>
                <w:sz w:val="28"/>
                <w:szCs w:val="28"/>
                <w:u w:val="none"/>
              </w:rPr>
            </w:pPr>
            <w:r>
              <w:rPr>
                <w:rFonts w:hint="eastAsia" w:ascii="方正仿宋_GBK" w:hAnsi="方正仿宋_GBK" w:eastAsia="方正仿宋_GBK" w:cs="方正仿宋_GBK"/>
                <w:b/>
                <w:i w:val="0"/>
                <w:color w:val="auto"/>
                <w:kern w:val="0"/>
                <w:sz w:val="28"/>
                <w:szCs w:val="28"/>
                <w:u w:val="none"/>
                <w:lang w:val="en-US" w:eastAsia="zh-CN" w:bidi="ar"/>
              </w:rPr>
              <w:t>地区</w:t>
            </w:r>
          </w:p>
        </w:tc>
        <w:tc>
          <w:tcPr>
            <w:tcW w:w="2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8E87">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i w:val="0"/>
                <w:color w:val="auto"/>
                <w:kern w:val="0"/>
                <w:sz w:val="28"/>
                <w:szCs w:val="28"/>
                <w:u w:val="none"/>
                <w:lang w:val="en-US" w:eastAsia="zh-CN" w:bidi="ar"/>
              </w:rPr>
            </w:pPr>
            <w:r>
              <w:rPr>
                <w:rFonts w:hint="eastAsia" w:ascii="方正仿宋_GBK" w:hAnsi="方正仿宋_GBK" w:cs="方正仿宋_GBK"/>
                <w:b/>
                <w:i w:val="0"/>
                <w:color w:val="auto"/>
                <w:kern w:val="0"/>
                <w:sz w:val="28"/>
                <w:szCs w:val="28"/>
                <w:u w:val="none"/>
                <w:lang w:val="en-US" w:eastAsia="zh-CN" w:bidi="ar"/>
              </w:rPr>
              <w:t>近期消纳（处置）</w:t>
            </w:r>
            <w:r>
              <w:rPr>
                <w:rFonts w:hint="eastAsia" w:ascii="方正仿宋_GBK" w:hAnsi="方正仿宋_GBK" w:eastAsia="方正仿宋_GBK" w:cs="方正仿宋_GBK"/>
                <w:b/>
                <w:i w:val="0"/>
                <w:color w:val="auto"/>
                <w:kern w:val="0"/>
                <w:sz w:val="28"/>
                <w:szCs w:val="28"/>
                <w:u w:val="none"/>
                <w:lang w:val="en-US" w:eastAsia="zh-CN" w:bidi="ar"/>
              </w:rPr>
              <w:t>量</w:t>
            </w:r>
          </w:p>
          <w:p w14:paraId="1D5DFBBC">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i w:val="0"/>
                <w:color w:val="auto"/>
                <w:sz w:val="28"/>
                <w:szCs w:val="28"/>
                <w:u w:val="none"/>
              </w:rPr>
            </w:pPr>
            <w:r>
              <w:rPr>
                <w:rFonts w:hint="eastAsia" w:ascii="方正仿宋_GBK" w:hAnsi="方正仿宋_GBK" w:cs="方正仿宋_GBK"/>
                <w:b/>
                <w:i w:val="0"/>
                <w:color w:val="auto"/>
                <w:kern w:val="0"/>
                <w:sz w:val="28"/>
                <w:szCs w:val="28"/>
                <w:u w:val="none"/>
                <w:lang w:val="en-US" w:eastAsia="zh-CN" w:bidi="ar"/>
              </w:rPr>
              <w:t>（万吨/年）</w:t>
            </w:r>
          </w:p>
        </w:tc>
        <w:tc>
          <w:tcPr>
            <w:tcW w:w="2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F6140">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i w:val="0"/>
                <w:color w:val="auto"/>
                <w:kern w:val="0"/>
                <w:sz w:val="28"/>
                <w:szCs w:val="28"/>
                <w:u w:val="none"/>
                <w:lang w:val="en-US" w:eastAsia="zh-CN" w:bidi="ar"/>
              </w:rPr>
            </w:pPr>
            <w:r>
              <w:rPr>
                <w:rFonts w:hint="eastAsia" w:ascii="方正仿宋_GBK" w:hAnsi="方正仿宋_GBK" w:cs="方正仿宋_GBK"/>
                <w:b/>
                <w:i w:val="0"/>
                <w:color w:val="auto"/>
                <w:kern w:val="0"/>
                <w:sz w:val="28"/>
                <w:szCs w:val="28"/>
                <w:u w:val="none"/>
                <w:lang w:val="en-US" w:eastAsia="zh-CN" w:bidi="ar"/>
              </w:rPr>
              <w:t>远期消纳（处置）</w:t>
            </w:r>
            <w:r>
              <w:rPr>
                <w:rFonts w:hint="eastAsia" w:ascii="方正仿宋_GBK" w:hAnsi="方正仿宋_GBK" w:eastAsia="方正仿宋_GBK" w:cs="方正仿宋_GBK"/>
                <w:b/>
                <w:i w:val="0"/>
                <w:color w:val="auto"/>
                <w:kern w:val="0"/>
                <w:sz w:val="28"/>
                <w:szCs w:val="28"/>
                <w:u w:val="none"/>
                <w:lang w:val="en-US" w:eastAsia="zh-CN" w:bidi="ar"/>
              </w:rPr>
              <w:t>量</w:t>
            </w:r>
          </w:p>
          <w:p w14:paraId="0CEA03DF">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i w:val="0"/>
                <w:color w:val="auto"/>
                <w:kern w:val="0"/>
                <w:sz w:val="28"/>
                <w:szCs w:val="28"/>
                <w:u w:val="none"/>
                <w:lang w:val="en-US" w:eastAsia="zh-CN" w:bidi="ar"/>
              </w:rPr>
            </w:pPr>
            <w:r>
              <w:rPr>
                <w:rFonts w:hint="eastAsia" w:ascii="方正仿宋_GBK" w:hAnsi="方正仿宋_GBK" w:cs="方正仿宋_GBK"/>
                <w:b/>
                <w:i w:val="0"/>
                <w:color w:val="auto"/>
                <w:kern w:val="0"/>
                <w:sz w:val="28"/>
                <w:szCs w:val="28"/>
                <w:u w:val="none"/>
                <w:lang w:val="en-US" w:eastAsia="zh-CN" w:bidi="ar"/>
              </w:rPr>
              <w:t>（万吨/年）</w:t>
            </w:r>
          </w:p>
        </w:tc>
      </w:tr>
      <w:tr w14:paraId="51DE6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4E13">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E915">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南宁市</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774D">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5946.86 </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AD4F">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7644.91 </w:t>
            </w:r>
          </w:p>
        </w:tc>
      </w:tr>
      <w:tr w14:paraId="467B1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5E48">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074EA">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柳州市</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06B3">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4210.03 </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58558">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5395.51 </w:t>
            </w:r>
          </w:p>
        </w:tc>
      </w:tr>
      <w:tr w14:paraId="6A21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0951">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1F997">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桂林市</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982D">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682.95 </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C572">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888.24 </w:t>
            </w:r>
          </w:p>
        </w:tc>
      </w:tr>
      <w:tr w14:paraId="665C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3176">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AC40">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梧州市</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6649">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851.30 </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5572">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1096.35 </w:t>
            </w:r>
          </w:p>
        </w:tc>
      </w:tr>
      <w:tr w14:paraId="2F43C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1E8D">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315C">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北海市</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BD0C">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686.08 </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360A">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883.30 </w:t>
            </w:r>
          </w:p>
        </w:tc>
      </w:tr>
      <w:tr w14:paraId="556C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4758">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6</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C813">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防城港市</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4C13">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1156.16 </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9578">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1481.18 </w:t>
            </w:r>
          </w:p>
        </w:tc>
      </w:tr>
      <w:tr w14:paraId="03363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012A">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7</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63D4">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钦州市</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12C0">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1157.38 </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6561">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1490.63 </w:t>
            </w:r>
          </w:p>
        </w:tc>
      </w:tr>
      <w:tr w14:paraId="2D8E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5FB9">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8</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9D081">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贵港市</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2C496">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1725.96 </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D947">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2226.74 </w:t>
            </w:r>
          </w:p>
        </w:tc>
      </w:tr>
      <w:tr w14:paraId="7763B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68EE">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8877">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玉林市</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F16D">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2683.86 </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D41C">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3438.67 </w:t>
            </w:r>
          </w:p>
        </w:tc>
      </w:tr>
      <w:tr w14:paraId="4BCD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8B18">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10</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0CBB8">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百色市</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DDAA">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728.36 </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64F0">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937.19 </w:t>
            </w:r>
          </w:p>
        </w:tc>
      </w:tr>
      <w:tr w14:paraId="73F2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D98B">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68AE">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贺州市</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F0DF">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451.81 </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E6B2">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588.98 </w:t>
            </w:r>
          </w:p>
        </w:tc>
      </w:tr>
      <w:tr w14:paraId="3C563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CB61">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D8BB">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河池市</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C8CE6">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319.58 </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C77D2">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419.76 </w:t>
            </w:r>
          </w:p>
        </w:tc>
      </w:tr>
      <w:tr w14:paraId="10C6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D0D8">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5DF2">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来宾市</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9D220">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1089.52 </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578B">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1402.52 </w:t>
            </w:r>
          </w:p>
        </w:tc>
      </w:tr>
      <w:tr w14:paraId="31E2B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671F">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宋体" w:cs="Times New Roman"/>
                <w:i w:val="0"/>
                <w:color w:val="auto"/>
                <w:kern w:val="0"/>
                <w:sz w:val="28"/>
                <w:szCs w:val="28"/>
                <w:u w:val="none"/>
                <w:lang w:val="en-US" w:eastAsia="zh-CN" w:bidi="ar"/>
              </w:rPr>
              <w:t>14</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8762">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崇左市</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4A70">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204.54 </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C946">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265.23 </w:t>
            </w:r>
          </w:p>
        </w:tc>
      </w:tr>
      <w:tr w14:paraId="7801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2CCCF">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方正仿宋_GBK" w:hAnsi="方正仿宋_GBK" w:eastAsia="方正仿宋_GBK" w:cs="方正仿宋_GBK"/>
                <w:b/>
                <w:i w:val="0"/>
                <w:color w:val="auto"/>
                <w:sz w:val="28"/>
                <w:szCs w:val="28"/>
                <w:u w:val="none"/>
              </w:rPr>
            </w:pPr>
            <w:r>
              <w:rPr>
                <w:rFonts w:hint="eastAsia" w:ascii="方正仿宋_GBK" w:hAnsi="方正仿宋_GBK" w:eastAsia="方正仿宋_GBK" w:cs="方正仿宋_GBK"/>
                <w:b/>
                <w:i w:val="0"/>
                <w:color w:val="auto"/>
                <w:kern w:val="0"/>
                <w:sz w:val="28"/>
                <w:szCs w:val="28"/>
                <w:u w:val="none"/>
                <w:lang w:val="en-US" w:eastAsia="zh-CN" w:bidi="ar"/>
              </w:rPr>
              <w:t>合计</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4813">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21894.40 </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F9F6">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宋体" w:cs="Times New Roman"/>
                <w:b w:val="0"/>
                <w:bCs/>
                <w:i w:val="0"/>
                <w:color w:val="auto"/>
                <w:kern w:val="0"/>
                <w:sz w:val="28"/>
                <w:szCs w:val="28"/>
                <w:u w:val="none"/>
                <w:lang w:val="en-US" w:eastAsia="zh-CN" w:bidi="ar"/>
              </w:rPr>
            </w:pPr>
            <w:r>
              <w:rPr>
                <w:rFonts w:hint="default" w:ascii="Times New Roman" w:hAnsi="Times New Roman" w:eastAsia="宋体" w:cs="Times New Roman"/>
                <w:b w:val="0"/>
                <w:bCs/>
                <w:i w:val="0"/>
                <w:color w:val="auto"/>
                <w:kern w:val="0"/>
                <w:sz w:val="28"/>
                <w:szCs w:val="28"/>
                <w:u w:val="none"/>
                <w:lang w:val="en-US" w:eastAsia="zh-CN" w:bidi="ar"/>
              </w:rPr>
              <w:t xml:space="preserve">28159.23 </w:t>
            </w:r>
          </w:p>
        </w:tc>
      </w:tr>
    </w:tbl>
    <w:p w14:paraId="1A708BE6">
      <w:pPr>
        <w:bidi w:val="0"/>
        <w:rPr>
          <w:rFonts w:hint="eastAsia"/>
          <w:color w:val="auto"/>
          <w:highlight w:val="none"/>
          <w:lang w:val="en-US" w:eastAsia="zh-CN"/>
        </w:rPr>
      </w:pPr>
      <w:r>
        <w:rPr>
          <w:rFonts w:hint="default"/>
          <w:color w:val="auto"/>
          <w:highlight w:val="none"/>
          <w:lang w:val="en-US" w:eastAsia="zh-CN"/>
        </w:rPr>
        <w:t>在全</w:t>
      </w:r>
      <w:r>
        <w:rPr>
          <w:rFonts w:hint="eastAsia"/>
          <w:color w:val="auto"/>
          <w:highlight w:val="none"/>
          <w:lang w:val="en-US" w:eastAsia="zh-CN"/>
        </w:rPr>
        <w:t>区</w:t>
      </w:r>
      <w:r>
        <w:rPr>
          <w:rFonts w:hint="default"/>
          <w:color w:val="auto"/>
          <w:highlight w:val="none"/>
          <w:lang w:val="en-US" w:eastAsia="zh-CN"/>
        </w:rPr>
        <w:t>各</w:t>
      </w:r>
      <w:r>
        <w:rPr>
          <w:rFonts w:hint="eastAsia"/>
          <w:color w:val="auto"/>
          <w:highlight w:val="none"/>
          <w:lang w:val="en-US" w:eastAsia="zh-CN"/>
        </w:rPr>
        <w:t>设区市</w:t>
      </w:r>
      <w:r>
        <w:rPr>
          <w:rFonts w:hint="default"/>
          <w:color w:val="auto"/>
          <w:highlight w:val="none"/>
          <w:lang w:val="en-US" w:eastAsia="zh-CN"/>
        </w:rPr>
        <w:t>现状</w:t>
      </w:r>
      <w:r>
        <w:rPr>
          <w:rFonts w:hint="eastAsia"/>
          <w:color w:val="auto"/>
          <w:highlight w:val="none"/>
          <w:lang w:val="en-US" w:eastAsia="zh-CN"/>
        </w:rPr>
        <w:t>消纳场</w:t>
      </w:r>
      <w:r>
        <w:rPr>
          <w:rFonts w:hint="default"/>
          <w:color w:val="auto"/>
          <w:highlight w:val="none"/>
          <w:lang w:val="en-US" w:eastAsia="zh-CN"/>
        </w:rPr>
        <w:t>的基础上，规划建筑垃圾</w:t>
      </w:r>
      <w:r>
        <w:rPr>
          <w:rFonts w:hint="eastAsia"/>
          <w:color w:val="auto"/>
          <w:highlight w:val="none"/>
          <w:lang w:val="en-US" w:eastAsia="zh-CN"/>
        </w:rPr>
        <w:t>消纳场的布局</w:t>
      </w:r>
      <w:r>
        <w:rPr>
          <w:rFonts w:hint="default"/>
          <w:color w:val="auto"/>
          <w:highlight w:val="none"/>
          <w:lang w:val="en-US" w:eastAsia="zh-CN"/>
        </w:rPr>
        <w:t>。</w:t>
      </w:r>
      <w:r>
        <w:rPr>
          <w:rFonts w:hint="eastAsia"/>
          <w:color w:val="auto"/>
          <w:highlight w:val="none"/>
          <w:lang w:val="en-US" w:eastAsia="zh-CN"/>
        </w:rPr>
        <w:t>全区设区城市现状建筑垃圾消纳场共计67座，总消纳库容为12797.89万吨，剩余库容约9858.40万吨。规划</w:t>
      </w:r>
      <w:r>
        <w:rPr>
          <w:rFonts w:hint="default"/>
          <w:color w:val="auto"/>
          <w:highlight w:val="none"/>
          <w:lang w:val="en-US" w:eastAsia="zh-CN"/>
        </w:rPr>
        <w:t>保留现状</w:t>
      </w:r>
      <w:r>
        <w:rPr>
          <w:rFonts w:hint="eastAsia"/>
          <w:color w:val="auto"/>
          <w:highlight w:val="none"/>
          <w:lang w:val="en-US" w:eastAsia="zh-CN"/>
        </w:rPr>
        <w:t>消纳场</w:t>
      </w:r>
      <w:r>
        <w:rPr>
          <w:rFonts w:hint="default"/>
          <w:color w:val="auto"/>
          <w:highlight w:val="none"/>
          <w:lang w:val="en-US" w:eastAsia="zh-CN"/>
        </w:rPr>
        <w:t>，</w:t>
      </w:r>
      <w:r>
        <w:rPr>
          <w:rFonts w:hint="eastAsia"/>
          <w:color w:val="auto"/>
          <w:highlight w:val="none"/>
          <w:lang w:val="en-US" w:eastAsia="zh-CN"/>
        </w:rPr>
        <w:t>近期需</w:t>
      </w:r>
      <w:r>
        <w:rPr>
          <w:rFonts w:hint="default"/>
          <w:color w:val="auto"/>
          <w:highlight w:val="none"/>
          <w:lang w:val="en-US" w:eastAsia="zh-CN"/>
        </w:rPr>
        <w:t>新</w:t>
      </w:r>
      <w:r>
        <w:rPr>
          <w:rFonts w:hint="eastAsia"/>
          <w:color w:val="auto"/>
          <w:highlight w:val="none"/>
          <w:lang w:val="en-US" w:eastAsia="zh-CN"/>
        </w:rPr>
        <w:t>增建筑垃圾消纳量约12036万吨。</w:t>
      </w:r>
    </w:p>
    <w:p w14:paraId="353048BB">
      <w:pPr>
        <w:pStyle w:val="7"/>
        <w:keepNext w:val="0"/>
        <w:keepLines w:val="0"/>
        <w:pageBreakBefore w:val="0"/>
        <w:widowControl w:val="0"/>
        <w:kinsoku/>
        <w:wordWrap/>
        <w:overflowPunct/>
        <w:topLinePunct w:val="0"/>
        <w:autoSpaceDE/>
        <w:autoSpaceDN/>
        <w:bidi w:val="0"/>
        <w:adjustRightInd/>
        <w:snapToGrid/>
        <w:spacing w:before="161" w:beforeLines="50"/>
        <w:textAlignment w:val="auto"/>
        <w:outlineLvl w:val="2"/>
        <w:rPr>
          <w:rFonts w:hint="eastAsia" w:ascii="Times New Roman" w:hAnsi="Times New Roman" w:eastAsia="方正楷体_GBK" w:cs="Times New Roman"/>
          <w:b/>
          <w:bCs/>
          <w:color w:val="auto"/>
          <w:sz w:val="32"/>
          <w:szCs w:val="40"/>
          <w:highlight w:val="none"/>
          <w:lang w:val="en-US" w:eastAsia="zh-CN"/>
        </w:rPr>
      </w:pPr>
      <w:r>
        <w:rPr>
          <w:rFonts w:hint="eastAsia" w:ascii="Times New Roman" w:hAnsi="Times New Roman" w:eastAsia="方正楷体_GBK" w:cs="Times New Roman"/>
          <w:b/>
          <w:bCs/>
          <w:color w:val="auto"/>
          <w:sz w:val="32"/>
          <w:szCs w:val="40"/>
          <w:highlight w:val="none"/>
          <w:lang w:val="en-US" w:eastAsia="zh-CN"/>
        </w:rPr>
        <w:t>7.2.3临时性设施</w:t>
      </w:r>
    </w:p>
    <w:p w14:paraId="30D3EFC5">
      <w:pPr>
        <w:rPr>
          <w:rFonts w:hint="eastAsia"/>
          <w:color w:val="auto"/>
          <w:highlight w:val="none"/>
          <w:lang w:val="en-US" w:eastAsia="zh-CN"/>
        </w:rPr>
      </w:pPr>
      <w:r>
        <w:rPr>
          <w:rFonts w:hint="eastAsia"/>
          <w:color w:val="auto"/>
          <w:highlight w:val="none"/>
          <w:lang w:val="en-US" w:eastAsia="zh-CN"/>
        </w:rPr>
        <w:t>当近期永久性设施由于选址等因素难以落地建设时，可设置临时性设施用于建筑垃圾利用和处置。临时性设施指的是在城市管理部门备案的，采用临时用地的形式建设的建筑垃圾处理设施。</w:t>
      </w:r>
      <w:r>
        <w:rPr>
          <w:color w:val="auto"/>
          <w:highlight w:val="none"/>
        </w:rPr>
        <w:t>临时</w:t>
      </w:r>
      <w:r>
        <w:rPr>
          <w:rFonts w:hint="eastAsia"/>
          <w:color w:val="auto"/>
          <w:highlight w:val="none"/>
          <w:lang w:eastAsia="zh-CN"/>
        </w:rPr>
        <w:t>性设施</w:t>
      </w:r>
      <w:r>
        <w:rPr>
          <w:color w:val="auto"/>
          <w:highlight w:val="none"/>
        </w:rPr>
        <w:t>原则上在已征用或收储地块上设置，</w:t>
      </w:r>
      <w:r>
        <w:rPr>
          <w:rFonts w:hint="eastAsia"/>
          <w:color w:val="auto"/>
          <w:highlight w:val="none"/>
          <w:lang w:val="en-US" w:eastAsia="zh-CN"/>
        </w:rPr>
        <w:t>避让生态保护红线、水源保护区。</w:t>
      </w:r>
    </w:p>
    <w:p w14:paraId="6E4E7A86">
      <w:pPr>
        <w:pStyle w:val="7"/>
        <w:keepNext w:val="0"/>
        <w:keepLines w:val="0"/>
        <w:pageBreakBefore w:val="0"/>
        <w:widowControl w:val="0"/>
        <w:kinsoku/>
        <w:wordWrap/>
        <w:overflowPunct/>
        <w:topLinePunct w:val="0"/>
        <w:autoSpaceDE/>
        <w:autoSpaceDN/>
        <w:bidi w:val="0"/>
        <w:adjustRightInd/>
        <w:snapToGrid/>
        <w:spacing w:before="161" w:beforeLines="50"/>
        <w:textAlignment w:val="auto"/>
        <w:outlineLvl w:val="1"/>
        <w:rPr>
          <w:rFonts w:hint="eastAsia" w:ascii="Times New Roman" w:hAnsi="Times New Roman" w:eastAsia="方正楷体_GBK" w:cs="Times New Roman"/>
          <w:b/>
          <w:bCs/>
          <w:color w:val="auto"/>
          <w:sz w:val="32"/>
          <w:szCs w:val="40"/>
          <w:highlight w:val="none"/>
          <w:lang w:val="en-US" w:eastAsia="zh-CN"/>
        </w:rPr>
      </w:pPr>
      <w:bookmarkStart w:id="72" w:name="_Toc21595_WPSOffice_Level2"/>
      <w:r>
        <w:rPr>
          <w:rFonts w:hint="eastAsia" w:ascii="Times New Roman" w:hAnsi="Times New Roman" w:eastAsia="方正楷体_GBK" w:cs="Times New Roman"/>
          <w:b/>
          <w:bCs/>
          <w:color w:val="auto"/>
          <w:sz w:val="32"/>
          <w:szCs w:val="40"/>
          <w:highlight w:val="none"/>
          <w:lang w:val="en-US" w:eastAsia="zh-CN"/>
        </w:rPr>
        <w:t>7.3 产业化运营管理</w:t>
      </w:r>
      <w:bookmarkEnd w:id="72"/>
    </w:p>
    <w:p w14:paraId="083A78E2">
      <w:pPr>
        <w:ind w:firstLine="640"/>
        <w:rPr>
          <w:rFonts w:hint="default"/>
          <w:color w:val="auto"/>
          <w:highlight w:val="none"/>
          <w:lang w:val="en-US" w:eastAsia="zh-CN"/>
        </w:rPr>
      </w:pPr>
      <w:r>
        <w:rPr>
          <w:rFonts w:hint="eastAsia"/>
          <w:color w:val="auto"/>
          <w:highlight w:val="none"/>
          <w:lang w:val="en-US" w:eastAsia="zh-CN"/>
        </w:rPr>
        <w:t>建筑垃圾资源化利用产业是一个综合性的体系，旨在推动建筑垃圾的资源化利用，促进循环经济的发展，涉及多方面因素。</w:t>
      </w:r>
    </w:p>
    <w:p w14:paraId="2861BC96">
      <w:pPr>
        <w:bidi w:val="0"/>
        <w:rPr>
          <w:rFonts w:hint="default"/>
          <w:b/>
          <w:bCs/>
          <w:color w:val="auto"/>
          <w:highlight w:val="none"/>
          <w:lang w:val="en-US" w:eastAsia="zh-CN"/>
        </w:rPr>
      </w:pPr>
      <w:r>
        <w:rPr>
          <w:rFonts w:hint="eastAsia"/>
          <w:b/>
          <w:bCs/>
          <w:color w:val="auto"/>
          <w:highlight w:val="none"/>
          <w:lang w:val="en-US" w:eastAsia="zh-CN"/>
        </w:rPr>
        <w:t>7.3.1加强技术创新与研发</w:t>
      </w:r>
    </w:p>
    <w:p w14:paraId="19CCD504">
      <w:pPr>
        <w:ind w:firstLine="640"/>
        <w:rPr>
          <w:color w:val="auto"/>
          <w:highlight w:val="none"/>
        </w:rPr>
      </w:pPr>
      <w:r>
        <w:rPr>
          <w:rFonts w:hint="eastAsia"/>
          <w:color w:val="auto"/>
          <w:highlight w:val="none"/>
          <w:lang w:val="en-US" w:eastAsia="zh-CN"/>
        </w:rPr>
        <w:t>鼓励生产企业自主研发或在引进、消化、吸收的基础上，积极研发建筑垃圾资源化利用技术和装备，</w:t>
      </w:r>
      <w:r>
        <w:rPr>
          <w:rFonts w:hint="eastAsia"/>
          <w:color w:val="auto"/>
          <w:highlight w:val="none"/>
        </w:rPr>
        <w:t>重点提高分拣设备、破碎筛分设备的质量和效率</w:t>
      </w:r>
      <w:r>
        <w:rPr>
          <w:rFonts w:hint="eastAsia"/>
          <w:color w:val="auto"/>
          <w:highlight w:val="none"/>
          <w:lang w:eastAsia="zh-CN"/>
        </w:rPr>
        <w:t>，</w:t>
      </w:r>
      <w:r>
        <w:rPr>
          <w:rFonts w:hint="eastAsia"/>
          <w:color w:val="auto"/>
          <w:highlight w:val="none"/>
        </w:rPr>
        <w:t>降低设备成本</w:t>
      </w:r>
      <w:r>
        <w:rPr>
          <w:rFonts w:hint="eastAsia"/>
          <w:color w:val="auto"/>
          <w:highlight w:val="none"/>
          <w:lang w:eastAsia="zh-CN"/>
        </w:rPr>
        <w:t>，</w:t>
      </w:r>
      <w:r>
        <w:rPr>
          <w:rFonts w:hint="eastAsia"/>
          <w:color w:val="auto"/>
          <w:highlight w:val="none"/>
        </w:rPr>
        <w:t>提高处理效率</w:t>
      </w:r>
      <w:r>
        <w:rPr>
          <w:rFonts w:hint="eastAsia"/>
          <w:color w:val="auto"/>
          <w:highlight w:val="none"/>
          <w:lang w:eastAsia="zh-CN"/>
        </w:rPr>
        <w:t>，</w:t>
      </w:r>
      <w:r>
        <w:rPr>
          <w:rFonts w:hint="eastAsia"/>
          <w:color w:val="auto"/>
          <w:highlight w:val="none"/>
        </w:rPr>
        <w:t>促进我</w:t>
      </w:r>
      <w:r>
        <w:rPr>
          <w:rFonts w:hint="eastAsia"/>
          <w:color w:val="auto"/>
          <w:highlight w:val="none"/>
          <w:lang w:eastAsia="zh-CN"/>
        </w:rPr>
        <w:t>区建筑垃圾资源化利用产业的</w:t>
      </w:r>
      <w:r>
        <w:rPr>
          <w:rFonts w:hint="eastAsia"/>
          <w:color w:val="auto"/>
          <w:highlight w:val="none"/>
        </w:rPr>
        <w:t>发展。</w:t>
      </w:r>
      <w:r>
        <w:rPr>
          <w:rFonts w:hint="eastAsia"/>
          <w:color w:val="auto"/>
          <w:highlight w:val="none"/>
          <w:lang w:eastAsia="zh-CN"/>
        </w:rPr>
        <w:t>同时</w:t>
      </w:r>
      <w:r>
        <w:rPr>
          <w:rFonts w:hint="eastAsia"/>
          <w:color w:val="auto"/>
          <w:highlight w:val="none"/>
        </w:rPr>
        <w:t>鼓励大专院校、科研院所和建筑垃圾资源化利用企业联合建立研发中心，积极</w:t>
      </w:r>
      <w:r>
        <w:rPr>
          <w:rFonts w:hint="eastAsia"/>
          <w:color w:val="auto"/>
          <w:highlight w:val="none"/>
          <w:lang w:eastAsia="zh-CN"/>
        </w:rPr>
        <w:t>开展再生产品</w:t>
      </w:r>
      <w:r>
        <w:rPr>
          <w:rFonts w:hint="eastAsia"/>
          <w:color w:val="auto"/>
          <w:highlight w:val="none"/>
        </w:rPr>
        <w:t>研发，加快推进建筑垃圾资源化利用工艺和产品规范化、标准化，扩大建筑垃圾再生产品应用范围。</w:t>
      </w:r>
    </w:p>
    <w:p w14:paraId="1480B0DD">
      <w:pPr>
        <w:bidi w:val="0"/>
        <w:rPr>
          <w:rFonts w:hint="default"/>
          <w:b/>
          <w:bCs/>
          <w:color w:val="auto"/>
          <w:highlight w:val="none"/>
          <w:lang w:val="en-US" w:eastAsia="zh-CN"/>
        </w:rPr>
      </w:pPr>
      <w:bookmarkStart w:id="73" w:name="_Hlk167463883"/>
      <w:r>
        <w:rPr>
          <w:rFonts w:hint="eastAsia"/>
          <w:b/>
          <w:bCs/>
          <w:color w:val="auto"/>
          <w:highlight w:val="none"/>
          <w:lang w:val="en-US" w:eastAsia="zh-CN"/>
        </w:rPr>
        <w:t>7.3.2完善质量标准体系</w:t>
      </w:r>
    </w:p>
    <w:p w14:paraId="0CDEC088">
      <w:pPr>
        <w:bidi w:val="0"/>
        <w:rPr>
          <w:rFonts w:hint="eastAsia"/>
          <w:b/>
          <w:bCs/>
          <w:color w:val="auto"/>
          <w:highlight w:val="none"/>
          <w:lang w:val="en-US" w:eastAsia="zh-CN"/>
        </w:rPr>
      </w:pPr>
      <w:r>
        <w:rPr>
          <w:rFonts w:hint="eastAsia"/>
          <w:color w:val="auto"/>
          <w:highlight w:val="none"/>
        </w:rPr>
        <w:t>建立完善的建筑垃圾综合利用产品质量标准体系，确保再生产品的质量和性能</w:t>
      </w:r>
      <w:r>
        <w:rPr>
          <w:rFonts w:hint="eastAsia"/>
          <w:color w:val="auto"/>
          <w:highlight w:val="none"/>
          <w:lang w:eastAsia="zh-CN"/>
        </w:rPr>
        <w:t>满足相关标准要求，</w:t>
      </w:r>
      <w:r>
        <w:rPr>
          <w:rFonts w:hint="eastAsia"/>
          <w:color w:val="auto"/>
          <w:highlight w:val="none"/>
        </w:rPr>
        <w:t>满足市场需求。同时，鼓励企业制定严于国家和行业标准的企业标准，提升产品竞争力。</w:t>
      </w:r>
    </w:p>
    <w:p w14:paraId="157AE1E3">
      <w:pPr>
        <w:bidi w:val="0"/>
        <w:rPr>
          <w:rFonts w:hint="eastAsia"/>
          <w:b/>
          <w:bCs/>
          <w:color w:val="auto"/>
          <w:highlight w:val="none"/>
          <w:lang w:val="en-US" w:eastAsia="zh-CN"/>
        </w:rPr>
      </w:pPr>
      <w:r>
        <w:rPr>
          <w:rFonts w:hint="eastAsia"/>
          <w:b/>
          <w:bCs/>
          <w:color w:val="auto"/>
          <w:highlight w:val="none"/>
          <w:lang w:val="en-US" w:eastAsia="zh-CN"/>
        </w:rPr>
        <w:t>7.3.3加大政策支持力度</w:t>
      </w:r>
    </w:p>
    <w:p w14:paraId="288C9683">
      <w:pPr>
        <w:ind w:firstLine="640"/>
        <w:rPr>
          <w:rFonts w:hint="eastAsia"/>
          <w:color w:val="auto"/>
          <w:highlight w:val="none"/>
        </w:rPr>
      </w:pPr>
      <w:r>
        <w:rPr>
          <w:rFonts w:hint="eastAsia"/>
          <w:color w:val="auto"/>
          <w:highlight w:val="none"/>
        </w:rPr>
        <w:t>落实支持建筑垃圾资源化利用的税收优惠政策，制定并实施财政补贴、低息贷款等优惠政策等，激励企业和个人参与资源化利用。将建筑垃圾资源化利用项目优先推荐列入污染治理和节能减碳专项中央预算内投资计划。</w:t>
      </w:r>
    </w:p>
    <w:p w14:paraId="16B76E4D">
      <w:pPr>
        <w:bidi w:val="0"/>
        <w:rPr>
          <w:color w:val="auto"/>
          <w:highlight w:val="none"/>
        </w:rPr>
      </w:pPr>
      <w:r>
        <w:rPr>
          <w:rFonts w:hint="eastAsia"/>
          <w:color w:val="auto"/>
          <w:highlight w:val="none"/>
        </w:rPr>
        <w:t>制定并实施建筑垃圾资源化利用建材产品优先使用的产品推广政策。政府投资、国有资本占控股或者主导地位的公共设施、市政基础设施项目，优先使用建筑垃圾资源化再生产品。鼓励各类新建、改建、扩建工程项目在同等条件下，优先使用符合工程质量要求的建筑垃圾资源化再生产品</w:t>
      </w:r>
      <w:r>
        <w:rPr>
          <w:rFonts w:hint="eastAsia"/>
          <w:color w:val="auto"/>
          <w:highlight w:val="none"/>
          <w:lang w:eastAsia="zh-CN"/>
        </w:rPr>
        <w:t>，</w:t>
      </w:r>
      <w:r>
        <w:rPr>
          <w:rFonts w:hint="eastAsia"/>
          <w:color w:val="auto"/>
          <w:highlight w:val="none"/>
        </w:rPr>
        <w:t>推动建筑垃圾资源化利用产品的应用。</w:t>
      </w:r>
    </w:p>
    <w:bookmarkEnd w:id="73"/>
    <w:p w14:paraId="13C32F87">
      <w:pPr>
        <w:bidi w:val="0"/>
        <w:rPr>
          <w:rFonts w:hint="eastAsia"/>
          <w:b/>
          <w:bCs/>
          <w:color w:val="auto"/>
          <w:highlight w:val="none"/>
          <w:lang w:val="en-US" w:eastAsia="zh-CN"/>
        </w:rPr>
      </w:pPr>
      <w:bookmarkStart w:id="74" w:name="_Hlk167463891"/>
      <w:r>
        <w:rPr>
          <w:rFonts w:hint="eastAsia"/>
          <w:b/>
          <w:bCs/>
          <w:color w:val="auto"/>
          <w:highlight w:val="none"/>
          <w:lang w:val="en-US" w:eastAsia="zh-CN"/>
        </w:rPr>
        <w:t>7.3.4强化宣传与市场推广</w:t>
      </w:r>
    </w:p>
    <w:p w14:paraId="34B4F374">
      <w:pPr>
        <w:ind w:firstLine="640"/>
        <w:rPr>
          <w:rFonts w:hint="eastAsia"/>
          <w:color w:val="auto"/>
          <w:highlight w:val="none"/>
        </w:rPr>
      </w:pPr>
      <w:r>
        <w:rPr>
          <w:rFonts w:hint="eastAsia"/>
          <w:color w:val="auto"/>
          <w:highlight w:val="none"/>
        </w:rPr>
        <w:t>推进建筑垃圾资源化利用示范企业和示范工程建设，发挥辐射带动作用。充分借助新闻媒体和网络，广泛宣传建筑垃圾资源化利用的重要性普及建筑垃圾资源化利用基本知识，争取公众对建筑垃圾资源化利用工作的理解和支持。</w:t>
      </w:r>
    </w:p>
    <w:p w14:paraId="7D4FDADB">
      <w:pPr>
        <w:bidi w:val="0"/>
        <w:rPr>
          <w:color w:val="auto"/>
          <w:highlight w:val="none"/>
        </w:rPr>
      </w:pPr>
      <w:r>
        <w:rPr>
          <w:rFonts w:hint="eastAsia"/>
          <w:color w:val="auto"/>
          <w:highlight w:val="none"/>
        </w:rPr>
        <w:t>实行建筑垃圾资源化利用建材产品优先使用的产品推广政策。政府投资、国有资本占控股或者主导地位的公共设施、市政基础设施项目，</w:t>
      </w:r>
      <w:r>
        <w:rPr>
          <w:rFonts w:hint="eastAsia"/>
          <w:color w:val="auto"/>
          <w:highlight w:val="none"/>
          <w:lang w:eastAsia="zh-CN"/>
        </w:rPr>
        <w:t>建议</w:t>
      </w:r>
      <w:r>
        <w:rPr>
          <w:rFonts w:hint="eastAsia"/>
          <w:color w:val="auto"/>
          <w:highlight w:val="none"/>
        </w:rPr>
        <w:t>优先使用建筑垃圾资源化再生产品。鼓励各类新建、改建、扩建工程项目在同等条件下，优先使用符合工程质量要求的建筑垃圾资源化再生产品。将建筑垃圾资源化利用产品应用纳入“绿色建材”“绿色建筑”等评价体系，加大政府采购力度，推动建筑垃圾资源化利用产品的应用。</w:t>
      </w:r>
      <w:bookmarkEnd w:id="74"/>
    </w:p>
    <w:p w14:paraId="6AB8052E">
      <w:pPr>
        <w:rPr>
          <w:rFonts w:hint="eastAsia" w:ascii="方正黑体_GBK" w:hAnsi="方正黑体_GBK" w:eastAsia="方正黑体_GBK" w:cs="方正黑体_GBK"/>
          <w:color w:val="auto"/>
          <w:kern w:val="2"/>
          <w:sz w:val="32"/>
          <w:szCs w:val="40"/>
          <w:highlight w:val="none"/>
          <w:lang w:val="en-US" w:eastAsia="zh-CN" w:bidi="ar-SA"/>
        </w:rPr>
      </w:pPr>
      <w:r>
        <w:rPr>
          <w:rFonts w:hint="eastAsia" w:ascii="方正黑体_GBK" w:hAnsi="方正黑体_GBK" w:eastAsia="方正黑体_GBK" w:cs="方正黑体_GBK"/>
          <w:color w:val="auto"/>
          <w:kern w:val="2"/>
          <w:sz w:val="32"/>
          <w:szCs w:val="40"/>
          <w:highlight w:val="none"/>
          <w:lang w:val="en-US" w:eastAsia="zh-CN" w:bidi="ar-SA"/>
        </w:rPr>
        <w:br w:type="page"/>
      </w:r>
    </w:p>
    <w:p w14:paraId="0245DEF3">
      <w:pPr>
        <w:pStyle w:val="7"/>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方正黑体_GBK" w:hAnsi="方正黑体_GBK" w:eastAsia="方正黑体_GBK" w:cs="方正黑体_GBK"/>
          <w:color w:val="auto"/>
          <w:kern w:val="2"/>
          <w:sz w:val="32"/>
          <w:szCs w:val="40"/>
          <w:highlight w:val="none"/>
          <w:lang w:val="en-US" w:eastAsia="zh-CN" w:bidi="ar-SA"/>
        </w:rPr>
      </w:pPr>
      <w:bookmarkStart w:id="75" w:name="_Toc11341_WPSOffice_Level1"/>
      <w:r>
        <w:rPr>
          <w:rFonts w:hint="eastAsia" w:ascii="方正黑体_GBK" w:hAnsi="方正黑体_GBK" w:eastAsia="方正黑体_GBK" w:cs="方正黑体_GBK"/>
          <w:color w:val="auto"/>
          <w:kern w:val="2"/>
          <w:sz w:val="32"/>
          <w:szCs w:val="40"/>
          <w:highlight w:val="none"/>
          <w:lang w:val="en-US" w:eastAsia="zh-CN" w:bidi="ar-SA"/>
        </w:rPr>
        <w:t>第八章 监督管理体系规划</w:t>
      </w:r>
      <w:bookmarkEnd w:id="75"/>
    </w:p>
    <w:p w14:paraId="022E4D14">
      <w:pPr>
        <w:pStyle w:val="7"/>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eastAsia="方正楷体_GBK" w:cs="Times New Roman"/>
          <w:b/>
          <w:bCs/>
          <w:color w:val="auto"/>
          <w:sz w:val="32"/>
          <w:szCs w:val="40"/>
          <w:highlight w:val="none"/>
          <w:lang w:val="en-US" w:eastAsia="zh-CN"/>
        </w:rPr>
      </w:pPr>
      <w:bookmarkStart w:id="76" w:name="_Toc14578_WPSOffice_Level2"/>
      <w:r>
        <w:rPr>
          <w:rFonts w:hint="eastAsia" w:ascii="Times New Roman" w:hAnsi="Times New Roman" w:eastAsia="方正楷体_GBK" w:cs="Times New Roman"/>
          <w:b/>
          <w:bCs/>
          <w:color w:val="auto"/>
          <w:sz w:val="32"/>
          <w:szCs w:val="40"/>
          <w:highlight w:val="none"/>
          <w:lang w:val="en-US" w:eastAsia="zh-CN"/>
        </w:rPr>
        <w:t>8.1 职能构建</w:t>
      </w:r>
      <w:bookmarkEnd w:id="76"/>
    </w:p>
    <w:p w14:paraId="11773F39">
      <w:pPr>
        <w:bidi w:val="0"/>
        <w:rPr>
          <w:rFonts w:hint="eastAsia"/>
          <w:color w:val="auto"/>
          <w:highlight w:val="none"/>
          <w:lang w:val="en-US" w:eastAsia="zh-CN"/>
        </w:rPr>
      </w:pPr>
      <w:r>
        <w:rPr>
          <w:rFonts w:hint="eastAsia"/>
          <w:color w:val="auto"/>
          <w:highlight w:val="none"/>
          <w:lang w:val="en-US" w:eastAsia="zh-CN"/>
        </w:rPr>
        <w:t>进一步全面厘清部门职责，细化落实责任分工，聚焦源头产生、中间运输、末端处置关键环节，全面督促落实施工现场文明施工、建筑垃圾处置核准许可、建筑垃圾处理方案备案等制度，及时发现违法违规行为，强化问题整改落实，落实管理和执法责任，形成工作合力，实现权责统一，坚决防止出现推诿扯皮、监管真空的现象。各相关部门主要职责如下：</w:t>
      </w:r>
    </w:p>
    <w:p w14:paraId="5A076C5D">
      <w:pPr>
        <w:bidi w:val="0"/>
        <w:rPr>
          <w:rFonts w:hint="eastAsia"/>
          <w:color w:val="auto"/>
          <w:lang w:val="en-US" w:eastAsia="zh-CN"/>
        </w:rPr>
      </w:pPr>
      <w:r>
        <w:rPr>
          <w:rFonts w:hint="eastAsia"/>
          <w:color w:val="auto"/>
          <w:highlight w:val="none"/>
          <w:lang w:val="en-US" w:eastAsia="zh-CN"/>
        </w:rPr>
        <w:t>住房和城乡建设部门：对建筑工地施行源头管控，实行标准化管理；对建筑工地泥浆渣土外运、泥浆固化等实行规范管理；指导加快推进建筑工程、拆装、装修垃圾资源化利用；指导、督促物业服务企业加强对建筑垃圾的规范管理。</w:t>
      </w:r>
      <w:r>
        <w:rPr>
          <w:rFonts w:hint="eastAsia"/>
          <w:color w:val="auto"/>
          <w:lang w:val="en-US" w:eastAsia="zh-CN"/>
        </w:rPr>
        <w:t>联合工信部门做好建筑垃圾资源化利用产品推广应用。</w:t>
      </w:r>
    </w:p>
    <w:p w14:paraId="3ECE7B8F">
      <w:pPr>
        <w:bidi w:val="0"/>
        <w:rPr>
          <w:rFonts w:hint="eastAsia"/>
          <w:color w:val="auto"/>
          <w:highlight w:val="red"/>
          <w:lang w:val="en-US" w:eastAsia="zh-CN"/>
        </w:rPr>
      </w:pPr>
      <w:r>
        <w:rPr>
          <w:rFonts w:hint="eastAsia"/>
          <w:color w:val="auto"/>
          <w:lang w:val="en-US" w:eastAsia="zh-CN"/>
        </w:rPr>
        <w:t>城市管理部门：</w:t>
      </w:r>
      <w:r>
        <w:rPr>
          <w:rFonts w:hint="eastAsia" w:ascii="仿宋_GB2312" w:hAnsi="仿宋_GB2312" w:eastAsia="仿宋_GB2312" w:cs="仿宋_GB2312"/>
          <w:b w:val="0"/>
          <w:bCs w:val="0"/>
          <w:i w:val="0"/>
          <w:iCs w:val="0"/>
          <w:caps w:val="0"/>
          <w:color w:val="auto"/>
          <w:spacing w:val="0"/>
          <w:sz w:val="32"/>
          <w:szCs w:val="32"/>
          <w:shd w:val="clear" w:color="auto" w:fill="FFFFFF"/>
          <w:vertAlign w:val="baseline"/>
        </w:rPr>
        <w:t>负责本行政区域内建筑垃圾管理工作的统筹规划、督促指导</w:t>
      </w:r>
      <w:r>
        <w:rPr>
          <w:rFonts w:hint="eastAsia" w:ascii="仿宋_GB2312" w:hAnsi="仿宋_GB2312" w:eastAsia="仿宋_GB2312" w:cs="仿宋_GB2312"/>
          <w:b w:val="0"/>
          <w:bCs w:val="0"/>
          <w:i w:val="0"/>
          <w:iCs w:val="0"/>
          <w:caps w:val="0"/>
          <w:color w:val="auto"/>
          <w:spacing w:val="0"/>
          <w:sz w:val="32"/>
          <w:szCs w:val="32"/>
          <w:shd w:val="clear" w:color="auto" w:fill="FFFFFF"/>
          <w:vertAlign w:val="baseline"/>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vertAlign w:val="baseline"/>
        </w:rPr>
        <w:t>负责</w:t>
      </w:r>
      <w:r>
        <w:rPr>
          <w:rFonts w:hint="eastAsia" w:ascii="仿宋_GB2312" w:hAnsi="仿宋_GB2312" w:eastAsia="仿宋_GB2312" w:cs="仿宋_GB2312"/>
          <w:b w:val="0"/>
          <w:bCs w:val="0"/>
          <w:i w:val="0"/>
          <w:iCs w:val="0"/>
          <w:caps w:val="0"/>
          <w:color w:val="auto"/>
          <w:spacing w:val="0"/>
          <w:sz w:val="32"/>
          <w:szCs w:val="32"/>
          <w:shd w:val="clear" w:color="auto" w:fill="FFFFFF"/>
          <w:vertAlign w:val="baseline"/>
          <w:lang w:eastAsia="zh-CN"/>
        </w:rPr>
        <w:t>市内</w:t>
      </w:r>
      <w:r>
        <w:rPr>
          <w:rFonts w:hint="eastAsia" w:ascii="仿宋_GB2312" w:hAnsi="仿宋_GB2312" w:eastAsia="仿宋_GB2312" w:cs="仿宋_GB2312"/>
          <w:b w:val="0"/>
          <w:bCs w:val="0"/>
          <w:i w:val="0"/>
          <w:iCs w:val="0"/>
          <w:caps w:val="0"/>
          <w:color w:val="auto"/>
          <w:spacing w:val="0"/>
          <w:sz w:val="32"/>
          <w:szCs w:val="32"/>
          <w:shd w:val="clear" w:color="auto" w:fill="FFFFFF"/>
          <w:vertAlign w:val="baseline"/>
        </w:rPr>
        <w:t>建筑</w:t>
      </w:r>
      <w:r>
        <w:rPr>
          <w:rFonts w:hint="eastAsia" w:ascii="仿宋_GB2312" w:hAnsi="仿宋_GB2312" w:eastAsia="仿宋_GB2312" w:cs="仿宋_GB2312"/>
          <w:b w:val="0"/>
          <w:bCs w:val="0"/>
          <w:i w:val="0"/>
          <w:iCs w:val="0"/>
          <w:caps w:val="0"/>
          <w:color w:val="auto"/>
          <w:spacing w:val="0"/>
          <w:sz w:val="32"/>
          <w:szCs w:val="32"/>
          <w:shd w:val="clear" w:color="auto" w:fill="FFFFFF"/>
          <w:vertAlign w:val="baseline"/>
          <w:lang w:eastAsia="zh-CN"/>
        </w:rPr>
        <w:t>渣土泥浆跨市域消纳核准和审批手续的办理；完善建筑渣土泥浆车运企业准入制度；指导加快推进建筑渣土泥浆资源化利用；对建筑垃圾陆路运输中车辆未经核准或未按核准要求处置、车容不洁、滴撒漏、随意倾倒和堆放建筑垃圾等违法行为进行查处</w:t>
      </w:r>
      <w:r>
        <w:rPr>
          <w:rFonts w:hint="default" w:ascii="仿宋_GB2312" w:hAnsi="仿宋_GB2312" w:eastAsia="仿宋_GB2312" w:cs="仿宋_GB2312"/>
          <w:b w:val="0"/>
          <w:bCs w:val="0"/>
          <w:i w:val="0"/>
          <w:iCs w:val="0"/>
          <w:caps w:val="0"/>
          <w:color w:val="auto"/>
          <w:spacing w:val="0"/>
          <w:sz w:val="32"/>
          <w:szCs w:val="32"/>
          <w:shd w:val="clear" w:color="auto" w:fill="FFFFFF"/>
          <w:vertAlign w:val="baseline"/>
          <w:lang w:val="en-US"/>
        </w:rPr>
        <w:t>;</w:t>
      </w:r>
      <w:r>
        <w:rPr>
          <w:rFonts w:hint="default" w:ascii="仿宋_GB2312" w:hAnsi="仿宋_GB2312" w:eastAsia="仿宋_GB2312" w:cs="仿宋_GB2312"/>
          <w:b w:val="0"/>
          <w:bCs w:val="0"/>
          <w:i w:val="0"/>
          <w:iCs w:val="0"/>
          <w:caps w:val="0"/>
          <w:color w:val="auto"/>
          <w:spacing w:val="0"/>
          <w:sz w:val="32"/>
          <w:szCs w:val="32"/>
          <w:shd w:val="clear" w:color="auto" w:fill="FFFFFF"/>
          <w:vertAlign w:val="baseline"/>
        </w:rPr>
        <w:t>牵头建筑垃圾综合治理工作</w:t>
      </w:r>
      <w:r>
        <w:rPr>
          <w:rFonts w:hint="eastAsia" w:ascii="仿宋_GB2312" w:hAnsi="仿宋_GB2312" w:eastAsia="仿宋_GB2312" w:cs="仿宋_GB2312"/>
          <w:b w:val="0"/>
          <w:bCs w:val="0"/>
          <w:i w:val="0"/>
          <w:iCs w:val="0"/>
          <w:caps w:val="0"/>
          <w:color w:val="auto"/>
          <w:spacing w:val="0"/>
          <w:sz w:val="32"/>
          <w:szCs w:val="32"/>
          <w:shd w:val="clear" w:color="auto" w:fill="FFFFFF"/>
          <w:vertAlign w:val="baseline"/>
          <w:lang w:eastAsia="zh-CN"/>
        </w:rPr>
        <w:t>。</w:t>
      </w:r>
    </w:p>
    <w:p w14:paraId="433E4B93">
      <w:pPr>
        <w:bidi w:val="0"/>
        <w:rPr>
          <w:rFonts w:hint="eastAsia"/>
          <w:color w:val="auto"/>
          <w:highlight w:val="red"/>
          <w:lang w:val="en-US" w:eastAsia="zh-CN"/>
        </w:rPr>
      </w:pPr>
    </w:p>
    <w:p w14:paraId="713D9CA9">
      <w:pPr>
        <w:bidi w:val="0"/>
        <w:rPr>
          <w:rFonts w:hint="eastAsia"/>
          <w:color w:val="auto"/>
          <w:highlight w:val="none"/>
          <w:lang w:val="en-US" w:eastAsia="zh-CN"/>
        </w:rPr>
      </w:pPr>
      <w:r>
        <w:rPr>
          <w:rFonts w:hint="eastAsia"/>
          <w:color w:val="auto"/>
          <w:highlight w:val="none"/>
          <w:lang w:val="en-US" w:eastAsia="zh-CN"/>
        </w:rPr>
        <w:t>发展改革部门：在建筑垃圾资源化利用项目立项方面给予积极支持。会同工信厅做好建筑垃圾再生利用产品以及相关节能低碳技术的应用与推广。</w:t>
      </w:r>
    </w:p>
    <w:p w14:paraId="61C8ABCE">
      <w:pPr>
        <w:bidi w:val="0"/>
        <w:rPr>
          <w:rFonts w:hint="eastAsia"/>
          <w:color w:val="auto"/>
          <w:highlight w:val="none"/>
          <w:lang w:val="en-US" w:eastAsia="zh-CN"/>
        </w:rPr>
      </w:pPr>
      <w:r>
        <w:rPr>
          <w:rFonts w:hint="eastAsia"/>
          <w:color w:val="auto"/>
          <w:highlight w:val="none"/>
          <w:lang w:val="en-US" w:eastAsia="zh-CN"/>
        </w:rPr>
        <w:t>工业和信息化部门：配合住房城乡建设部门贯彻落实工程建设过程中的能源节约和资源综合利用、清洁生产、绿色制造促进政策，配合相关重大示范工程中建筑新材料以及建筑垃圾再生产品的推广应用。</w:t>
      </w:r>
    </w:p>
    <w:p w14:paraId="026CDBCD">
      <w:pPr>
        <w:bidi w:val="0"/>
        <w:rPr>
          <w:rFonts w:hint="eastAsia"/>
          <w:color w:val="auto"/>
          <w:highlight w:val="none"/>
          <w:lang w:val="en-US" w:eastAsia="zh-CN"/>
        </w:rPr>
      </w:pPr>
      <w:r>
        <w:rPr>
          <w:rFonts w:hint="eastAsia"/>
          <w:color w:val="auto"/>
          <w:highlight w:val="none"/>
          <w:lang w:val="en-US" w:eastAsia="zh-CN"/>
        </w:rPr>
        <w:t>财政部门：配合住房城乡建设部门研究制定支持建筑垃圾资源化利用工作的政策措施。鼓励和引导社会资金、企业资金进入建筑垃圾处理领域，建立多元化的资金投入机制。</w:t>
      </w:r>
    </w:p>
    <w:p w14:paraId="29EAC54C">
      <w:pPr>
        <w:bidi w:val="0"/>
        <w:rPr>
          <w:rFonts w:hint="eastAsia"/>
          <w:color w:val="auto"/>
          <w:highlight w:val="none"/>
          <w:lang w:val="en-US" w:eastAsia="zh-CN"/>
        </w:rPr>
      </w:pPr>
      <w:r>
        <w:rPr>
          <w:rFonts w:hint="eastAsia"/>
          <w:color w:val="auto"/>
          <w:highlight w:val="none"/>
          <w:lang w:val="en-US" w:eastAsia="zh-CN"/>
        </w:rPr>
        <w:t>自然资源部门：指导各市（区）做好选址协调以及项目用地保障，统筹建筑垃圾处置设施用地工作。</w:t>
      </w:r>
    </w:p>
    <w:p w14:paraId="5DDED6E2">
      <w:pPr>
        <w:bidi w:val="0"/>
        <w:rPr>
          <w:rFonts w:hint="eastAsia"/>
          <w:color w:val="auto"/>
          <w:highlight w:val="none"/>
          <w:lang w:val="en-US" w:eastAsia="zh-CN"/>
        </w:rPr>
      </w:pPr>
      <w:r>
        <w:rPr>
          <w:rFonts w:hint="eastAsia"/>
          <w:color w:val="auto"/>
          <w:highlight w:val="none"/>
          <w:lang w:val="en-US" w:eastAsia="zh-CN"/>
        </w:rPr>
        <w:t>生态环境部门：将建筑垃圾污染防治工作纳入省级生态环境保护督察内容，指导建筑垃圾中分选出的危险废物规范处置工作。</w:t>
      </w:r>
    </w:p>
    <w:p w14:paraId="5239FC1A">
      <w:pPr>
        <w:bidi w:val="0"/>
        <w:rPr>
          <w:rFonts w:hint="eastAsia"/>
          <w:color w:val="auto"/>
          <w:highlight w:val="none"/>
          <w:lang w:val="en-US" w:eastAsia="zh-CN"/>
        </w:rPr>
      </w:pPr>
      <w:r>
        <w:rPr>
          <w:rFonts w:hint="eastAsia"/>
          <w:color w:val="auto"/>
          <w:highlight w:val="none"/>
          <w:lang w:val="en-US" w:eastAsia="zh-CN"/>
        </w:rPr>
        <w:t>交通运输部门：指导再生产品在交通建设领域的应用推广，依法查处违反《中华人民共和国道路运输条例》等法规、规章的交通运输违法行为；负责管理交通建设项目产生的建筑垃圾。</w:t>
      </w:r>
    </w:p>
    <w:p w14:paraId="39E6A226">
      <w:pPr>
        <w:bidi w:val="0"/>
        <w:rPr>
          <w:rFonts w:hint="eastAsia"/>
          <w:color w:val="auto"/>
          <w:highlight w:val="none"/>
          <w:lang w:val="en-US" w:eastAsia="zh-CN"/>
        </w:rPr>
      </w:pPr>
      <w:r>
        <w:rPr>
          <w:rFonts w:hint="eastAsia"/>
          <w:color w:val="auto"/>
          <w:highlight w:val="none"/>
          <w:lang w:val="en-US" w:eastAsia="zh-CN"/>
        </w:rPr>
        <w:t>公安交管部门：负责落实建筑垃圾运输车辆通行证制度，协调建筑垃圾运输车辆行驶路线、时间等；负责核发建筑垃圾运输车辆通行证，依法查处违反规定通行的交通违法行为；依法对组织、参与无资质运输扰乱行业执行的单位和个人以及暴力抗法活动进行严厉打击。</w:t>
      </w:r>
    </w:p>
    <w:p w14:paraId="02038783">
      <w:pPr>
        <w:bidi w:val="0"/>
        <w:rPr>
          <w:rFonts w:hint="eastAsia"/>
          <w:color w:val="auto"/>
          <w:highlight w:val="none"/>
          <w:lang w:val="en-US" w:eastAsia="zh-CN"/>
        </w:rPr>
      </w:pPr>
      <w:r>
        <w:rPr>
          <w:rFonts w:hint="eastAsia"/>
          <w:color w:val="auto"/>
          <w:highlight w:val="none"/>
          <w:lang w:val="en-US" w:eastAsia="zh-CN"/>
        </w:rPr>
        <w:t>文化和旅游部门：负责监管文旅行业内的建筑垃圾处置行为，确保相关单位和个人按照规定进行建筑垃圾分类、收集、运输和处理；与相关部门配合协调，共同推进文旅场所的建筑垃圾治理工作。</w:t>
      </w:r>
    </w:p>
    <w:p w14:paraId="2B651BE8">
      <w:pPr>
        <w:bidi w:val="0"/>
        <w:rPr>
          <w:rFonts w:hint="eastAsia"/>
          <w:color w:val="auto"/>
          <w:highlight w:val="none"/>
          <w:lang w:val="en-US" w:eastAsia="zh-CN"/>
        </w:rPr>
      </w:pPr>
      <w:r>
        <w:rPr>
          <w:rFonts w:hint="eastAsia"/>
          <w:color w:val="auto"/>
          <w:highlight w:val="none"/>
          <w:lang w:val="en-US" w:eastAsia="zh-CN"/>
        </w:rPr>
        <w:t>农业农村部门：负责农村基础设施和乡村治理工程监管，指导工程渣土在农业和农村领域内的综合开发利用。</w:t>
      </w:r>
    </w:p>
    <w:p w14:paraId="65941758">
      <w:pPr>
        <w:bidi w:val="0"/>
        <w:rPr>
          <w:rFonts w:hint="eastAsia"/>
          <w:color w:val="auto"/>
          <w:highlight w:val="none"/>
          <w:lang w:val="en-US" w:eastAsia="zh-CN"/>
        </w:rPr>
      </w:pPr>
      <w:r>
        <w:rPr>
          <w:rFonts w:hint="eastAsia"/>
          <w:color w:val="auto"/>
          <w:highlight w:val="none"/>
          <w:lang w:val="en-US" w:eastAsia="zh-CN"/>
        </w:rPr>
        <w:t>水利部门：负责监管水利行业内的建筑垃圾处置行为，确保相关单位和个人按照规定进行建筑垃圾分类、收集、运输和处理；负责监督和管理水域范围内的建筑垃圾违法倾倒行为，确保水域环境不被建筑垃圾污染。</w:t>
      </w:r>
    </w:p>
    <w:p w14:paraId="783FCDAE">
      <w:pPr>
        <w:bidi w:val="0"/>
        <w:rPr>
          <w:rFonts w:hint="eastAsia"/>
          <w:color w:val="auto"/>
          <w:highlight w:val="none"/>
          <w:lang w:val="en-US" w:eastAsia="zh-CN"/>
        </w:rPr>
      </w:pPr>
      <w:r>
        <w:rPr>
          <w:rFonts w:hint="eastAsia"/>
          <w:color w:val="auto"/>
          <w:highlight w:val="none"/>
          <w:lang w:val="en-US" w:eastAsia="zh-CN"/>
        </w:rPr>
        <w:t>林业部门：负责监督和管理林地、草地、湿地、自然保护地范围内的建筑垃圾违法倾倒占用林地、草地、湿地、自然保护地的行为，保护林地、草地、湿地、自然保护地生态环境不受破坏。</w:t>
      </w:r>
    </w:p>
    <w:p w14:paraId="5483970D">
      <w:pPr>
        <w:bidi w:val="0"/>
        <w:rPr>
          <w:rFonts w:hint="eastAsia"/>
          <w:color w:val="auto"/>
          <w:highlight w:val="none"/>
          <w:lang w:val="en-US" w:eastAsia="zh-CN"/>
        </w:rPr>
      </w:pPr>
      <w:r>
        <w:rPr>
          <w:rFonts w:hint="eastAsia"/>
          <w:color w:val="auto"/>
          <w:highlight w:val="none"/>
          <w:lang w:val="en-US" w:eastAsia="zh-CN"/>
        </w:rPr>
        <w:t>市场监督管理部门：依职责加强建筑垃圾的再制造或者翻新产品标识的监管。</w:t>
      </w:r>
    </w:p>
    <w:p w14:paraId="235DA00B">
      <w:pPr>
        <w:pStyle w:val="7"/>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eastAsia="方正楷体_GBK" w:cs="Times New Roman"/>
          <w:b/>
          <w:bCs/>
          <w:color w:val="auto"/>
          <w:sz w:val="32"/>
          <w:szCs w:val="40"/>
          <w:highlight w:val="none"/>
          <w:lang w:val="en-US" w:eastAsia="zh-CN"/>
        </w:rPr>
      </w:pPr>
      <w:bookmarkStart w:id="77" w:name="_Toc19656_WPSOffice_Level2"/>
      <w:r>
        <w:rPr>
          <w:rFonts w:hint="eastAsia" w:ascii="Times New Roman" w:hAnsi="Times New Roman" w:eastAsia="方正楷体_GBK" w:cs="Times New Roman"/>
          <w:b/>
          <w:bCs/>
          <w:color w:val="auto"/>
          <w:sz w:val="32"/>
          <w:szCs w:val="40"/>
          <w:highlight w:val="none"/>
          <w:lang w:val="en-US" w:eastAsia="zh-CN"/>
        </w:rPr>
        <w:t>8.2 制度建设</w:t>
      </w:r>
      <w:bookmarkEnd w:id="77"/>
    </w:p>
    <w:p w14:paraId="44C9215F">
      <w:pPr>
        <w:bidi w:val="0"/>
        <w:rPr>
          <w:rFonts w:hint="eastAsia"/>
          <w:color w:val="auto"/>
          <w:highlight w:val="none"/>
          <w:lang w:val="en-US" w:eastAsia="zh-CN"/>
        </w:rPr>
      </w:pPr>
      <w:r>
        <w:rPr>
          <w:rFonts w:hint="eastAsia"/>
          <w:color w:val="auto"/>
          <w:highlight w:val="none"/>
          <w:lang w:val="en-US" w:eastAsia="zh-CN"/>
        </w:rPr>
        <w:t>以实现建筑垃圾减量化、资源化、无害化为目标，全面落实《中华人民共和国固体废物污染环境防治法》、《城市市容和环境卫生管理条例》、《城市建筑垃圾管理规定》相关规定，建立建筑垃圾管理制度，包括源头减量、分类管理、收运处置核准、联合监管执法、转移联单闭环管理、全过程智治等制度机制，压实各方主体责任，提高建筑垃圾管理水平，维护城市市容环境。</w:t>
      </w:r>
    </w:p>
    <w:p w14:paraId="7D764A2D">
      <w:pPr>
        <w:pStyle w:val="7"/>
        <w:keepNext w:val="0"/>
        <w:keepLines w:val="0"/>
        <w:pageBreakBefore w:val="0"/>
        <w:widowControl w:val="0"/>
        <w:kinsoku/>
        <w:wordWrap/>
        <w:overflowPunct/>
        <w:topLinePunct w:val="0"/>
        <w:autoSpaceDE/>
        <w:autoSpaceDN/>
        <w:bidi w:val="0"/>
        <w:adjustRightInd/>
        <w:snapToGrid/>
        <w:textAlignment w:val="auto"/>
        <w:outlineLvl w:val="2"/>
        <w:rPr>
          <w:rFonts w:hint="eastAsia" w:ascii="Times New Roman" w:hAnsi="Times New Roman" w:eastAsia="方正楷体_GBK" w:cs="Times New Roman"/>
          <w:b/>
          <w:bCs/>
          <w:color w:val="auto"/>
          <w:sz w:val="32"/>
          <w:szCs w:val="40"/>
          <w:highlight w:val="none"/>
          <w:lang w:val="en-US" w:eastAsia="zh-CN"/>
        </w:rPr>
      </w:pPr>
      <w:r>
        <w:rPr>
          <w:rFonts w:hint="eastAsia" w:ascii="Times New Roman" w:hAnsi="Times New Roman" w:eastAsia="方正楷体_GBK" w:cs="Times New Roman"/>
          <w:b/>
          <w:bCs/>
          <w:color w:val="auto"/>
          <w:sz w:val="32"/>
          <w:szCs w:val="40"/>
          <w:highlight w:val="none"/>
          <w:lang w:val="en-US" w:eastAsia="zh-CN"/>
        </w:rPr>
        <w:t>8.2.1 源头减量</w:t>
      </w:r>
    </w:p>
    <w:p w14:paraId="2D108BDD">
      <w:pPr>
        <w:bidi w:val="0"/>
        <w:rPr>
          <w:rFonts w:hint="eastAsia"/>
          <w:color w:val="auto"/>
          <w:highlight w:val="none"/>
          <w:lang w:val="en-US" w:eastAsia="zh-CN"/>
        </w:rPr>
      </w:pPr>
      <w:r>
        <w:rPr>
          <w:rFonts w:hint="eastAsia"/>
          <w:color w:val="auto"/>
          <w:highlight w:val="none"/>
          <w:lang w:val="en-US" w:eastAsia="zh-CN"/>
        </w:rPr>
        <w:t>将建筑垃圾减量化纳入文明施工内容，建立施工现场建筑垃圾排放量公示制度。严格落实国家绿色设计、绿色施工等规定和技术标准，大力发展装配式建筑，推广使用可再生、可循环利用的绿色建材和施工周转工具。严格落实建设单位建筑垃圾减量化首要责任。建设工程管理部门应督促建设单位将建筑垃圾减量化目标和措施纳入招标文件和合同文本，并监督设计、施工、监理单位具体落实。</w:t>
      </w:r>
    </w:p>
    <w:p w14:paraId="5F060797">
      <w:pPr>
        <w:pStyle w:val="7"/>
        <w:keepNext w:val="0"/>
        <w:keepLines w:val="0"/>
        <w:pageBreakBefore w:val="0"/>
        <w:widowControl w:val="0"/>
        <w:kinsoku/>
        <w:wordWrap/>
        <w:overflowPunct/>
        <w:topLinePunct w:val="0"/>
        <w:autoSpaceDE/>
        <w:autoSpaceDN/>
        <w:bidi w:val="0"/>
        <w:adjustRightInd/>
        <w:snapToGrid/>
        <w:textAlignment w:val="auto"/>
        <w:outlineLvl w:val="2"/>
        <w:rPr>
          <w:rFonts w:hint="eastAsia" w:ascii="Times New Roman" w:hAnsi="Times New Roman" w:eastAsia="方正楷体_GBK" w:cs="Times New Roman"/>
          <w:b/>
          <w:bCs/>
          <w:color w:val="auto"/>
          <w:sz w:val="32"/>
          <w:szCs w:val="40"/>
          <w:highlight w:val="none"/>
          <w:lang w:val="en-US" w:eastAsia="zh-CN"/>
        </w:rPr>
      </w:pPr>
      <w:r>
        <w:rPr>
          <w:rFonts w:hint="eastAsia" w:ascii="Times New Roman" w:hAnsi="Times New Roman" w:eastAsia="方正楷体_GBK" w:cs="Times New Roman"/>
          <w:b/>
          <w:bCs/>
          <w:color w:val="auto"/>
          <w:sz w:val="32"/>
          <w:szCs w:val="40"/>
          <w:highlight w:val="none"/>
          <w:lang w:val="en-US" w:eastAsia="zh-CN"/>
        </w:rPr>
        <w:t>8.2.2 分类管理</w:t>
      </w:r>
    </w:p>
    <w:p w14:paraId="096C10D0">
      <w:pPr>
        <w:bidi w:val="0"/>
        <w:rPr>
          <w:rFonts w:hint="eastAsia"/>
          <w:color w:val="auto"/>
          <w:highlight w:val="none"/>
          <w:lang w:val="en-US" w:eastAsia="zh-CN"/>
        </w:rPr>
      </w:pPr>
      <w:r>
        <w:rPr>
          <w:rFonts w:hint="eastAsia"/>
          <w:color w:val="auto"/>
          <w:highlight w:val="none"/>
          <w:lang w:val="en-US" w:eastAsia="zh-CN"/>
        </w:rPr>
        <w:t>严格实施建筑垃圾源头分类管理，按《建筑垃圾处理技术标准》（CJJ T 134-2019），将建筑垃圾分为工程渣土、工程泥浆、工程垃圾、拆除垃圾和装修垃圾五大类，分类收集、分类运输、分类处置。建筑垃圾收运处理全过程中严禁混入生活垃圾、污泥、工业垃圾、危险废物等不属于建筑垃圾的废弃物。</w:t>
      </w:r>
    </w:p>
    <w:p w14:paraId="123419A1">
      <w:pPr>
        <w:pStyle w:val="7"/>
        <w:keepNext w:val="0"/>
        <w:keepLines w:val="0"/>
        <w:pageBreakBefore w:val="0"/>
        <w:widowControl w:val="0"/>
        <w:kinsoku/>
        <w:wordWrap/>
        <w:overflowPunct/>
        <w:topLinePunct w:val="0"/>
        <w:autoSpaceDE/>
        <w:autoSpaceDN/>
        <w:bidi w:val="0"/>
        <w:adjustRightInd/>
        <w:snapToGrid/>
        <w:textAlignment w:val="auto"/>
        <w:outlineLvl w:val="2"/>
        <w:rPr>
          <w:rFonts w:hint="eastAsia" w:ascii="Times New Roman" w:hAnsi="Times New Roman" w:eastAsia="方正楷体_GBK" w:cs="Times New Roman"/>
          <w:b/>
          <w:bCs/>
          <w:color w:val="auto"/>
          <w:sz w:val="32"/>
          <w:szCs w:val="40"/>
          <w:highlight w:val="none"/>
          <w:lang w:val="en-US" w:eastAsia="zh-CN"/>
        </w:rPr>
      </w:pPr>
      <w:r>
        <w:rPr>
          <w:rFonts w:hint="eastAsia" w:ascii="Times New Roman" w:hAnsi="Times New Roman" w:eastAsia="方正楷体_GBK" w:cs="Times New Roman"/>
          <w:b/>
          <w:bCs/>
          <w:color w:val="auto"/>
          <w:sz w:val="32"/>
          <w:szCs w:val="40"/>
          <w:highlight w:val="none"/>
          <w:lang w:val="en-US" w:eastAsia="zh-CN"/>
        </w:rPr>
        <w:t>8.2.3 收运处置核准</w:t>
      </w:r>
    </w:p>
    <w:p w14:paraId="747CDE33">
      <w:pPr>
        <w:bidi w:val="0"/>
        <w:rPr>
          <w:rFonts w:hint="default"/>
          <w:color w:val="auto"/>
          <w:highlight w:val="none"/>
          <w:lang w:val="en-US" w:eastAsia="zh-CN"/>
        </w:rPr>
      </w:pPr>
      <w:r>
        <w:rPr>
          <w:rFonts w:hint="eastAsia"/>
          <w:color w:val="auto"/>
          <w:highlight w:val="none"/>
          <w:lang w:val="en-US" w:eastAsia="zh-CN"/>
        </w:rPr>
        <w:t>各地应建立并实行建筑垃圾收运及处置核准制度。</w:t>
      </w:r>
      <w:r>
        <w:rPr>
          <w:rFonts w:hint="default"/>
          <w:color w:val="auto"/>
          <w:highlight w:val="none"/>
          <w:lang w:val="en-US" w:eastAsia="zh-CN"/>
        </w:rPr>
        <w:t>从事建筑垃圾</w:t>
      </w:r>
      <w:r>
        <w:rPr>
          <w:rFonts w:hint="eastAsia"/>
          <w:color w:val="auto"/>
          <w:highlight w:val="none"/>
          <w:lang w:val="en-US" w:eastAsia="zh-CN"/>
        </w:rPr>
        <w:t>运输及处理</w:t>
      </w:r>
      <w:r>
        <w:rPr>
          <w:rFonts w:hint="default"/>
          <w:color w:val="auto"/>
          <w:highlight w:val="none"/>
          <w:lang w:val="en-US" w:eastAsia="zh-CN"/>
        </w:rPr>
        <w:t>处置</w:t>
      </w:r>
      <w:r>
        <w:rPr>
          <w:rFonts w:hint="eastAsia"/>
          <w:color w:val="auto"/>
          <w:highlight w:val="none"/>
          <w:lang w:val="en-US" w:eastAsia="zh-CN"/>
        </w:rPr>
        <w:t>工作</w:t>
      </w:r>
      <w:r>
        <w:rPr>
          <w:rFonts w:hint="default"/>
          <w:color w:val="auto"/>
          <w:highlight w:val="none"/>
          <w:lang w:val="en-US" w:eastAsia="zh-CN"/>
        </w:rPr>
        <w:t>的单位，应当向所在地行政</w:t>
      </w:r>
      <w:r>
        <w:rPr>
          <w:rFonts w:hint="eastAsia"/>
          <w:color w:val="auto"/>
          <w:highlight w:val="none"/>
          <w:lang w:val="en-US" w:eastAsia="zh-CN"/>
        </w:rPr>
        <w:t>主管部门</w:t>
      </w:r>
      <w:r>
        <w:rPr>
          <w:rFonts w:hint="default"/>
          <w:color w:val="auto"/>
          <w:highlight w:val="none"/>
          <w:lang w:val="en-US" w:eastAsia="zh-CN"/>
        </w:rPr>
        <w:t>提出申请，办理建筑垃圾处置许可。</w:t>
      </w:r>
      <w:r>
        <w:rPr>
          <w:rFonts w:hint="eastAsia"/>
          <w:color w:val="auto"/>
          <w:highlight w:val="none"/>
          <w:lang w:val="en-US" w:eastAsia="zh-CN"/>
        </w:rPr>
        <w:t>主管部门应严格审批申请，对于符合要求的申请应在规定时间内给予核准。</w:t>
      </w:r>
    </w:p>
    <w:p w14:paraId="29C34402">
      <w:pPr>
        <w:pStyle w:val="7"/>
        <w:keepNext w:val="0"/>
        <w:keepLines w:val="0"/>
        <w:pageBreakBefore w:val="0"/>
        <w:widowControl w:val="0"/>
        <w:kinsoku/>
        <w:wordWrap/>
        <w:overflowPunct/>
        <w:topLinePunct w:val="0"/>
        <w:autoSpaceDE/>
        <w:autoSpaceDN/>
        <w:bidi w:val="0"/>
        <w:adjustRightInd/>
        <w:snapToGrid/>
        <w:textAlignment w:val="auto"/>
        <w:outlineLvl w:val="2"/>
        <w:rPr>
          <w:rFonts w:hint="eastAsia" w:ascii="Times New Roman" w:hAnsi="Times New Roman" w:eastAsia="方正楷体_GBK" w:cs="Times New Roman"/>
          <w:b/>
          <w:bCs/>
          <w:color w:val="auto"/>
          <w:sz w:val="32"/>
          <w:szCs w:val="40"/>
          <w:highlight w:val="none"/>
          <w:lang w:val="en-US" w:eastAsia="zh-CN"/>
        </w:rPr>
      </w:pPr>
      <w:r>
        <w:rPr>
          <w:rFonts w:hint="eastAsia" w:ascii="Times New Roman" w:hAnsi="Times New Roman" w:eastAsia="方正楷体_GBK" w:cs="Times New Roman"/>
          <w:b/>
          <w:bCs/>
          <w:color w:val="auto"/>
          <w:sz w:val="32"/>
          <w:szCs w:val="40"/>
          <w:highlight w:val="none"/>
          <w:lang w:val="en-US" w:eastAsia="zh-CN"/>
        </w:rPr>
        <w:t>8.2.4 联合监管执法</w:t>
      </w:r>
    </w:p>
    <w:p w14:paraId="4F25BB54">
      <w:pPr>
        <w:bidi w:val="0"/>
        <w:rPr>
          <w:rFonts w:hint="eastAsia"/>
          <w:color w:val="auto"/>
          <w:highlight w:val="none"/>
          <w:lang w:val="en-US" w:eastAsia="zh-CN"/>
        </w:rPr>
      </w:pPr>
      <w:r>
        <w:rPr>
          <w:rFonts w:hint="eastAsia"/>
          <w:color w:val="auto"/>
          <w:highlight w:val="none"/>
          <w:lang w:val="en-US" w:eastAsia="zh-CN"/>
        </w:rPr>
        <w:t>建立完善由住房城乡建设、发展改革、工信、公安、自然资源、生态环境、交通运输、水利、文旅、林业、农业农村、市场监管等部门组成的协同监管与联合执法机制，在切实强化日常执法管理的基础上，定期和不定期开展联合执法整治，严厉打击偷倒偷运、阻扰执法等破坏生态环境的违法行为，做到“零容忍、严惩处、溯源头”。</w:t>
      </w:r>
    </w:p>
    <w:p w14:paraId="49246AB1">
      <w:pPr>
        <w:pStyle w:val="7"/>
        <w:keepNext w:val="0"/>
        <w:keepLines w:val="0"/>
        <w:pageBreakBefore w:val="0"/>
        <w:widowControl w:val="0"/>
        <w:kinsoku/>
        <w:wordWrap/>
        <w:overflowPunct/>
        <w:topLinePunct w:val="0"/>
        <w:autoSpaceDE/>
        <w:autoSpaceDN/>
        <w:bidi w:val="0"/>
        <w:adjustRightInd/>
        <w:snapToGrid/>
        <w:textAlignment w:val="auto"/>
        <w:outlineLvl w:val="2"/>
        <w:rPr>
          <w:rFonts w:hint="eastAsia" w:ascii="Times New Roman" w:hAnsi="Times New Roman" w:eastAsia="方正楷体_GBK" w:cs="Times New Roman"/>
          <w:b/>
          <w:bCs/>
          <w:color w:val="auto"/>
          <w:sz w:val="32"/>
          <w:szCs w:val="40"/>
          <w:highlight w:val="none"/>
          <w:lang w:val="en-US" w:eastAsia="zh-CN"/>
        </w:rPr>
      </w:pPr>
      <w:r>
        <w:rPr>
          <w:rFonts w:hint="eastAsia" w:ascii="Times New Roman" w:hAnsi="Times New Roman" w:eastAsia="方正楷体_GBK" w:cs="Times New Roman"/>
          <w:b/>
          <w:bCs/>
          <w:color w:val="auto"/>
          <w:sz w:val="32"/>
          <w:szCs w:val="40"/>
          <w:highlight w:val="none"/>
          <w:lang w:val="en-US" w:eastAsia="zh-CN"/>
        </w:rPr>
        <w:t>8.2.5 转移联单闭环管理制度</w:t>
      </w:r>
    </w:p>
    <w:p w14:paraId="3EC93984">
      <w:pPr>
        <w:rPr>
          <w:rFonts w:hint="default"/>
          <w:color w:val="auto"/>
          <w:highlight w:val="none"/>
          <w:lang w:val="en-US" w:eastAsia="zh-CN"/>
        </w:rPr>
      </w:pPr>
      <w:r>
        <w:rPr>
          <w:rFonts w:hint="eastAsia"/>
          <w:color w:val="auto"/>
          <w:highlight w:val="none"/>
          <w:lang w:val="en-US" w:eastAsia="zh-CN"/>
        </w:rPr>
        <w:t>建立完善建筑垃圾转移联单闭环管理制度，规范建筑垃圾处理活动，加强转移过程的监督管理，确保建筑垃圾的来源可溯、去向可追、责任可究。鼓励推行电子联单信息化管理，以提高效率和准确性，在条件限制的情况下可采取纸质联单管理，并留存备查。</w:t>
      </w:r>
    </w:p>
    <w:p w14:paraId="00220620">
      <w:pPr>
        <w:pStyle w:val="7"/>
        <w:keepNext w:val="0"/>
        <w:keepLines w:val="0"/>
        <w:pageBreakBefore w:val="0"/>
        <w:widowControl w:val="0"/>
        <w:kinsoku/>
        <w:wordWrap/>
        <w:overflowPunct/>
        <w:topLinePunct w:val="0"/>
        <w:autoSpaceDE/>
        <w:autoSpaceDN/>
        <w:bidi w:val="0"/>
        <w:adjustRightInd/>
        <w:snapToGrid/>
        <w:textAlignment w:val="auto"/>
        <w:outlineLvl w:val="2"/>
        <w:rPr>
          <w:rFonts w:hint="eastAsia" w:ascii="Times New Roman" w:hAnsi="Times New Roman" w:eastAsia="方正楷体_GBK" w:cs="Times New Roman"/>
          <w:b/>
          <w:bCs/>
          <w:color w:val="auto"/>
          <w:sz w:val="32"/>
          <w:szCs w:val="40"/>
          <w:highlight w:val="none"/>
          <w:lang w:val="en-US" w:eastAsia="zh-CN"/>
        </w:rPr>
      </w:pPr>
      <w:r>
        <w:rPr>
          <w:rFonts w:hint="eastAsia" w:ascii="Times New Roman" w:hAnsi="Times New Roman" w:eastAsia="方正楷体_GBK" w:cs="Times New Roman"/>
          <w:b/>
          <w:bCs/>
          <w:color w:val="auto"/>
          <w:sz w:val="32"/>
          <w:szCs w:val="40"/>
          <w:highlight w:val="none"/>
          <w:lang w:val="en-US" w:eastAsia="zh-CN"/>
        </w:rPr>
        <w:t>8.2.6 全过程智治制度</w:t>
      </w:r>
    </w:p>
    <w:p w14:paraId="75963D81">
      <w:pPr>
        <w:bidi w:val="0"/>
        <w:rPr>
          <w:rFonts w:hint="eastAsia"/>
          <w:color w:val="auto"/>
          <w:highlight w:val="none"/>
          <w:lang w:val="en-US" w:eastAsia="zh-CN"/>
        </w:rPr>
      </w:pPr>
      <w:r>
        <w:rPr>
          <w:rFonts w:hint="default"/>
          <w:color w:val="auto"/>
          <w:highlight w:val="none"/>
          <w:lang w:val="en-US" w:eastAsia="zh-CN"/>
        </w:rPr>
        <w:t>着力提高建筑垃圾数字化治理水平，加快建设</w:t>
      </w:r>
      <w:r>
        <w:rPr>
          <w:rFonts w:hint="eastAsia"/>
          <w:color w:val="auto"/>
          <w:highlight w:val="none"/>
          <w:lang w:val="en-US" w:eastAsia="zh-CN"/>
        </w:rPr>
        <w:t>区</w:t>
      </w:r>
      <w:r>
        <w:rPr>
          <w:rFonts w:hint="default"/>
          <w:color w:val="auto"/>
          <w:highlight w:val="none"/>
          <w:lang w:val="en-US" w:eastAsia="zh-CN"/>
        </w:rPr>
        <w:t>市县三级联网、多跨协同的建筑垃圾综合监管服务系统，实现多部门数据共享。依托大数据、物联网、云计算、人工智能等技术手段以及卫星遥感、电子联单、在线监控等科技手段，加强数据智能分析、行为监测预警，充分利用数字技术促进建筑垃圾产生、运输、处置的智能调配、高效处置，实现建筑垃圾从源头产生、分类投放、中间收运到末端处置的全过程数字化闭环监管。依托建筑垃圾综合监管服务系统，推进建筑垃圾治理数字化监管与信息公开，建立信息发布机制</w:t>
      </w:r>
      <w:r>
        <w:rPr>
          <w:rFonts w:hint="eastAsia"/>
          <w:color w:val="auto"/>
          <w:highlight w:val="none"/>
          <w:lang w:val="en-US" w:eastAsia="zh-CN"/>
        </w:rPr>
        <w:t>。</w:t>
      </w:r>
    </w:p>
    <w:p w14:paraId="3148848D">
      <w:pPr>
        <w:pStyle w:val="7"/>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eastAsia="方正楷体_GBK" w:cs="Times New Roman"/>
          <w:b/>
          <w:bCs/>
          <w:color w:val="auto"/>
          <w:sz w:val="32"/>
          <w:szCs w:val="40"/>
          <w:highlight w:val="none"/>
          <w:lang w:val="en-US" w:eastAsia="zh-CN"/>
        </w:rPr>
      </w:pPr>
      <w:bookmarkStart w:id="78" w:name="_Toc19490_WPSOffice_Level2"/>
      <w:r>
        <w:rPr>
          <w:rFonts w:hint="eastAsia" w:ascii="Times New Roman" w:hAnsi="Times New Roman" w:eastAsia="方正楷体_GBK" w:cs="Times New Roman"/>
          <w:b/>
          <w:bCs/>
          <w:color w:val="auto"/>
          <w:sz w:val="32"/>
          <w:szCs w:val="40"/>
          <w:highlight w:val="none"/>
          <w:lang w:val="en-US" w:eastAsia="zh-CN"/>
        </w:rPr>
        <w:t>8.3 信息化建设</w:t>
      </w:r>
      <w:bookmarkEnd w:id="78"/>
    </w:p>
    <w:p w14:paraId="66829BB4">
      <w:pPr>
        <w:pStyle w:val="7"/>
        <w:keepNext w:val="0"/>
        <w:keepLines w:val="0"/>
        <w:pageBreakBefore w:val="0"/>
        <w:widowControl w:val="0"/>
        <w:kinsoku/>
        <w:wordWrap/>
        <w:overflowPunct/>
        <w:topLinePunct w:val="0"/>
        <w:autoSpaceDE/>
        <w:autoSpaceDN/>
        <w:bidi w:val="0"/>
        <w:adjustRightInd/>
        <w:snapToGrid/>
        <w:textAlignment w:val="auto"/>
        <w:outlineLvl w:val="2"/>
        <w:rPr>
          <w:rFonts w:hint="eastAsia" w:ascii="Times New Roman" w:hAnsi="Times New Roman" w:eastAsia="方正楷体_GBK" w:cs="Times New Roman"/>
          <w:b/>
          <w:bCs/>
          <w:color w:val="auto"/>
          <w:sz w:val="32"/>
          <w:szCs w:val="40"/>
          <w:highlight w:val="none"/>
          <w:lang w:val="en-US" w:eastAsia="zh-CN"/>
        </w:rPr>
      </w:pPr>
      <w:r>
        <w:rPr>
          <w:rFonts w:hint="eastAsia" w:ascii="Times New Roman" w:hAnsi="Times New Roman" w:eastAsia="方正楷体_GBK" w:cs="Times New Roman"/>
          <w:b/>
          <w:bCs/>
          <w:color w:val="auto"/>
          <w:sz w:val="32"/>
          <w:szCs w:val="40"/>
          <w:highlight w:val="none"/>
          <w:lang w:val="en-US" w:eastAsia="zh-CN"/>
        </w:rPr>
        <w:t>8.3.1实现全链条执法监管体系</w:t>
      </w:r>
    </w:p>
    <w:p w14:paraId="45A4F178">
      <w:pPr>
        <w:bidi w:val="0"/>
        <w:rPr>
          <w:rFonts w:hint="eastAsia"/>
          <w:color w:val="auto"/>
          <w:highlight w:val="none"/>
          <w:lang w:val="en-US" w:eastAsia="zh-CN"/>
        </w:rPr>
      </w:pPr>
      <w:r>
        <w:rPr>
          <w:rFonts w:hint="eastAsia"/>
          <w:color w:val="auto"/>
          <w:highlight w:val="none"/>
          <w:lang w:val="en-US" w:eastAsia="zh-CN"/>
        </w:rPr>
        <w:t>整合公安交管、住建、城市管理、交通四部门的相关信息并接入信息系统，通过该信息平台发布相关信息，使各部门获得的建设、运输、处置等信息共享，进一步提高联合执法频率和常态化，形成全链条执法监管体系。</w:t>
      </w:r>
    </w:p>
    <w:p w14:paraId="69FD9BD9">
      <w:pPr>
        <w:pStyle w:val="7"/>
        <w:keepNext w:val="0"/>
        <w:keepLines w:val="0"/>
        <w:pageBreakBefore w:val="0"/>
        <w:widowControl w:val="0"/>
        <w:kinsoku/>
        <w:wordWrap/>
        <w:overflowPunct/>
        <w:topLinePunct w:val="0"/>
        <w:autoSpaceDE/>
        <w:autoSpaceDN/>
        <w:bidi w:val="0"/>
        <w:adjustRightInd/>
        <w:snapToGrid/>
        <w:textAlignment w:val="auto"/>
        <w:outlineLvl w:val="2"/>
        <w:rPr>
          <w:rFonts w:hint="eastAsia" w:ascii="Times New Roman" w:hAnsi="Times New Roman" w:eastAsia="方正楷体_GBK" w:cs="Times New Roman"/>
          <w:b/>
          <w:bCs/>
          <w:color w:val="auto"/>
          <w:sz w:val="32"/>
          <w:szCs w:val="40"/>
          <w:highlight w:val="none"/>
          <w:lang w:val="en-US" w:eastAsia="zh-CN"/>
        </w:rPr>
      </w:pPr>
      <w:r>
        <w:rPr>
          <w:rFonts w:hint="eastAsia" w:ascii="Times New Roman" w:hAnsi="Times New Roman" w:eastAsia="方正楷体_GBK" w:cs="Times New Roman"/>
          <w:b/>
          <w:bCs/>
          <w:color w:val="auto"/>
          <w:sz w:val="32"/>
          <w:szCs w:val="40"/>
          <w:highlight w:val="none"/>
          <w:lang w:val="en-US" w:eastAsia="zh-CN"/>
        </w:rPr>
        <w:t>8.3.2实现运输车辆的实时监控</w:t>
      </w:r>
    </w:p>
    <w:p w14:paraId="0950FEED">
      <w:pPr>
        <w:bidi w:val="0"/>
        <w:rPr>
          <w:rFonts w:hint="eastAsia"/>
          <w:color w:val="auto"/>
          <w:highlight w:val="none"/>
          <w:lang w:val="en-US" w:eastAsia="zh-CN"/>
        </w:rPr>
      </w:pPr>
      <w:r>
        <w:rPr>
          <w:rFonts w:hint="eastAsia"/>
          <w:color w:val="auto"/>
          <w:highlight w:val="none"/>
          <w:lang w:val="en-US" w:eastAsia="zh-CN"/>
        </w:rPr>
        <w:t>及时更新录入审批通过的运输单位和运输车辆，通过监管系统对车辆进行实时监控。推广使用密闭性能好、信息化程度高的运输车辆，并对运输车辆的运输轨迹、密闭程度、处置流向、行驶速度等情况实时监控。</w:t>
      </w:r>
    </w:p>
    <w:p w14:paraId="72552E2A">
      <w:pPr>
        <w:pStyle w:val="7"/>
        <w:keepNext w:val="0"/>
        <w:keepLines w:val="0"/>
        <w:pageBreakBefore w:val="0"/>
        <w:widowControl w:val="0"/>
        <w:kinsoku/>
        <w:wordWrap/>
        <w:overflowPunct/>
        <w:topLinePunct w:val="0"/>
        <w:autoSpaceDE/>
        <w:autoSpaceDN/>
        <w:bidi w:val="0"/>
        <w:adjustRightInd/>
        <w:snapToGrid/>
        <w:textAlignment w:val="auto"/>
        <w:outlineLvl w:val="2"/>
        <w:rPr>
          <w:rFonts w:hint="eastAsia" w:ascii="Times New Roman" w:hAnsi="Times New Roman" w:eastAsia="方正楷体_GBK" w:cs="Times New Roman"/>
          <w:b/>
          <w:bCs/>
          <w:color w:val="auto"/>
          <w:sz w:val="32"/>
          <w:szCs w:val="40"/>
          <w:highlight w:val="none"/>
          <w:lang w:val="en-US" w:eastAsia="zh-CN"/>
        </w:rPr>
      </w:pPr>
      <w:r>
        <w:rPr>
          <w:rFonts w:hint="eastAsia" w:ascii="Times New Roman" w:hAnsi="Times New Roman" w:eastAsia="方正楷体_GBK" w:cs="Times New Roman"/>
          <w:b/>
          <w:bCs/>
          <w:color w:val="auto"/>
          <w:sz w:val="32"/>
          <w:szCs w:val="40"/>
          <w:highlight w:val="none"/>
          <w:lang w:val="en-US" w:eastAsia="zh-CN"/>
        </w:rPr>
        <w:t>8.3.3实现处置场所的实时监控</w:t>
      </w:r>
    </w:p>
    <w:p w14:paraId="04E2F366">
      <w:pPr>
        <w:bidi w:val="0"/>
        <w:rPr>
          <w:rFonts w:hint="eastAsia"/>
          <w:color w:val="auto"/>
          <w:highlight w:val="none"/>
          <w:lang w:val="en-US" w:eastAsia="zh-CN"/>
        </w:rPr>
      </w:pPr>
      <w:r>
        <w:rPr>
          <w:rFonts w:hint="eastAsia"/>
          <w:color w:val="auto"/>
          <w:highlight w:val="none"/>
          <w:lang w:val="en-US" w:eastAsia="zh-CN"/>
        </w:rPr>
        <w:t>在建筑垃圾收运处置场所安装视频监控和进出信息记录，实现对建筑垃圾转运调配场、消纳场及资源化利用厂三大类型处理终端的动态监控。</w:t>
      </w:r>
    </w:p>
    <w:p w14:paraId="2523148E">
      <w:pPr>
        <w:pStyle w:val="7"/>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eastAsia="方正楷体_GBK" w:cs="Times New Roman"/>
          <w:b/>
          <w:bCs/>
          <w:color w:val="auto"/>
          <w:sz w:val="32"/>
          <w:szCs w:val="40"/>
          <w:highlight w:val="none"/>
          <w:lang w:val="en-US" w:eastAsia="zh-CN"/>
        </w:rPr>
      </w:pPr>
      <w:bookmarkStart w:id="79" w:name="_Toc24177_WPSOffice_Level2"/>
      <w:r>
        <w:rPr>
          <w:rFonts w:hint="eastAsia" w:ascii="Times New Roman" w:hAnsi="Times New Roman" w:eastAsia="方正楷体_GBK" w:cs="Times New Roman"/>
          <w:b/>
          <w:bCs/>
          <w:color w:val="auto"/>
          <w:sz w:val="32"/>
          <w:szCs w:val="40"/>
          <w:highlight w:val="none"/>
          <w:lang w:val="en-US" w:eastAsia="zh-CN"/>
        </w:rPr>
        <w:t>8.4 突发事件应急预案</w:t>
      </w:r>
      <w:bookmarkEnd w:id="79"/>
    </w:p>
    <w:p w14:paraId="72E8586B">
      <w:pPr>
        <w:keepNext w:val="0"/>
        <w:keepLines w:val="0"/>
        <w:pageBreakBefore w:val="0"/>
        <w:widowControl/>
        <w:kinsoku/>
        <w:wordWrap/>
        <w:overflowPunct/>
        <w:topLinePunct w:val="0"/>
        <w:autoSpaceDE/>
        <w:autoSpaceDN/>
        <w:bidi w:val="0"/>
        <w:adjustRightInd/>
        <w:snapToGrid/>
        <w:textAlignment w:val="auto"/>
        <w:outlineLvl w:val="9"/>
        <w:rPr>
          <w:rFonts w:hint="eastAsia"/>
          <w:color w:val="auto"/>
          <w:highlight w:val="none"/>
          <w:lang w:val="en-US" w:eastAsia="zh-CN"/>
        </w:rPr>
      </w:pPr>
      <w:r>
        <w:rPr>
          <w:rFonts w:hint="default" w:ascii="宋体" w:hAnsi="宋体" w:eastAsia="方正仿宋_GBK" w:cstheme="minorBidi"/>
          <w:b w:val="0"/>
          <w:bCs w:val="0"/>
          <w:color w:val="auto"/>
          <w:sz w:val="32"/>
          <w:szCs w:val="24"/>
          <w:highlight w:val="none"/>
          <w:lang w:val="en-US" w:eastAsia="zh-CN"/>
        </w:rPr>
        <w:t>当发生突发事件时，应第一时间启动应急预案，采取应急响应措施。</w:t>
      </w:r>
      <w:r>
        <w:rPr>
          <w:rFonts w:hint="eastAsia"/>
          <w:color w:val="auto"/>
          <w:highlight w:val="none"/>
          <w:lang w:val="en-US" w:eastAsia="zh-CN"/>
        </w:rPr>
        <w:t>突发事件按照触发因素分为自然灾害、事故灾害、公共卫生事件。</w:t>
      </w:r>
    </w:p>
    <w:p w14:paraId="77C1DBE6">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黑体" w:hAnsi="黑体" w:eastAsia="黑体" w:cs="黑体"/>
          <w:b/>
          <w:bCs/>
          <w:color w:val="auto"/>
          <w:sz w:val="28"/>
          <w:szCs w:val="22"/>
          <w:highlight w:val="none"/>
          <w:lang w:val="en-US" w:eastAsia="zh-CN"/>
        </w:rPr>
      </w:pPr>
      <w:r>
        <w:rPr>
          <w:rFonts w:hint="eastAsia" w:ascii="黑体" w:hAnsi="黑体" w:eastAsia="黑体" w:cs="黑体"/>
          <w:b/>
          <w:bCs/>
          <w:color w:val="auto"/>
          <w:sz w:val="28"/>
          <w:szCs w:val="22"/>
          <w:highlight w:val="none"/>
          <w:lang w:val="en-US" w:eastAsia="zh-CN"/>
        </w:rPr>
        <w:t>表8-1 突发事件应急预案适用范围</w:t>
      </w:r>
    </w:p>
    <w:tbl>
      <w:tblPr>
        <w:tblStyle w:val="13"/>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30"/>
        <w:gridCol w:w="6143"/>
      </w:tblGrid>
      <w:tr w14:paraId="5801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3" w:type="dxa"/>
          </w:tcPr>
          <w:p w14:paraId="6AB2E11D">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Times New Roman" w:hAnsi="Times New Roman" w:cstheme="minorBidi"/>
                <w:b/>
                <w:bCs/>
                <w:color w:val="auto"/>
                <w:sz w:val="28"/>
                <w:szCs w:val="22"/>
                <w:highlight w:val="none"/>
                <w:vertAlign w:val="baseline"/>
                <w:lang w:val="en-US" w:eastAsia="zh-CN"/>
              </w:rPr>
            </w:pPr>
            <w:r>
              <w:rPr>
                <w:rFonts w:hint="eastAsia" w:ascii="Times New Roman" w:hAnsi="Times New Roman" w:cstheme="minorBidi"/>
                <w:b/>
                <w:bCs/>
                <w:color w:val="auto"/>
                <w:sz w:val="28"/>
                <w:szCs w:val="22"/>
                <w:highlight w:val="none"/>
                <w:vertAlign w:val="baseline"/>
                <w:lang w:val="en-US" w:eastAsia="zh-CN"/>
              </w:rPr>
              <w:t>序号</w:t>
            </w:r>
          </w:p>
        </w:tc>
        <w:tc>
          <w:tcPr>
            <w:tcW w:w="1530" w:type="dxa"/>
          </w:tcPr>
          <w:p w14:paraId="71A76FA8">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Times New Roman" w:hAnsi="Times New Roman" w:cstheme="minorBidi"/>
                <w:b/>
                <w:bCs/>
                <w:color w:val="auto"/>
                <w:sz w:val="28"/>
                <w:szCs w:val="22"/>
                <w:highlight w:val="none"/>
                <w:vertAlign w:val="baseline"/>
                <w:lang w:val="en-US" w:eastAsia="zh-CN"/>
              </w:rPr>
            </w:pPr>
            <w:r>
              <w:rPr>
                <w:rFonts w:hint="eastAsia" w:ascii="Times New Roman" w:hAnsi="Times New Roman" w:cstheme="minorBidi"/>
                <w:b/>
                <w:bCs/>
                <w:color w:val="auto"/>
                <w:sz w:val="28"/>
                <w:szCs w:val="22"/>
                <w:highlight w:val="none"/>
                <w:vertAlign w:val="baseline"/>
                <w:lang w:val="en-US" w:eastAsia="zh-CN"/>
              </w:rPr>
              <w:t>适用范围</w:t>
            </w:r>
          </w:p>
        </w:tc>
        <w:tc>
          <w:tcPr>
            <w:tcW w:w="6143" w:type="dxa"/>
          </w:tcPr>
          <w:p w14:paraId="2E3C793B">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Times New Roman" w:hAnsi="Times New Roman" w:cstheme="minorBidi"/>
                <w:b/>
                <w:bCs/>
                <w:color w:val="auto"/>
                <w:sz w:val="28"/>
                <w:szCs w:val="22"/>
                <w:highlight w:val="none"/>
                <w:vertAlign w:val="baseline"/>
                <w:lang w:val="en-US" w:eastAsia="zh-CN"/>
              </w:rPr>
            </w:pPr>
            <w:r>
              <w:rPr>
                <w:rFonts w:hint="eastAsia" w:ascii="Times New Roman" w:hAnsi="Times New Roman" w:cstheme="minorBidi"/>
                <w:b/>
                <w:bCs/>
                <w:color w:val="auto"/>
                <w:sz w:val="28"/>
                <w:szCs w:val="22"/>
                <w:highlight w:val="none"/>
                <w:vertAlign w:val="baseline"/>
                <w:lang w:val="en-US" w:eastAsia="zh-CN"/>
              </w:rPr>
              <w:t>具体内容</w:t>
            </w:r>
          </w:p>
        </w:tc>
      </w:tr>
      <w:tr w14:paraId="08DC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BFA3889">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default" w:ascii="Times New Roman" w:hAnsi="Times New Roman" w:cstheme="minorBidi"/>
                <w:b w:val="0"/>
                <w:bCs w:val="0"/>
                <w:color w:val="auto"/>
                <w:sz w:val="28"/>
                <w:szCs w:val="22"/>
                <w:highlight w:val="none"/>
                <w:vertAlign w:val="baseline"/>
                <w:lang w:val="en-US" w:eastAsia="zh-CN"/>
              </w:rPr>
            </w:pPr>
            <w:r>
              <w:rPr>
                <w:rFonts w:hint="eastAsia" w:ascii="Times New Roman" w:hAnsi="Times New Roman" w:cstheme="minorBidi"/>
                <w:b w:val="0"/>
                <w:bCs w:val="0"/>
                <w:color w:val="auto"/>
                <w:sz w:val="28"/>
                <w:szCs w:val="22"/>
                <w:highlight w:val="none"/>
                <w:vertAlign w:val="baseline"/>
                <w:lang w:val="en-US" w:eastAsia="zh-CN"/>
              </w:rPr>
              <w:t>1</w:t>
            </w:r>
          </w:p>
        </w:tc>
        <w:tc>
          <w:tcPr>
            <w:tcW w:w="1530" w:type="dxa"/>
            <w:vAlign w:val="center"/>
          </w:tcPr>
          <w:p w14:paraId="0BC988FA">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Times New Roman" w:hAnsi="Times New Roman" w:cstheme="minorBidi"/>
                <w:b w:val="0"/>
                <w:bCs w:val="0"/>
                <w:color w:val="auto"/>
                <w:sz w:val="28"/>
                <w:szCs w:val="22"/>
                <w:highlight w:val="none"/>
                <w:vertAlign w:val="baseline"/>
                <w:lang w:val="en-US" w:eastAsia="zh-CN"/>
              </w:rPr>
            </w:pPr>
            <w:r>
              <w:rPr>
                <w:rFonts w:hint="eastAsia" w:ascii="Times New Roman" w:hAnsi="Times New Roman" w:cstheme="minorBidi"/>
                <w:b w:val="0"/>
                <w:bCs w:val="0"/>
                <w:color w:val="auto"/>
                <w:sz w:val="28"/>
                <w:szCs w:val="22"/>
                <w:highlight w:val="none"/>
                <w:vertAlign w:val="baseline"/>
                <w:lang w:val="en-US" w:eastAsia="zh-CN"/>
              </w:rPr>
              <w:t>自然灾害</w:t>
            </w:r>
          </w:p>
        </w:tc>
        <w:tc>
          <w:tcPr>
            <w:tcW w:w="6143" w:type="dxa"/>
          </w:tcPr>
          <w:p w14:paraId="4A910184">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1"/>
              <w:rPr>
                <w:rFonts w:hint="eastAsia" w:ascii="Times New Roman" w:hAnsi="Times New Roman" w:cstheme="minorBidi"/>
                <w:b w:val="0"/>
                <w:bCs w:val="0"/>
                <w:color w:val="auto"/>
                <w:sz w:val="28"/>
                <w:szCs w:val="22"/>
                <w:highlight w:val="none"/>
                <w:vertAlign w:val="baseline"/>
                <w:lang w:val="en-US" w:eastAsia="zh-CN"/>
              </w:rPr>
            </w:pPr>
            <w:r>
              <w:rPr>
                <w:rFonts w:hint="eastAsia" w:ascii="Times New Roman" w:hAnsi="Times New Roman" w:cstheme="minorBidi"/>
                <w:b w:val="0"/>
                <w:bCs w:val="0"/>
                <w:color w:val="auto"/>
                <w:sz w:val="28"/>
                <w:szCs w:val="22"/>
                <w:highlight w:val="none"/>
                <w:vertAlign w:val="baseline"/>
                <w:lang w:val="en-US" w:eastAsia="zh-CN"/>
              </w:rPr>
              <w:t>（1）台风、暴雨、洪水、地震等影响建筑垃圾环境卫生作业正常运行。</w:t>
            </w:r>
          </w:p>
          <w:p w14:paraId="7D48A0B3">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1"/>
              <w:rPr>
                <w:rFonts w:hint="default" w:ascii="Times New Roman" w:hAnsi="Times New Roman" w:cstheme="minorBidi"/>
                <w:b w:val="0"/>
                <w:bCs w:val="0"/>
                <w:color w:val="auto"/>
                <w:sz w:val="28"/>
                <w:szCs w:val="22"/>
                <w:highlight w:val="none"/>
                <w:vertAlign w:val="baseline"/>
                <w:lang w:val="en-US" w:eastAsia="zh-CN"/>
              </w:rPr>
            </w:pPr>
            <w:r>
              <w:rPr>
                <w:rFonts w:hint="eastAsia" w:ascii="Times New Roman" w:hAnsi="Times New Roman" w:cstheme="minorBidi"/>
                <w:b w:val="0"/>
                <w:bCs w:val="0"/>
                <w:color w:val="auto"/>
                <w:sz w:val="28"/>
                <w:szCs w:val="22"/>
                <w:highlight w:val="none"/>
                <w:vertAlign w:val="baseline"/>
                <w:lang w:val="en-US" w:eastAsia="zh-CN"/>
              </w:rPr>
              <w:t>（2）强降雨及洪水造成建筑垃圾设施阻塞事故。</w:t>
            </w:r>
          </w:p>
        </w:tc>
      </w:tr>
      <w:tr w14:paraId="6BB3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6191CB6E">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default" w:ascii="Times New Roman" w:hAnsi="Times New Roman" w:cstheme="minorBidi"/>
                <w:b w:val="0"/>
                <w:bCs w:val="0"/>
                <w:color w:val="auto"/>
                <w:sz w:val="28"/>
                <w:szCs w:val="22"/>
                <w:highlight w:val="none"/>
                <w:vertAlign w:val="baseline"/>
                <w:lang w:val="en-US" w:eastAsia="zh-CN"/>
              </w:rPr>
            </w:pPr>
            <w:r>
              <w:rPr>
                <w:rFonts w:hint="eastAsia" w:ascii="Times New Roman" w:hAnsi="Times New Roman" w:cstheme="minorBidi"/>
                <w:b w:val="0"/>
                <w:bCs w:val="0"/>
                <w:color w:val="auto"/>
                <w:sz w:val="28"/>
                <w:szCs w:val="22"/>
                <w:highlight w:val="none"/>
                <w:vertAlign w:val="baseline"/>
                <w:lang w:val="en-US" w:eastAsia="zh-CN"/>
              </w:rPr>
              <w:t>2</w:t>
            </w:r>
          </w:p>
        </w:tc>
        <w:tc>
          <w:tcPr>
            <w:tcW w:w="1530" w:type="dxa"/>
            <w:vAlign w:val="center"/>
          </w:tcPr>
          <w:p w14:paraId="6AE52492">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Times New Roman" w:hAnsi="Times New Roman" w:cstheme="minorBidi"/>
                <w:b w:val="0"/>
                <w:bCs w:val="0"/>
                <w:color w:val="auto"/>
                <w:sz w:val="28"/>
                <w:szCs w:val="22"/>
                <w:highlight w:val="none"/>
                <w:vertAlign w:val="baseline"/>
                <w:lang w:val="en-US" w:eastAsia="zh-CN"/>
              </w:rPr>
            </w:pPr>
            <w:r>
              <w:rPr>
                <w:rFonts w:hint="eastAsia" w:ascii="Times New Roman" w:hAnsi="Times New Roman" w:cstheme="minorBidi"/>
                <w:b w:val="0"/>
                <w:bCs w:val="0"/>
                <w:color w:val="auto"/>
                <w:sz w:val="28"/>
                <w:szCs w:val="22"/>
                <w:highlight w:val="none"/>
                <w:vertAlign w:val="baseline"/>
                <w:lang w:val="en-US" w:eastAsia="zh-CN"/>
              </w:rPr>
              <w:t>事故灾害</w:t>
            </w:r>
          </w:p>
        </w:tc>
        <w:tc>
          <w:tcPr>
            <w:tcW w:w="6143" w:type="dxa"/>
          </w:tcPr>
          <w:p w14:paraId="7CD3A4F7">
            <w:pPr>
              <w:pStyle w:val="7"/>
              <w:spacing w:beforeLines="0" w:afterLines="0" w:line="440" w:lineRule="exact"/>
              <w:ind w:firstLine="0" w:firstLineChars="0"/>
              <w:jc w:val="left"/>
              <w:outlineLvl w:val="1"/>
              <w:rPr>
                <w:rFonts w:hint="eastAsia" w:ascii="Times New Roman" w:hAnsi="Times New Roman"/>
                <w:color w:val="auto"/>
                <w:sz w:val="28"/>
                <w:szCs w:val="22"/>
                <w:highlight w:val="none"/>
              </w:rPr>
            </w:pPr>
            <w:r>
              <w:rPr>
                <w:rFonts w:hint="eastAsia" w:ascii="Times New Roman" w:hAnsi="Times New Roman"/>
                <w:color w:val="auto"/>
                <w:sz w:val="28"/>
                <w:szCs w:val="22"/>
                <w:highlight w:val="none"/>
              </w:rPr>
              <w:t>（</w:t>
            </w:r>
            <w:r>
              <w:rPr>
                <w:rFonts w:hint="eastAsia" w:ascii="Times New Roman" w:hAnsi="Times New Roman" w:eastAsia="方正仿宋_GBK"/>
                <w:color w:val="auto"/>
                <w:sz w:val="28"/>
                <w:szCs w:val="22"/>
                <w:highlight w:val="none"/>
              </w:rPr>
              <w:t>1</w:t>
            </w:r>
            <w:r>
              <w:rPr>
                <w:rFonts w:hint="eastAsia" w:ascii="Times New Roman" w:hAnsi="Times New Roman"/>
                <w:color w:val="auto"/>
                <w:sz w:val="28"/>
                <w:szCs w:val="22"/>
                <w:highlight w:val="none"/>
              </w:rPr>
              <w:t>）垃圾运输车辆发生散落、侧翻等突发性交通事故。</w:t>
            </w:r>
          </w:p>
          <w:p w14:paraId="5A63F393">
            <w:pPr>
              <w:pStyle w:val="7"/>
              <w:spacing w:beforeLines="0" w:afterLines="0" w:line="440" w:lineRule="exact"/>
              <w:ind w:firstLine="0" w:firstLineChars="0"/>
              <w:jc w:val="left"/>
              <w:outlineLvl w:val="1"/>
              <w:rPr>
                <w:rFonts w:hint="eastAsia" w:ascii="Times New Roman" w:hAnsi="Times New Roman"/>
                <w:color w:val="auto"/>
                <w:sz w:val="28"/>
                <w:szCs w:val="22"/>
                <w:highlight w:val="none"/>
              </w:rPr>
            </w:pPr>
            <w:r>
              <w:rPr>
                <w:rFonts w:hint="eastAsia" w:ascii="Times New Roman" w:hAnsi="Times New Roman"/>
                <w:color w:val="auto"/>
                <w:sz w:val="28"/>
                <w:szCs w:val="22"/>
                <w:highlight w:val="none"/>
              </w:rPr>
              <w:t>（</w:t>
            </w:r>
            <w:r>
              <w:rPr>
                <w:rFonts w:hint="eastAsia" w:ascii="Times New Roman" w:hAnsi="Times New Roman" w:eastAsia="方正仿宋_GBK"/>
                <w:color w:val="auto"/>
                <w:sz w:val="28"/>
                <w:szCs w:val="22"/>
                <w:highlight w:val="none"/>
              </w:rPr>
              <w:t>2</w:t>
            </w:r>
            <w:r>
              <w:rPr>
                <w:rFonts w:hint="eastAsia" w:ascii="Times New Roman" w:hAnsi="Times New Roman"/>
                <w:color w:val="auto"/>
                <w:sz w:val="28"/>
                <w:szCs w:val="22"/>
                <w:highlight w:val="none"/>
              </w:rPr>
              <w:t>）建筑垃圾设施爆炸、坍塌等事故。</w:t>
            </w:r>
          </w:p>
          <w:p w14:paraId="5A21EF63">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1"/>
              <w:rPr>
                <w:rFonts w:hint="eastAsia" w:ascii="Times New Roman" w:hAnsi="Times New Roman" w:cstheme="minorBidi"/>
                <w:b w:val="0"/>
                <w:bCs w:val="0"/>
                <w:color w:val="auto"/>
                <w:sz w:val="28"/>
                <w:szCs w:val="22"/>
                <w:highlight w:val="none"/>
                <w:vertAlign w:val="baseline"/>
                <w:lang w:val="en-US" w:eastAsia="zh-CN"/>
              </w:rPr>
            </w:pPr>
            <w:r>
              <w:rPr>
                <w:rFonts w:hint="eastAsia" w:ascii="Times New Roman" w:hAnsi="Times New Roman"/>
                <w:color w:val="auto"/>
                <w:sz w:val="28"/>
                <w:szCs w:val="22"/>
                <w:highlight w:val="none"/>
              </w:rPr>
              <w:t>（</w:t>
            </w:r>
            <w:r>
              <w:rPr>
                <w:rFonts w:hint="eastAsia" w:ascii="Times New Roman" w:hAnsi="Times New Roman" w:eastAsia="方正仿宋_GBK"/>
                <w:color w:val="auto"/>
                <w:sz w:val="28"/>
                <w:szCs w:val="22"/>
                <w:highlight w:val="none"/>
              </w:rPr>
              <w:t>3</w:t>
            </w:r>
            <w:r>
              <w:rPr>
                <w:rFonts w:hint="eastAsia" w:ascii="Times New Roman" w:hAnsi="Times New Roman"/>
                <w:color w:val="auto"/>
                <w:sz w:val="28"/>
                <w:szCs w:val="22"/>
                <w:highlight w:val="none"/>
              </w:rPr>
              <w:t>）易燃易爆物质进入建筑垃圾设施发生重大险情和事故。</w:t>
            </w:r>
          </w:p>
        </w:tc>
      </w:tr>
      <w:tr w14:paraId="4841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1CDEFAA7">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default" w:ascii="Times New Roman" w:hAnsi="Times New Roman" w:cstheme="minorBidi"/>
                <w:b w:val="0"/>
                <w:bCs w:val="0"/>
                <w:color w:val="auto"/>
                <w:sz w:val="28"/>
                <w:szCs w:val="22"/>
                <w:highlight w:val="none"/>
                <w:vertAlign w:val="baseline"/>
                <w:lang w:val="en-US" w:eastAsia="zh-CN"/>
              </w:rPr>
            </w:pPr>
            <w:r>
              <w:rPr>
                <w:rFonts w:hint="eastAsia" w:ascii="Times New Roman" w:hAnsi="Times New Roman" w:cstheme="minorBidi"/>
                <w:b w:val="0"/>
                <w:bCs w:val="0"/>
                <w:color w:val="auto"/>
                <w:sz w:val="28"/>
                <w:szCs w:val="22"/>
                <w:highlight w:val="none"/>
                <w:vertAlign w:val="baseline"/>
                <w:lang w:val="en-US" w:eastAsia="zh-CN"/>
              </w:rPr>
              <w:t>3</w:t>
            </w:r>
          </w:p>
        </w:tc>
        <w:tc>
          <w:tcPr>
            <w:tcW w:w="1530" w:type="dxa"/>
            <w:vAlign w:val="center"/>
          </w:tcPr>
          <w:p w14:paraId="66F768F0">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Times New Roman" w:hAnsi="Times New Roman" w:cstheme="minorBidi"/>
                <w:b w:val="0"/>
                <w:bCs w:val="0"/>
                <w:color w:val="auto"/>
                <w:sz w:val="28"/>
                <w:szCs w:val="22"/>
                <w:highlight w:val="none"/>
                <w:vertAlign w:val="baseline"/>
                <w:lang w:val="en-US" w:eastAsia="zh-CN"/>
              </w:rPr>
            </w:pPr>
            <w:r>
              <w:rPr>
                <w:rFonts w:hint="eastAsia" w:ascii="Times New Roman" w:hAnsi="Times New Roman" w:cstheme="minorBidi"/>
                <w:b w:val="0"/>
                <w:bCs w:val="0"/>
                <w:color w:val="auto"/>
                <w:sz w:val="28"/>
                <w:szCs w:val="22"/>
                <w:highlight w:val="none"/>
                <w:vertAlign w:val="baseline"/>
                <w:lang w:val="en-US" w:eastAsia="zh-CN"/>
              </w:rPr>
              <w:t>公共卫生事件</w:t>
            </w:r>
          </w:p>
        </w:tc>
        <w:tc>
          <w:tcPr>
            <w:tcW w:w="6143" w:type="dxa"/>
          </w:tcPr>
          <w:p w14:paraId="05F7AC3E">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1"/>
              <w:rPr>
                <w:rFonts w:hint="eastAsia" w:ascii="Times New Roman" w:hAnsi="Times New Roman" w:cstheme="minorBidi"/>
                <w:b w:val="0"/>
                <w:bCs w:val="0"/>
                <w:color w:val="auto"/>
                <w:sz w:val="28"/>
                <w:szCs w:val="22"/>
                <w:highlight w:val="none"/>
                <w:vertAlign w:val="baseline"/>
                <w:lang w:val="en-US" w:eastAsia="zh-CN"/>
              </w:rPr>
            </w:pPr>
            <w:r>
              <w:rPr>
                <w:rFonts w:hint="eastAsia" w:ascii="Times New Roman" w:hAnsi="Times New Roman"/>
                <w:color w:val="auto"/>
                <w:sz w:val="28"/>
                <w:szCs w:val="22"/>
                <w:highlight w:val="none"/>
              </w:rPr>
              <w:t>突然发生造成或者影响全区公众健康损害的重大传染病疫情、群体性不明原因疾病，以及其他影响公众健康的公共卫</w:t>
            </w:r>
            <w:r>
              <w:rPr>
                <w:rFonts w:hint="eastAsia" w:ascii="Times New Roman" w:hAnsi="Times New Roman"/>
                <w:color w:val="auto"/>
                <w:sz w:val="28"/>
                <w:szCs w:val="22"/>
                <w:highlight w:val="none"/>
                <w:lang w:eastAsia="zh-CN"/>
              </w:rPr>
              <w:t>生事件。</w:t>
            </w:r>
          </w:p>
        </w:tc>
      </w:tr>
    </w:tbl>
    <w:p w14:paraId="62F82771">
      <w:pPr>
        <w:pStyle w:val="7"/>
        <w:keepNext w:val="0"/>
        <w:keepLines w:val="0"/>
        <w:pageBreakBefore w:val="0"/>
        <w:widowControl w:val="0"/>
        <w:kinsoku/>
        <w:wordWrap/>
        <w:overflowPunct/>
        <w:topLinePunct w:val="0"/>
        <w:autoSpaceDE/>
        <w:autoSpaceDN/>
        <w:bidi w:val="0"/>
        <w:adjustRightInd/>
        <w:snapToGrid/>
        <w:textAlignment w:val="auto"/>
        <w:outlineLvl w:val="2"/>
        <w:rPr>
          <w:rFonts w:hint="default" w:ascii="Times New Roman" w:hAnsi="Times New Roman" w:eastAsia="方正楷体_GBK" w:cs="Times New Roman"/>
          <w:b/>
          <w:bCs/>
          <w:color w:val="auto"/>
          <w:sz w:val="32"/>
          <w:szCs w:val="40"/>
          <w:highlight w:val="none"/>
          <w:lang w:val="en-US" w:eastAsia="zh-CN"/>
        </w:rPr>
      </w:pPr>
      <w:r>
        <w:rPr>
          <w:rFonts w:hint="eastAsia" w:ascii="Times New Roman" w:hAnsi="Times New Roman" w:eastAsia="方正楷体_GBK" w:cs="Times New Roman"/>
          <w:b/>
          <w:bCs/>
          <w:color w:val="auto"/>
          <w:sz w:val="32"/>
          <w:szCs w:val="40"/>
          <w:highlight w:val="none"/>
          <w:lang w:val="en-US" w:eastAsia="zh-CN"/>
        </w:rPr>
        <w:t>8</w:t>
      </w:r>
      <w:r>
        <w:rPr>
          <w:rFonts w:hint="default" w:ascii="Times New Roman" w:hAnsi="Times New Roman" w:eastAsia="方正楷体_GBK" w:cs="Times New Roman"/>
          <w:b/>
          <w:bCs/>
          <w:color w:val="auto"/>
          <w:sz w:val="32"/>
          <w:szCs w:val="40"/>
          <w:highlight w:val="none"/>
          <w:lang w:val="en-US" w:eastAsia="zh-CN"/>
        </w:rPr>
        <w:t>.4.1应急组织体系</w:t>
      </w:r>
    </w:p>
    <w:p w14:paraId="0E8BAE96">
      <w:pPr>
        <w:bidi w:val="0"/>
        <w:rPr>
          <w:rFonts w:hint="default"/>
          <w:color w:val="auto"/>
          <w:highlight w:val="none"/>
          <w:lang w:val="en-US" w:eastAsia="zh-CN"/>
        </w:rPr>
      </w:pPr>
      <w:r>
        <w:rPr>
          <w:rFonts w:hint="eastAsia"/>
          <w:color w:val="auto"/>
          <w:highlight w:val="none"/>
          <w:lang w:val="en-US" w:eastAsia="zh-CN"/>
        </w:rPr>
        <w:t>各市应</w:t>
      </w:r>
      <w:r>
        <w:rPr>
          <w:rFonts w:hint="default"/>
          <w:color w:val="auto"/>
          <w:highlight w:val="none"/>
          <w:lang w:val="en-US" w:eastAsia="zh-CN"/>
        </w:rPr>
        <w:t>建立由政府领导</w:t>
      </w:r>
      <w:r>
        <w:rPr>
          <w:rFonts w:hint="eastAsia"/>
          <w:color w:val="auto"/>
          <w:highlight w:val="none"/>
          <w:lang w:val="en-US" w:eastAsia="zh-CN"/>
        </w:rPr>
        <w:t>统一引导，</w:t>
      </w:r>
      <w:r>
        <w:rPr>
          <w:rFonts w:hint="default"/>
          <w:color w:val="auto"/>
          <w:highlight w:val="none"/>
          <w:lang w:val="en-US" w:eastAsia="zh-CN"/>
        </w:rPr>
        <w:t>住房城乡建设部门、生态环境部门、</w:t>
      </w:r>
      <w:r>
        <w:rPr>
          <w:rFonts w:hint="eastAsia"/>
          <w:color w:val="auto"/>
          <w:highlight w:val="none"/>
          <w:lang w:val="en-US" w:eastAsia="zh-CN"/>
        </w:rPr>
        <w:t>应急部门、</w:t>
      </w:r>
      <w:r>
        <w:rPr>
          <w:rFonts w:hint="default"/>
          <w:color w:val="auto"/>
          <w:highlight w:val="none"/>
          <w:lang w:val="en-US" w:eastAsia="zh-CN"/>
        </w:rPr>
        <w:t>综合执法部门等</w:t>
      </w:r>
      <w:r>
        <w:rPr>
          <w:rFonts w:hint="eastAsia"/>
          <w:color w:val="auto"/>
          <w:highlight w:val="none"/>
          <w:lang w:val="en-US" w:eastAsia="zh-CN"/>
        </w:rPr>
        <w:t>分工负责</w:t>
      </w:r>
      <w:r>
        <w:rPr>
          <w:rFonts w:hint="default"/>
          <w:color w:val="auto"/>
          <w:highlight w:val="none"/>
          <w:lang w:val="en-US" w:eastAsia="zh-CN"/>
        </w:rPr>
        <w:t>的应急指挥机构，明确各部门的职责和分工。</w:t>
      </w:r>
    </w:p>
    <w:p w14:paraId="47BA1A55">
      <w:pPr>
        <w:bidi w:val="0"/>
        <w:rPr>
          <w:rFonts w:hint="default"/>
          <w:color w:val="auto"/>
          <w:highlight w:val="none"/>
          <w:lang w:val="en-US" w:eastAsia="zh-CN"/>
        </w:rPr>
      </w:pPr>
      <w:r>
        <w:rPr>
          <w:rFonts w:hint="default"/>
          <w:color w:val="auto"/>
          <w:highlight w:val="none"/>
          <w:lang w:val="en-US" w:eastAsia="zh-CN"/>
        </w:rPr>
        <w:t>组建专业的应急响应队伍，包括建筑垃圾清运队、环境监测队和医疗救援队，确保在突发事件发生时能够迅速行动。</w:t>
      </w:r>
    </w:p>
    <w:p w14:paraId="0B0E2750">
      <w:pPr>
        <w:bidi w:val="0"/>
        <w:rPr>
          <w:rFonts w:hint="default"/>
          <w:color w:val="auto"/>
          <w:highlight w:val="none"/>
          <w:lang w:val="en-US" w:eastAsia="zh-CN"/>
        </w:rPr>
      </w:pPr>
      <w:r>
        <w:rPr>
          <w:rFonts w:hint="default"/>
          <w:color w:val="auto"/>
          <w:highlight w:val="none"/>
          <w:lang w:val="en-US" w:eastAsia="zh-CN"/>
        </w:rPr>
        <w:t>建立风险预警机制，借助建筑垃圾处理过程中的监控系统，实时监控关键环节，识别潜在的安全隐患。</w:t>
      </w:r>
    </w:p>
    <w:p w14:paraId="6380E3D7">
      <w:pPr>
        <w:pStyle w:val="7"/>
        <w:keepNext w:val="0"/>
        <w:keepLines w:val="0"/>
        <w:pageBreakBefore w:val="0"/>
        <w:widowControl w:val="0"/>
        <w:kinsoku/>
        <w:wordWrap/>
        <w:overflowPunct/>
        <w:topLinePunct w:val="0"/>
        <w:autoSpaceDE/>
        <w:autoSpaceDN/>
        <w:bidi w:val="0"/>
        <w:adjustRightInd/>
        <w:snapToGrid/>
        <w:textAlignment w:val="auto"/>
        <w:outlineLvl w:val="2"/>
        <w:rPr>
          <w:rFonts w:hint="default" w:ascii="Times New Roman" w:hAnsi="Times New Roman" w:eastAsia="方正楷体_GBK" w:cs="Times New Roman"/>
          <w:b/>
          <w:bCs/>
          <w:color w:val="auto"/>
          <w:sz w:val="32"/>
          <w:szCs w:val="40"/>
          <w:highlight w:val="none"/>
          <w:lang w:val="en-US" w:eastAsia="zh-CN"/>
        </w:rPr>
      </w:pPr>
      <w:r>
        <w:rPr>
          <w:rFonts w:hint="eastAsia" w:ascii="Times New Roman" w:hAnsi="Times New Roman" w:eastAsia="方正楷体_GBK" w:cs="Times New Roman"/>
          <w:b/>
          <w:bCs/>
          <w:color w:val="auto"/>
          <w:sz w:val="32"/>
          <w:szCs w:val="40"/>
          <w:highlight w:val="none"/>
          <w:lang w:val="en-US" w:eastAsia="zh-CN"/>
        </w:rPr>
        <w:t>8</w:t>
      </w:r>
      <w:r>
        <w:rPr>
          <w:rFonts w:hint="default" w:ascii="Times New Roman" w:hAnsi="Times New Roman" w:eastAsia="方正楷体_GBK" w:cs="Times New Roman"/>
          <w:b/>
          <w:bCs/>
          <w:color w:val="auto"/>
          <w:sz w:val="32"/>
          <w:szCs w:val="40"/>
          <w:highlight w:val="none"/>
          <w:lang w:val="en-US" w:eastAsia="zh-CN"/>
        </w:rPr>
        <w:t>.4.2应急响应措施</w:t>
      </w:r>
    </w:p>
    <w:p w14:paraId="63CAC199">
      <w:pPr>
        <w:bidi w:val="0"/>
        <w:rPr>
          <w:rFonts w:hint="default"/>
          <w:color w:val="auto"/>
          <w:highlight w:val="none"/>
          <w:lang w:val="en-US" w:eastAsia="zh-CN"/>
        </w:rPr>
      </w:pPr>
      <w:r>
        <w:rPr>
          <w:rFonts w:hint="default"/>
          <w:color w:val="auto"/>
          <w:highlight w:val="none"/>
          <w:lang w:val="en-US" w:eastAsia="zh-CN"/>
        </w:rPr>
        <w:t>发生突发事件后，立即启动应急预案，快速封锁现场，组织相关部门和应急队伍到达现场，进行初步处置。</w:t>
      </w:r>
    </w:p>
    <w:p w14:paraId="784498C7">
      <w:pPr>
        <w:bidi w:val="0"/>
        <w:rPr>
          <w:rFonts w:hint="default"/>
          <w:color w:val="auto"/>
          <w:highlight w:val="none"/>
          <w:lang w:val="en-US" w:eastAsia="zh-CN"/>
        </w:rPr>
      </w:pPr>
      <w:r>
        <w:rPr>
          <w:rFonts w:hint="default"/>
          <w:color w:val="auto"/>
          <w:highlight w:val="none"/>
          <w:lang w:val="en-US" w:eastAsia="zh-CN"/>
        </w:rPr>
        <w:t>根据事件类型，采取相应的紧急处理措施，如控制垃圾扩散、灭火、污染物隔离等。在确保安全的前提下，迅速疏散现场及周边受影响的人员，设置临时避难场所，提供必要的生活保障。</w:t>
      </w:r>
    </w:p>
    <w:p w14:paraId="2CAA378A">
      <w:pPr>
        <w:pStyle w:val="7"/>
        <w:keepNext w:val="0"/>
        <w:keepLines w:val="0"/>
        <w:pageBreakBefore w:val="0"/>
        <w:widowControl w:val="0"/>
        <w:kinsoku/>
        <w:wordWrap/>
        <w:overflowPunct/>
        <w:topLinePunct w:val="0"/>
        <w:autoSpaceDE/>
        <w:autoSpaceDN/>
        <w:bidi w:val="0"/>
        <w:adjustRightInd/>
        <w:snapToGrid/>
        <w:textAlignment w:val="auto"/>
        <w:outlineLvl w:val="2"/>
        <w:rPr>
          <w:rFonts w:hint="default" w:ascii="Times New Roman" w:hAnsi="Times New Roman" w:eastAsia="方正楷体_GBK" w:cs="Times New Roman"/>
          <w:b/>
          <w:bCs/>
          <w:color w:val="auto"/>
          <w:sz w:val="32"/>
          <w:szCs w:val="40"/>
          <w:highlight w:val="none"/>
          <w:lang w:val="en-US" w:eastAsia="zh-CN"/>
        </w:rPr>
      </w:pPr>
      <w:r>
        <w:rPr>
          <w:rFonts w:hint="eastAsia" w:ascii="Times New Roman" w:hAnsi="Times New Roman" w:eastAsia="方正楷体_GBK" w:cs="Times New Roman"/>
          <w:b/>
          <w:bCs/>
          <w:color w:val="auto"/>
          <w:sz w:val="32"/>
          <w:szCs w:val="40"/>
          <w:highlight w:val="none"/>
          <w:lang w:val="en-US" w:eastAsia="zh-CN"/>
        </w:rPr>
        <w:t>8</w:t>
      </w:r>
      <w:r>
        <w:rPr>
          <w:rFonts w:hint="default" w:ascii="Times New Roman" w:hAnsi="Times New Roman" w:eastAsia="方正楷体_GBK" w:cs="Times New Roman"/>
          <w:b/>
          <w:bCs/>
          <w:color w:val="auto"/>
          <w:sz w:val="32"/>
          <w:szCs w:val="40"/>
          <w:highlight w:val="none"/>
          <w:lang w:val="en-US" w:eastAsia="zh-CN"/>
        </w:rPr>
        <w:t>.4.3应急培训演练</w:t>
      </w:r>
    </w:p>
    <w:p w14:paraId="769BD4F5">
      <w:pPr>
        <w:bidi w:val="0"/>
        <w:rPr>
          <w:rFonts w:hint="default"/>
          <w:color w:val="auto"/>
          <w:highlight w:val="none"/>
          <w:lang w:val="en-US" w:eastAsia="zh-CN"/>
        </w:rPr>
      </w:pPr>
      <w:r>
        <w:rPr>
          <w:rFonts w:hint="default"/>
          <w:color w:val="auto"/>
          <w:highlight w:val="none"/>
          <w:lang w:val="en-US" w:eastAsia="zh-CN"/>
        </w:rPr>
        <w:t>定期开展应急知识和技能培训，提高相关人员的应急意识和处置能力。每年至少组织一次应急演练，模拟突发事件发生的全过程，检验预案的有效性和可操作性，及时调整和完善预案。</w:t>
      </w:r>
    </w:p>
    <w:p w14:paraId="40A039FB">
      <w:pPr>
        <w:pStyle w:val="7"/>
        <w:keepNext w:val="0"/>
        <w:keepLines w:val="0"/>
        <w:pageBreakBefore w:val="0"/>
        <w:widowControl w:val="0"/>
        <w:kinsoku/>
        <w:wordWrap/>
        <w:overflowPunct/>
        <w:topLinePunct w:val="0"/>
        <w:autoSpaceDE/>
        <w:autoSpaceDN/>
        <w:bidi w:val="0"/>
        <w:adjustRightInd/>
        <w:snapToGrid/>
        <w:textAlignment w:val="auto"/>
        <w:outlineLvl w:val="2"/>
        <w:rPr>
          <w:rFonts w:hint="default" w:ascii="Times New Roman" w:hAnsi="Times New Roman" w:eastAsia="方正楷体_GBK" w:cs="Times New Roman"/>
          <w:b/>
          <w:bCs/>
          <w:color w:val="auto"/>
          <w:sz w:val="32"/>
          <w:szCs w:val="40"/>
          <w:highlight w:val="none"/>
          <w:lang w:val="en-US" w:eastAsia="zh-CN"/>
        </w:rPr>
      </w:pPr>
      <w:r>
        <w:rPr>
          <w:rFonts w:hint="eastAsia" w:ascii="Times New Roman" w:hAnsi="Times New Roman" w:eastAsia="方正楷体_GBK" w:cs="Times New Roman"/>
          <w:b/>
          <w:bCs/>
          <w:color w:val="auto"/>
          <w:sz w:val="32"/>
          <w:szCs w:val="40"/>
          <w:highlight w:val="none"/>
          <w:lang w:val="en-US" w:eastAsia="zh-CN"/>
        </w:rPr>
        <w:t>8</w:t>
      </w:r>
      <w:r>
        <w:rPr>
          <w:rFonts w:hint="default" w:ascii="Times New Roman" w:hAnsi="Times New Roman" w:eastAsia="方正楷体_GBK" w:cs="Times New Roman"/>
          <w:b/>
          <w:bCs/>
          <w:color w:val="auto"/>
          <w:sz w:val="32"/>
          <w:szCs w:val="40"/>
          <w:highlight w:val="none"/>
          <w:lang w:val="en-US" w:eastAsia="zh-CN"/>
        </w:rPr>
        <w:t>.4.4后期恢复评估</w:t>
      </w:r>
    </w:p>
    <w:p w14:paraId="2283C213">
      <w:pPr>
        <w:bidi w:val="0"/>
        <w:rPr>
          <w:rFonts w:hint="default"/>
          <w:color w:val="auto"/>
          <w:highlight w:val="none"/>
          <w:lang w:val="en-US" w:eastAsia="zh-CN"/>
        </w:rPr>
      </w:pPr>
      <w:r>
        <w:rPr>
          <w:rFonts w:hint="default"/>
          <w:color w:val="auto"/>
          <w:highlight w:val="none"/>
          <w:lang w:val="en-US" w:eastAsia="zh-CN"/>
        </w:rPr>
        <w:t>突发事件处理完毕后，及时开展恢复工作，包括垃圾清理、环境修复和设施修复等，尽快恢复正常秩序。对突发事件的应急处置过程进行全面评估，总结经验教训，完善应急预案，提升整体应急管理水平。</w:t>
      </w:r>
    </w:p>
    <w:p w14:paraId="16DD2803">
      <w:pPr>
        <w:rPr>
          <w:rFonts w:hint="eastAsia" w:ascii="方正黑体_GBK" w:hAnsi="方正黑体_GBK" w:eastAsia="方正黑体_GBK" w:cs="方正黑体_GBK"/>
          <w:color w:val="auto"/>
          <w:sz w:val="32"/>
          <w:szCs w:val="40"/>
          <w:highlight w:val="none"/>
          <w:lang w:val="en-US" w:eastAsia="zh-CN"/>
        </w:rPr>
      </w:pPr>
      <w:r>
        <w:rPr>
          <w:rFonts w:hint="eastAsia" w:ascii="方正黑体_GBK" w:hAnsi="方正黑体_GBK" w:eastAsia="方正黑体_GBK" w:cs="方正黑体_GBK"/>
          <w:color w:val="auto"/>
          <w:sz w:val="32"/>
          <w:szCs w:val="40"/>
          <w:highlight w:val="none"/>
          <w:lang w:val="en-US" w:eastAsia="zh-CN"/>
        </w:rPr>
        <w:br w:type="page"/>
      </w:r>
    </w:p>
    <w:p w14:paraId="1252540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方正黑体_GBK" w:hAnsi="方正黑体_GBK" w:eastAsia="方正黑体_GBK" w:cs="方正黑体_GBK"/>
          <w:color w:val="auto"/>
          <w:sz w:val="32"/>
          <w:szCs w:val="40"/>
          <w:highlight w:val="none"/>
          <w:lang w:val="en-US" w:eastAsia="zh-CN"/>
        </w:rPr>
      </w:pPr>
      <w:bookmarkStart w:id="80" w:name="_Toc9796_WPSOffice_Level1"/>
      <w:r>
        <w:rPr>
          <w:rFonts w:hint="eastAsia" w:ascii="方正黑体_GBK" w:hAnsi="方正黑体_GBK" w:eastAsia="方正黑体_GBK" w:cs="方正黑体_GBK"/>
          <w:color w:val="auto"/>
          <w:sz w:val="32"/>
          <w:szCs w:val="40"/>
          <w:highlight w:val="none"/>
          <w:lang w:val="en-US" w:eastAsia="zh-CN"/>
        </w:rPr>
        <w:t>第九章 生态环境保护及安全</w:t>
      </w:r>
      <w:bookmarkEnd w:id="80"/>
    </w:p>
    <w:p w14:paraId="369D1BA5">
      <w:pPr>
        <w:pStyle w:val="7"/>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eastAsia="方正楷体_GBK" w:cs="Times New Roman"/>
          <w:b/>
          <w:bCs/>
          <w:color w:val="auto"/>
          <w:sz w:val="32"/>
          <w:szCs w:val="40"/>
          <w:highlight w:val="none"/>
          <w:lang w:val="en-US" w:eastAsia="zh-CN"/>
        </w:rPr>
      </w:pPr>
      <w:bookmarkStart w:id="81" w:name="_Toc29598_WPSOffice_Level2"/>
      <w:r>
        <w:rPr>
          <w:rFonts w:hint="eastAsia" w:ascii="Times New Roman" w:hAnsi="Times New Roman" w:eastAsia="方正楷体_GBK" w:cs="Times New Roman"/>
          <w:b/>
          <w:bCs/>
          <w:color w:val="auto"/>
          <w:sz w:val="32"/>
          <w:szCs w:val="40"/>
          <w:highlight w:val="none"/>
          <w:lang w:val="en-US" w:eastAsia="zh-CN"/>
        </w:rPr>
        <w:t>9.1 环境影响分析</w:t>
      </w:r>
      <w:bookmarkEnd w:id="81"/>
    </w:p>
    <w:p w14:paraId="4747158C">
      <w:pPr>
        <w:bidi w:val="0"/>
        <w:rPr>
          <w:rFonts w:hint="eastAsia"/>
          <w:b/>
          <w:bCs/>
          <w:color w:val="auto"/>
          <w:highlight w:val="none"/>
          <w:lang w:val="en-US" w:eastAsia="zh-CN"/>
        </w:rPr>
      </w:pPr>
      <w:r>
        <w:rPr>
          <w:rFonts w:hint="eastAsia"/>
          <w:b/>
          <w:bCs/>
          <w:color w:val="auto"/>
          <w:highlight w:val="none"/>
          <w:lang w:val="en-US" w:eastAsia="zh-CN"/>
        </w:rPr>
        <w:t>9.1.1空气环境影响</w:t>
      </w:r>
    </w:p>
    <w:p w14:paraId="5CA9533F">
      <w:pPr>
        <w:bidi w:val="0"/>
        <w:rPr>
          <w:rFonts w:hint="eastAsia"/>
          <w:color w:val="auto"/>
          <w:highlight w:val="none"/>
          <w:lang w:val="en-US" w:eastAsia="zh-CN"/>
        </w:rPr>
      </w:pPr>
      <w:r>
        <w:rPr>
          <w:rFonts w:hint="eastAsia"/>
          <w:color w:val="auto"/>
          <w:highlight w:val="none"/>
          <w:lang w:val="en-US" w:eastAsia="zh-CN"/>
        </w:rPr>
        <w:t>建筑垃圾对空气环境的影响主要是除尘措施或设备不到位造成的扬尘污染；其次消纳场内，在温度、水分等作用下，建筑垃圾的某些有机成分发生分解，产生有害气体，造成对空气的二次污染。</w:t>
      </w:r>
    </w:p>
    <w:p w14:paraId="6DCD956A">
      <w:pPr>
        <w:bidi w:val="0"/>
        <w:rPr>
          <w:rFonts w:hint="eastAsia"/>
          <w:b/>
          <w:bCs/>
          <w:color w:val="auto"/>
          <w:highlight w:val="none"/>
          <w:lang w:val="en-US" w:eastAsia="zh-CN"/>
        </w:rPr>
      </w:pPr>
      <w:r>
        <w:rPr>
          <w:rFonts w:hint="eastAsia"/>
          <w:b/>
          <w:bCs/>
          <w:color w:val="auto"/>
          <w:highlight w:val="none"/>
          <w:lang w:val="en-US" w:eastAsia="zh-CN"/>
        </w:rPr>
        <w:t>9.1.2地表水环境影响</w:t>
      </w:r>
    </w:p>
    <w:p w14:paraId="1791334D">
      <w:pPr>
        <w:bidi w:val="0"/>
        <w:rPr>
          <w:rFonts w:hint="eastAsia"/>
          <w:color w:val="auto"/>
          <w:highlight w:val="none"/>
          <w:lang w:val="en-US" w:eastAsia="zh-CN"/>
        </w:rPr>
      </w:pPr>
      <w:r>
        <w:rPr>
          <w:rFonts w:hint="eastAsia"/>
          <w:color w:val="auto"/>
          <w:highlight w:val="none"/>
          <w:lang w:val="en-US" w:eastAsia="zh-CN"/>
        </w:rPr>
        <w:t>建筑垃圾的非法倾倒、堆放，会造成地表和地下水的污染；建筑垃圾在堆放过程中产生渗滤液对场地周边地表水、地下水造成污染。</w:t>
      </w:r>
    </w:p>
    <w:p w14:paraId="5F911D48">
      <w:pPr>
        <w:bidi w:val="0"/>
        <w:rPr>
          <w:rFonts w:hint="eastAsia"/>
          <w:b/>
          <w:bCs/>
          <w:color w:val="auto"/>
          <w:highlight w:val="none"/>
          <w:lang w:val="en-US" w:eastAsia="zh-CN"/>
        </w:rPr>
      </w:pPr>
      <w:r>
        <w:rPr>
          <w:rFonts w:hint="eastAsia"/>
          <w:b/>
          <w:bCs/>
          <w:color w:val="auto"/>
          <w:highlight w:val="none"/>
          <w:lang w:val="en-US" w:eastAsia="zh-CN"/>
        </w:rPr>
        <w:t>9.1.3声环境影响</w:t>
      </w:r>
    </w:p>
    <w:p w14:paraId="44976F53">
      <w:pPr>
        <w:bidi w:val="0"/>
        <w:rPr>
          <w:rFonts w:hint="eastAsia"/>
          <w:color w:val="auto"/>
          <w:highlight w:val="none"/>
          <w:lang w:val="en-US" w:eastAsia="zh-CN"/>
        </w:rPr>
      </w:pPr>
      <w:r>
        <w:rPr>
          <w:rFonts w:hint="eastAsia"/>
          <w:color w:val="auto"/>
          <w:highlight w:val="none"/>
          <w:lang w:val="en-US" w:eastAsia="zh-CN"/>
        </w:rPr>
        <w:t>主要是各种装卸、推产、压实等机械设备所产生的噪声和车辆行驶时产生的噪声污染。</w:t>
      </w:r>
    </w:p>
    <w:p w14:paraId="501D1F00">
      <w:pPr>
        <w:bidi w:val="0"/>
        <w:rPr>
          <w:rFonts w:hint="eastAsia"/>
          <w:color w:val="auto"/>
          <w:highlight w:val="none"/>
          <w:lang w:val="en-US" w:eastAsia="zh-CN"/>
        </w:rPr>
      </w:pPr>
      <w:r>
        <w:rPr>
          <w:rFonts w:hint="eastAsia"/>
          <w:b/>
          <w:bCs/>
          <w:color w:val="auto"/>
          <w:highlight w:val="none"/>
          <w:lang w:val="en-US" w:eastAsia="zh-CN"/>
        </w:rPr>
        <w:t>9.1.4生态环境影响</w:t>
      </w:r>
    </w:p>
    <w:p w14:paraId="6009256F">
      <w:pPr>
        <w:bidi w:val="0"/>
        <w:rPr>
          <w:rFonts w:hint="eastAsia"/>
          <w:color w:val="auto"/>
          <w:highlight w:val="none"/>
          <w:lang w:val="en-US" w:eastAsia="zh-CN"/>
        </w:rPr>
      </w:pPr>
      <w:r>
        <w:rPr>
          <w:rFonts w:hint="eastAsia"/>
          <w:color w:val="auto"/>
          <w:highlight w:val="none"/>
          <w:lang w:val="en-US" w:eastAsia="zh-CN"/>
        </w:rPr>
        <w:t>露天堆放的建筑垃圾在外力作用下，垃圾中粒径较小的石块等会进入土壤，改变土壤的物质组成，破坏土壤结构，降低土壤生产力。建筑垃圾大面积的非法倾倒、堆放易引发地质灾害问题的同时容易破坏城市市容。</w:t>
      </w:r>
    </w:p>
    <w:p w14:paraId="2E853397">
      <w:pPr>
        <w:pStyle w:val="7"/>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eastAsia="方正楷体_GBK" w:cs="Times New Roman"/>
          <w:b/>
          <w:bCs/>
          <w:color w:val="auto"/>
          <w:sz w:val="32"/>
          <w:szCs w:val="40"/>
          <w:highlight w:val="none"/>
          <w:lang w:val="en-US" w:eastAsia="zh-CN"/>
        </w:rPr>
      </w:pPr>
      <w:bookmarkStart w:id="82" w:name="_Toc6208_WPSOffice_Level2"/>
      <w:r>
        <w:rPr>
          <w:rFonts w:hint="eastAsia" w:ascii="Times New Roman" w:hAnsi="Times New Roman" w:eastAsia="方正楷体_GBK" w:cs="Times New Roman"/>
          <w:b/>
          <w:bCs/>
          <w:color w:val="auto"/>
          <w:sz w:val="32"/>
          <w:szCs w:val="40"/>
          <w:highlight w:val="none"/>
          <w:lang w:val="en-US" w:eastAsia="zh-CN"/>
        </w:rPr>
        <w:t>9.2 环境影响减缓措施</w:t>
      </w:r>
      <w:bookmarkEnd w:id="82"/>
    </w:p>
    <w:p w14:paraId="72395727">
      <w:pPr>
        <w:bidi w:val="0"/>
        <w:rPr>
          <w:rFonts w:hint="default"/>
          <w:b/>
          <w:bCs/>
          <w:color w:val="auto"/>
          <w:highlight w:val="none"/>
          <w:lang w:val="en-US" w:eastAsia="zh-CN"/>
        </w:rPr>
      </w:pPr>
      <w:r>
        <w:rPr>
          <w:rFonts w:hint="eastAsia"/>
          <w:b/>
          <w:bCs/>
          <w:color w:val="auto"/>
          <w:highlight w:val="none"/>
          <w:lang w:val="en-US" w:eastAsia="zh-CN"/>
        </w:rPr>
        <w:t>9.2.1</w:t>
      </w:r>
      <w:r>
        <w:rPr>
          <w:rFonts w:hint="default"/>
          <w:b/>
          <w:bCs/>
          <w:color w:val="auto"/>
          <w:highlight w:val="none"/>
          <w:lang w:val="en-US" w:eastAsia="zh-CN"/>
        </w:rPr>
        <w:t>空气环境影响减缓措施</w:t>
      </w:r>
    </w:p>
    <w:p w14:paraId="37E929BA">
      <w:pPr>
        <w:bidi w:val="0"/>
        <w:rPr>
          <w:rFonts w:hint="default"/>
          <w:color w:val="auto"/>
          <w:highlight w:val="none"/>
          <w:lang w:val="en-US" w:eastAsia="zh-CN"/>
        </w:rPr>
      </w:pPr>
      <w:r>
        <w:rPr>
          <w:rFonts w:hint="default"/>
          <w:color w:val="auto"/>
          <w:highlight w:val="none"/>
          <w:lang w:val="en-US" w:eastAsia="zh-CN"/>
        </w:rPr>
        <w:t>建筑工地</w:t>
      </w:r>
      <w:r>
        <w:rPr>
          <w:rFonts w:hint="eastAsia"/>
          <w:color w:val="auto"/>
          <w:highlight w:val="none"/>
          <w:lang w:val="en-US" w:eastAsia="zh-CN"/>
        </w:rPr>
        <w:t>应</w:t>
      </w:r>
      <w:r>
        <w:rPr>
          <w:rFonts w:hint="default"/>
          <w:color w:val="auto"/>
          <w:highlight w:val="none"/>
          <w:lang w:val="en-US" w:eastAsia="zh-CN"/>
        </w:rPr>
        <w:t>实行封闭管理，并采用硬质围挡。</w:t>
      </w:r>
      <w:r>
        <w:rPr>
          <w:rFonts w:hint="eastAsia"/>
          <w:color w:val="auto"/>
          <w:highlight w:val="none"/>
          <w:lang w:val="en-US" w:eastAsia="zh-CN"/>
        </w:rPr>
        <w:t>建筑垃圾</w:t>
      </w:r>
      <w:r>
        <w:rPr>
          <w:rFonts w:hint="default"/>
          <w:color w:val="auto"/>
          <w:highlight w:val="none"/>
          <w:lang w:val="en-US" w:eastAsia="zh-CN"/>
        </w:rPr>
        <w:t>运输应采用密闭运输。转运调配场堆放区应采取有效的围挡防尘、降噪措施。建筑垃圾资源化利用厂应采取防尘措施，有条件的企业宜采用湿法工艺防尘，车间内应配置集中除尘设施。在</w:t>
      </w:r>
      <w:r>
        <w:rPr>
          <w:rFonts w:hint="eastAsia"/>
          <w:color w:val="auto"/>
          <w:highlight w:val="none"/>
          <w:lang w:val="en-US" w:eastAsia="zh-CN"/>
        </w:rPr>
        <w:t>消纳场</w:t>
      </w:r>
      <w:r>
        <w:rPr>
          <w:rFonts w:hint="default"/>
          <w:color w:val="auto"/>
          <w:highlight w:val="none"/>
          <w:lang w:val="en-US" w:eastAsia="zh-CN"/>
        </w:rPr>
        <w:t>主要出入口宜设置洗车台，外出车辆宜冲洗干净后驶入市政道路。</w:t>
      </w:r>
    </w:p>
    <w:p w14:paraId="052B5CA9">
      <w:pPr>
        <w:bidi w:val="0"/>
        <w:rPr>
          <w:rFonts w:hint="default"/>
          <w:b/>
          <w:bCs/>
          <w:color w:val="auto"/>
          <w:highlight w:val="none"/>
          <w:lang w:val="en-US" w:eastAsia="zh-CN"/>
        </w:rPr>
      </w:pPr>
      <w:r>
        <w:rPr>
          <w:rFonts w:hint="eastAsia"/>
          <w:b/>
          <w:bCs/>
          <w:color w:val="auto"/>
          <w:highlight w:val="none"/>
          <w:lang w:val="en-US" w:eastAsia="zh-CN"/>
        </w:rPr>
        <w:t>9.2.2</w:t>
      </w:r>
      <w:r>
        <w:rPr>
          <w:rFonts w:hint="default"/>
          <w:b/>
          <w:bCs/>
          <w:color w:val="auto"/>
          <w:highlight w:val="none"/>
          <w:lang w:val="en-US" w:eastAsia="zh-CN"/>
        </w:rPr>
        <w:t>地表水环境影响减缓措施</w:t>
      </w:r>
    </w:p>
    <w:p w14:paraId="281952AF">
      <w:pPr>
        <w:bidi w:val="0"/>
        <w:rPr>
          <w:rFonts w:hint="default"/>
          <w:color w:val="auto"/>
          <w:highlight w:val="none"/>
          <w:lang w:val="en-US" w:eastAsia="zh-CN"/>
        </w:rPr>
      </w:pPr>
      <w:r>
        <w:rPr>
          <w:rFonts w:hint="default"/>
          <w:color w:val="auto"/>
          <w:highlight w:val="none"/>
          <w:lang w:val="en-US" w:eastAsia="zh-CN"/>
        </w:rPr>
        <w:t>建筑垃圾处理处置设施选址不应设在地表水集中供水水源地及补给区、洪泛区和泄洪道，且应有雨、污分流设施。严格控制垃圾渗滤液的产生量，</w:t>
      </w:r>
      <w:r>
        <w:rPr>
          <w:rFonts w:hint="eastAsia"/>
          <w:color w:val="auto"/>
          <w:highlight w:val="none"/>
          <w:lang w:val="en-US" w:eastAsia="zh-CN"/>
        </w:rPr>
        <w:t>有效处理</w:t>
      </w:r>
      <w:r>
        <w:rPr>
          <w:rFonts w:hint="default"/>
          <w:color w:val="auto"/>
          <w:highlight w:val="none"/>
          <w:lang w:val="en-US" w:eastAsia="zh-CN"/>
        </w:rPr>
        <w:t>垃圾渗滤液，保证垃圾渗滤液达标排放，不影响受纳水体的使用功能。同时应对建筑垃圾消纳区进行水、气、土壤及噪声的本底监测和作业监测。</w:t>
      </w:r>
    </w:p>
    <w:p w14:paraId="7E962D8B">
      <w:pPr>
        <w:bidi w:val="0"/>
        <w:rPr>
          <w:rFonts w:hint="default"/>
          <w:b/>
          <w:bCs/>
          <w:color w:val="auto"/>
          <w:highlight w:val="none"/>
          <w:lang w:val="en-US" w:eastAsia="zh-CN"/>
        </w:rPr>
      </w:pPr>
      <w:r>
        <w:rPr>
          <w:rFonts w:hint="eastAsia"/>
          <w:b/>
          <w:bCs/>
          <w:color w:val="auto"/>
          <w:highlight w:val="none"/>
          <w:lang w:val="en-US" w:eastAsia="zh-CN"/>
        </w:rPr>
        <w:t>9.2.3</w:t>
      </w:r>
      <w:r>
        <w:rPr>
          <w:rFonts w:hint="default"/>
          <w:b/>
          <w:bCs/>
          <w:color w:val="auto"/>
          <w:highlight w:val="none"/>
          <w:lang w:val="en-US" w:eastAsia="zh-CN"/>
        </w:rPr>
        <w:t>声环境影响减缓措施</w:t>
      </w:r>
    </w:p>
    <w:p w14:paraId="34F9B570">
      <w:pPr>
        <w:bidi w:val="0"/>
        <w:rPr>
          <w:rFonts w:hint="default"/>
          <w:color w:val="auto"/>
          <w:highlight w:val="none"/>
          <w:lang w:val="en-US" w:eastAsia="zh-CN"/>
        </w:rPr>
      </w:pPr>
      <w:r>
        <w:rPr>
          <w:rFonts w:hint="default"/>
          <w:color w:val="auto"/>
          <w:highlight w:val="none"/>
          <w:lang w:val="en-US" w:eastAsia="zh-CN"/>
        </w:rPr>
        <w:t>建筑垃圾收集、运输、处理系统应选取低噪声运输车辆，噪声大的建筑垃圾资源化处理车间，宜采取隔声罩、隔声间或者在车间建筑内墙附加吸声材料等方式降低噪声。通过建立缓冲带、设置噪声屏障或封闭车间控制转运调配场、</w:t>
      </w:r>
      <w:r>
        <w:rPr>
          <w:rFonts w:hint="eastAsia"/>
          <w:color w:val="auto"/>
          <w:highlight w:val="none"/>
          <w:lang w:val="en-US" w:eastAsia="zh-CN"/>
        </w:rPr>
        <w:t>消纳</w:t>
      </w:r>
      <w:r>
        <w:rPr>
          <w:rFonts w:hint="default"/>
          <w:color w:val="auto"/>
          <w:highlight w:val="none"/>
          <w:lang w:val="en-US" w:eastAsia="zh-CN"/>
        </w:rPr>
        <w:t>场和资源化处理厂噪声。严格控制施工工地在夜间进行产生环境噪声污染的建设施工。</w:t>
      </w:r>
    </w:p>
    <w:p w14:paraId="557CD017">
      <w:pPr>
        <w:bidi w:val="0"/>
        <w:rPr>
          <w:rFonts w:hint="default"/>
          <w:b/>
          <w:bCs/>
          <w:color w:val="auto"/>
          <w:highlight w:val="none"/>
          <w:lang w:val="en-US" w:eastAsia="zh-CN"/>
        </w:rPr>
      </w:pPr>
      <w:r>
        <w:rPr>
          <w:rFonts w:hint="eastAsia"/>
          <w:b/>
          <w:bCs/>
          <w:color w:val="auto"/>
          <w:highlight w:val="none"/>
          <w:lang w:val="en-US" w:eastAsia="zh-CN"/>
        </w:rPr>
        <w:t>9.2.4</w:t>
      </w:r>
      <w:r>
        <w:rPr>
          <w:rFonts w:hint="default"/>
          <w:b/>
          <w:bCs/>
          <w:color w:val="auto"/>
          <w:highlight w:val="none"/>
          <w:lang w:val="en-US" w:eastAsia="zh-CN"/>
        </w:rPr>
        <w:t>生态环境影响减缓措施</w:t>
      </w:r>
    </w:p>
    <w:p w14:paraId="7A1D143A">
      <w:pPr>
        <w:bidi w:val="0"/>
        <w:rPr>
          <w:rFonts w:hint="default"/>
          <w:color w:val="auto"/>
          <w:highlight w:val="none"/>
          <w:lang w:val="en-US" w:eastAsia="zh-CN"/>
        </w:rPr>
      </w:pPr>
      <w:r>
        <w:rPr>
          <w:rFonts w:hint="default"/>
          <w:color w:val="auto"/>
          <w:highlight w:val="none"/>
          <w:lang w:val="en-US" w:eastAsia="zh-CN"/>
        </w:rPr>
        <w:t>建筑资源化利用和</w:t>
      </w:r>
      <w:r>
        <w:rPr>
          <w:rFonts w:hint="eastAsia"/>
          <w:color w:val="auto"/>
          <w:highlight w:val="none"/>
          <w:lang w:val="en-US" w:eastAsia="zh-CN"/>
        </w:rPr>
        <w:t>消纳</w:t>
      </w:r>
      <w:r>
        <w:rPr>
          <w:rFonts w:hint="default"/>
          <w:color w:val="auto"/>
          <w:highlight w:val="none"/>
          <w:lang w:val="en-US" w:eastAsia="zh-CN"/>
        </w:rPr>
        <w:t>处置工程选址的工程地质与水文地质条件应满足设施建设和运行的要求，不应选在发震断层、滑坡、泥石流、沼泽、流沙及采矿塌陷区等区域。工程建设前，应当编制土壤污染风险评估报告，采取相应的土壤污染防治措施。项目建设造成地表植被破坏的，应提出生态修复措施，充分考虑自然生态条件，因地制宜，制定生态修复方案。尽量减少对动植物的伤害和生境占用。</w:t>
      </w:r>
    </w:p>
    <w:p w14:paraId="1E980C23">
      <w:pPr>
        <w:numPr>
          <w:ilvl w:val="0"/>
          <w:numId w:val="6"/>
        </w:numPr>
        <w:ind w:left="0" w:leftChars="0" w:firstLine="0" w:firstLineChars="0"/>
        <w:jc w:val="center"/>
        <w:rPr>
          <w:rFonts w:hint="eastAsia" w:ascii="方正黑体_GBK" w:hAnsi="方正黑体_GBK" w:eastAsia="方正黑体_GBK" w:cs="方正黑体_GBK"/>
          <w:color w:val="auto"/>
          <w:sz w:val="32"/>
          <w:szCs w:val="40"/>
          <w:highlight w:val="none"/>
          <w:lang w:val="en-US" w:eastAsia="zh-CN"/>
        </w:rPr>
      </w:pPr>
      <w:r>
        <w:rPr>
          <w:rFonts w:hint="eastAsia" w:ascii="方正黑体_GBK" w:hAnsi="方正黑体_GBK" w:eastAsia="方正黑体_GBK" w:cs="方正黑体_GBK"/>
          <w:color w:val="auto"/>
          <w:sz w:val="32"/>
          <w:szCs w:val="40"/>
          <w:highlight w:val="none"/>
          <w:lang w:eastAsia="zh-CN"/>
        </w:rPr>
        <w:br w:type="page"/>
      </w:r>
      <w:bookmarkStart w:id="83" w:name="_Toc19097_WPSOffice_Level1"/>
      <w:r>
        <w:rPr>
          <w:rFonts w:hint="eastAsia" w:ascii="方正黑体_GBK" w:hAnsi="方正黑体_GBK" w:eastAsia="方正黑体_GBK" w:cs="方正黑体_GBK"/>
          <w:color w:val="auto"/>
          <w:sz w:val="32"/>
          <w:szCs w:val="40"/>
          <w:highlight w:val="none"/>
          <w:lang w:val="en-US" w:eastAsia="zh-CN"/>
        </w:rPr>
        <w:t>近期工作规划</w:t>
      </w:r>
      <w:bookmarkEnd w:id="83"/>
    </w:p>
    <w:p w14:paraId="262758DD">
      <w:pPr>
        <w:bidi w:val="0"/>
        <w:rPr>
          <w:rFonts w:hint="eastAsia"/>
          <w:color w:val="auto"/>
          <w:highlight w:val="none"/>
          <w:lang w:val="en-US" w:eastAsia="zh-CN"/>
        </w:rPr>
      </w:pPr>
      <w:r>
        <w:rPr>
          <w:rFonts w:hint="eastAsia"/>
          <w:color w:val="auto"/>
          <w:highlight w:val="none"/>
          <w:lang w:val="en-US" w:eastAsia="zh-CN"/>
        </w:rPr>
        <w:t>规划近期至2030 年，主要以完善现有的建筑垃圾收运系统和管理机制，加强源头减量、分类管理、综合利用、消纳设施和场所布局及建设、部门协同监管、全过程数字化治理等工作；加快提升全区建筑垃圾规范化分类、收集、运输和安全处置水平，建设符合城市建设发展的建筑垃圾消纳网络和提升资源化利用水平。具体如下：</w:t>
      </w:r>
    </w:p>
    <w:p w14:paraId="53ABA285">
      <w:pPr>
        <w:bidi w:val="0"/>
        <w:rPr>
          <w:rFonts w:hint="eastAsia"/>
          <w:b/>
          <w:bCs/>
          <w:color w:val="auto"/>
          <w:highlight w:val="none"/>
          <w:lang w:val="en-US" w:eastAsia="zh-CN"/>
        </w:rPr>
      </w:pPr>
      <w:bookmarkStart w:id="84" w:name="_Toc25740_WPSOffice_Level2"/>
      <w:bookmarkStart w:id="85" w:name="_Toc8017_WPSOffice_Level2"/>
      <w:bookmarkStart w:id="86" w:name="_Toc10886_WPSOffice_Level2"/>
      <w:bookmarkStart w:id="87" w:name="_Toc29944_WPSOffice_Level2"/>
      <w:r>
        <w:rPr>
          <w:rFonts w:hint="eastAsia"/>
          <w:b/>
          <w:bCs/>
          <w:color w:val="auto"/>
          <w:highlight w:val="none"/>
          <w:lang w:val="en-US" w:eastAsia="zh-CN"/>
        </w:rPr>
        <w:t>1.强化建筑垃圾源头减量措施</w:t>
      </w:r>
      <w:bookmarkEnd w:id="84"/>
      <w:bookmarkEnd w:id="85"/>
      <w:bookmarkEnd w:id="86"/>
      <w:bookmarkEnd w:id="87"/>
    </w:p>
    <w:p w14:paraId="249BB28B">
      <w:pPr>
        <w:bidi w:val="0"/>
        <w:rPr>
          <w:rFonts w:hint="eastAsia"/>
          <w:b/>
          <w:bCs/>
          <w:color w:val="auto"/>
          <w:highlight w:val="none"/>
          <w:lang w:val="en-US" w:eastAsia="zh-CN"/>
        </w:rPr>
      </w:pPr>
      <w:r>
        <w:rPr>
          <w:rFonts w:hint="eastAsia"/>
          <w:color w:val="auto"/>
          <w:highlight w:val="none"/>
          <w:lang w:val="en-US" w:eastAsia="zh-CN"/>
        </w:rPr>
        <w:t>建立健全建筑垃圾减量化工作机制，加快推进建筑垃圾源头减量。行业工程建设主管部门要深化对建设单位建筑垃圾源头减量目标管理情况实施监督管理，贯彻绿色设计理念，落实绿色建造方式，将建筑垃圾减量化工作纳入相关考核，鼓励建筑垃圾减量化技术和管理创新，支持创新成果快速转化应用。健全完善以末端处置为导向的建筑垃圾源头分类机制，实现建筑垃圾源头分类收集、分类存放，同时应根据场地条件，优先选用场内加工、工程回填、洼地填充、绿化用土或堆山造景等处置方式进行减量化处理。</w:t>
      </w:r>
    </w:p>
    <w:p w14:paraId="5581EFA4">
      <w:pPr>
        <w:bidi w:val="0"/>
        <w:rPr>
          <w:rFonts w:hint="eastAsia"/>
          <w:b/>
          <w:bCs/>
          <w:color w:val="auto"/>
          <w:highlight w:val="none"/>
          <w:lang w:val="en-US" w:eastAsia="zh-CN"/>
        </w:rPr>
      </w:pPr>
      <w:bookmarkStart w:id="88" w:name="_Toc4041_WPSOffice_Level2"/>
      <w:bookmarkStart w:id="89" w:name="_Toc22348_WPSOffice_Level2"/>
      <w:bookmarkStart w:id="90" w:name="_Toc23809_WPSOffice_Level2"/>
      <w:bookmarkStart w:id="91" w:name="_Toc327_WPSOffice_Level2"/>
      <w:r>
        <w:rPr>
          <w:rFonts w:hint="eastAsia"/>
          <w:b/>
          <w:bCs/>
          <w:color w:val="auto"/>
          <w:highlight w:val="none"/>
          <w:lang w:val="en-US" w:eastAsia="zh-CN"/>
        </w:rPr>
        <w:t>2.全面施行建筑垃圾收运核准制度</w:t>
      </w:r>
      <w:bookmarkEnd w:id="88"/>
      <w:bookmarkEnd w:id="89"/>
      <w:bookmarkEnd w:id="90"/>
      <w:bookmarkEnd w:id="91"/>
    </w:p>
    <w:p w14:paraId="28B711BE">
      <w:pPr>
        <w:bidi w:val="0"/>
        <w:rPr>
          <w:rFonts w:hint="default"/>
          <w:color w:val="auto"/>
          <w:highlight w:val="none"/>
          <w:lang w:val="en-US" w:eastAsia="zh-CN"/>
        </w:rPr>
      </w:pPr>
      <w:r>
        <w:rPr>
          <w:rFonts w:hint="eastAsia"/>
          <w:color w:val="auto"/>
          <w:highlight w:val="none"/>
          <w:lang w:val="en-US" w:eastAsia="zh-CN"/>
        </w:rPr>
        <w:t>从事建筑垃圾运输活动的企业，应当向主管部门申请建筑垃圾处置许可文件，获得核准后方可从事相关运输工作。</w:t>
      </w:r>
    </w:p>
    <w:p w14:paraId="1B5A27CE">
      <w:pPr>
        <w:bidi w:val="0"/>
        <w:rPr>
          <w:rFonts w:hint="eastAsia"/>
          <w:color w:val="auto"/>
          <w:highlight w:val="none"/>
          <w:lang w:val="en-US" w:eastAsia="zh-CN"/>
        </w:rPr>
      </w:pPr>
      <w:r>
        <w:rPr>
          <w:rFonts w:hint="eastAsia"/>
          <w:color w:val="auto"/>
          <w:highlight w:val="none"/>
          <w:lang w:val="en-US" w:eastAsia="zh-CN"/>
        </w:rPr>
        <w:t>逐步实现智能新型环保运输车实用化、产业化，鼓励支持运输企业将老旧车型更为换新型环保运输车辆。</w:t>
      </w:r>
    </w:p>
    <w:p w14:paraId="5487F0ED">
      <w:pPr>
        <w:bidi w:val="0"/>
        <w:rPr>
          <w:rFonts w:hint="eastAsia"/>
          <w:b/>
          <w:bCs/>
          <w:color w:val="auto"/>
          <w:highlight w:val="none"/>
          <w:lang w:val="en-US" w:eastAsia="zh-CN"/>
        </w:rPr>
      </w:pPr>
      <w:bookmarkStart w:id="92" w:name="_Toc17203_WPSOffice_Level2"/>
      <w:bookmarkStart w:id="93" w:name="_Toc30662_WPSOffice_Level2"/>
      <w:bookmarkStart w:id="94" w:name="_Toc30690_WPSOffice_Level2"/>
      <w:bookmarkStart w:id="95" w:name="_Toc21276_WPSOffice_Level2"/>
      <w:r>
        <w:rPr>
          <w:rFonts w:hint="eastAsia"/>
          <w:b/>
          <w:bCs/>
          <w:color w:val="auto"/>
          <w:highlight w:val="none"/>
          <w:lang w:val="en-US" w:eastAsia="zh-CN"/>
        </w:rPr>
        <w:t>3.加快建筑垃圾处理设施建设</w:t>
      </w:r>
      <w:bookmarkEnd w:id="92"/>
      <w:bookmarkEnd w:id="93"/>
      <w:bookmarkEnd w:id="94"/>
      <w:bookmarkEnd w:id="95"/>
    </w:p>
    <w:p w14:paraId="4377EAA9">
      <w:pPr>
        <w:bidi w:val="0"/>
        <w:rPr>
          <w:rFonts w:hint="eastAsia"/>
          <w:color w:val="auto"/>
          <w:highlight w:val="none"/>
          <w:lang w:val="en-US" w:eastAsia="zh-CN"/>
        </w:rPr>
      </w:pPr>
      <w:r>
        <w:rPr>
          <w:rFonts w:hint="eastAsia"/>
          <w:color w:val="auto"/>
          <w:highlight w:val="none"/>
          <w:lang w:val="en-US" w:eastAsia="zh-CN"/>
        </w:rPr>
        <w:t>加快建筑垃圾处理设施规划建设，增强建筑垃圾消纳、处理能力。按照属地负责、自行消纳、就近解决的原则，督促各地落实与垃圾产生量相匹配的消纳场所布局选址、制定消纳方案并组织实施，提升属地自我消纳、自我统筹能力。依法推动建筑垃圾处理场地加装监控探头、执行分区作业、遵守堆填高度要求等，规范作业管理。积极推动建筑垃圾消纳场、资源化处理设施建设管理企业化、市场化、建设投资多元化，逐步将建筑垃圾处理设施建设由社会公益事业行为转变为以企业为主体的市场行为和经济行为，由政府履行监管责任。</w:t>
      </w:r>
    </w:p>
    <w:p w14:paraId="0EC017E1">
      <w:pPr>
        <w:bidi w:val="0"/>
        <w:rPr>
          <w:rFonts w:hint="eastAsia"/>
          <w:b/>
          <w:bCs/>
          <w:color w:val="auto"/>
          <w:highlight w:val="none"/>
          <w:lang w:val="en-US" w:eastAsia="zh-CN"/>
        </w:rPr>
      </w:pPr>
      <w:bookmarkStart w:id="96" w:name="_Toc21504_WPSOffice_Level2"/>
      <w:bookmarkStart w:id="97" w:name="_Toc22901_WPSOffice_Level2"/>
      <w:bookmarkStart w:id="98" w:name="_Toc1659_WPSOffice_Level2"/>
      <w:bookmarkStart w:id="99" w:name="_Toc9245_WPSOffice_Level2"/>
      <w:r>
        <w:rPr>
          <w:rFonts w:hint="eastAsia"/>
          <w:b/>
          <w:bCs/>
          <w:color w:val="auto"/>
          <w:highlight w:val="none"/>
          <w:lang w:val="en-US" w:eastAsia="zh-CN"/>
        </w:rPr>
        <w:t>4.推动资源化利用产业化发展</w:t>
      </w:r>
      <w:bookmarkEnd w:id="96"/>
      <w:bookmarkEnd w:id="97"/>
      <w:bookmarkEnd w:id="98"/>
      <w:bookmarkEnd w:id="99"/>
    </w:p>
    <w:p w14:paraId="7115F1BA">
      <w:pPr>
        <w:bidi w:val="0"/>
        <w:rPr>
          <w:rFonts w:hint="eastAsia"/>
          <w:color w:val="auto"/>
          <w:highlight w:val="none"/>
          <w:lang w:val="en-US" w:eastAsia="zh-CN"/>
        </w:rPr>
      </w:pPr>
      <w:r>
        <w:rPr>
          <w:rFonts w:hint="eastAsia"/>
          <w:color w:val="auto"/>
          <w:highlight w:val="none"/>
          <w:lang w:val="en-US" w:eastAsia="zh-CN"/>
        </w:rPr>
        <w:t>加大资源化利用扶持力度。加强与设计单位、高校等合作，开展标准体系研究，指导帮助有条件的企业编制再生产品应用相关图集、标准和应用技术规范，进一步健全建筑垃圾资源化综合利用标准体系，努力破除建筑垃圾资源化利用技术障碍。持续推进再生产品应用，引导企业加大附加值高、科技含量高、能耗低的再生产品研发力度，通过示范工程、重点推介等方式，激励企业勇于创新、深化创新，带动行业绿色高质量发展转型升级。</w:t>
      </w:r>
    </w:p>
    <w:p w14:paraId="6CDB26DA">
      <w:pPr>
        <w:bidi w:val="0"/>
        <w:rPr>
          <w:rFonts w:hint="eastAsia"/>
          <w:color w:val="auto"/>
          <w:highlight w:val="none"/>
          <w:lang w:val="en-US" w:eastAsia="zh-CN"/>
        </w:rPr>
      </w:pPr>
      <w:r>
        <w:rPr>
          <w:rFonts w:hint="eastAsia"/>
          <w:color w:val="auto"/>
          <w:highlight w:val="none"/>
          <w:lang w:val="en-US" w:eastAsia="zh-CN"/>
        </w:rPr>
        <w:t>建立健全建筑垃圾资源化利用再生产品优先使用的推广政策。通过建筑垃圾资源化利用示范项目建设，形成可复制可推广的经验，完善建筑垃圾多元化治理模式。</w:t>
      </w:r>
    </w:p>
    <w:p w14:paraId="4CC667ED">
      <w:pPr>
        <w:bidi w:val="0"/>
        <w:rPr>
          <w:rFonts w:hint="eastAsia"/>
          <w:b/>
          <w:bCs/>
          <w:color w:val="auto"/>
          <w:highlight w:val="none"/>
          <w:lang w:val="en-US" w:eastAsia="zh-CN"/>
        </w:rPr>
      </w:pPr>
      <w:bookmarkStart w:id="100" w:name="_Toc17451_WPSOffice_Level2"/>
      <w:bookmarkStart w:id="101" w:name="_Toc15104_WPSOffice_Level2"/>
      <w:bookmarkStart w:id="102" w:name="_Toc2127_WPSOffice_Level2"/>
      <w:bookmarkStart w:id="103" w:name="_Toc1896_WPSOffice_Level2"/>
      <w:r>
        <w:rPr>
          <w:rFonts w:hint="eastAsia"/>
          <w:b/>
          <w:bCs/>
          <w:color w:val="auto"/>
          <w:highlight w:val="none"/>
          <w:lang w:val="en-US" w:eastAsia="zh-CN"/>
        </w:rPr>
        <w:t>5.推动建筑垃圾信息化管理建设</w:t>
      </w:r>
      <w:bookmarkEnd w:id="100"/>
      <w:bookmarkEnd w:id="101"/>
      <w:bookmarkEnd w:id="102"/>
      <w:bookmarkEnd w:id="103"/>
    </w:p>
    <w:p w14:paraId="179AF78A">
      <w:pPr>
        <w:bidi w:val="0"/>
        <w:rPr>
          <w:rFonts w:hint="eastAsia"/>
          <w:color w:val="auto"/>
          <w:highlight w:val="none"/>
          <w:lang w:val="en-US" w:eastAsia="zh-CN"/>
        </w:rPr>
      </w:pPr>
      <w:r>
        <w:rPr>
          <w:rFonts w:hint="eastAsia"/>
          <w:color w:val="auto"/>
          <w:highlight w:val="none"/>
          <w:lang w:val="en-US" w:eastAsia="zh-CN"/>
        </w:rPr>
        <w:t>（1）建立建筑垃圾监管平台，实现清运车辆“违法报警—信息抄报—执法查处—源头追溯”的闭环执法监管机制，实现数据信息共建共享，提高智慧化监管能力。</w:t>
      </w:r>
    </w:p>
    <w:p w14:paraId="6A8F2BDC">
      <w:pPr>
        <w:bidi w:val="0"/>
        <w:rPr>
          <w:rFonts w:hint="eastAsia"/>
          <w:color w:val="auto"/>
          <w:highlight w:val="none"/>
          <w:lang w:val="en-US" w:eastAsia="zh-CN"/>
        </w:rPr>
      </w:pPr>
      <w:r>
        <w:rPr>
          <w:rFonts w:hint="eastAsia"/>
          <w:color w:val="auto"/>
          <w:highlight w:val="none"/>
          <w:lang w:val="en-US" w:eastAsia="zh-CN"/>
        </w:rPr>
        <w:t>（2）通过“互联网+车联网综合应用”实现运输车定位信息与管理信息的有效结合，同时引入施工工地、消纳场出入口监控信息，形成建筑垃圾运输车辆从施工工地到建筑垃圾消纳场的全过程监管闭环。</w:t>
      </w:r>
    </w:p>
    <w:p w14:paraId="24FEEDBF">
      <w:pPr>
        <w:bidi w:val="0"/>
        <w:rPr>
          <w:rFonts w:hint="eastAsia"/>
          <w:color w:val="auto"/>
          <w:highlight w:val="none"/>
          <w:lang w:val="en-US" w:eastAsia="zh-CN"/>
        </w:rPr>
      </w:pPr>
    </w:p>
    <w:p w14:paraId="5F1509EB">
      <w:pPr>
        <w:numPr>
          <w:ilvl w:val="0"/>
          <w:numId w:val="6"/>
        </w:numPr>
        <w:ind w:left="0" w:leftChars="0" w:firstLine="0" w:firstLineChars="0"/>
        <w:rPr>
          <w:rFonts w:hint="eastAsia" w:ascii="方正黑体_GBK" w:hAnsi="方正黑体_GBK" w:eastAsia="方正黑体_GBK" w:cs="方正黑体_GBK"/>
          <w:color w:val="auto"/>
          <w:sz w:val="32"/>
          <w:szCs w:val="40"/>
          <w:highlight w:val="none"/>
          <w:lang w:eastAsia="zh-CN"/>
        </w:rPr>
      </w:pPr>
      <w:r>
        <w:rPr>
          <w:rFonts w:hint="eastAsia" w:ascii="方正黑体_GBK" w:hAnsi="方正黑体_GBK" w:eastAsia="方正黑体_GBK" w:cs="方正黑体_GBK"/>
          <w:color w:val="auto"/>
          <w:sz w:val="32"/>
          <w:szCs w:val="40"/>
          <w:highlight w:val="none"/>
          <w:lang w:eastAsia="zh-CN"/>
        </w:rPr>
        <w:br w:type="page"/>
      </w:r>
    </w:p>
    <w:p w14:paraId="582061D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方正黑体_GBK" w:hAnsi="方正黑体_GBK" w:eastAsia="方正黑体_GBK" w:cs="方正黑体_GBK"/>
          <w:color w:val="auto"/>
          <w:sz w:val="32"/>
          <w:szCs w:val="40"/>
          <w:highlight w:val="none"/>
          <w:lang w:eastAsia="zh-CN"/>
        </w:rPr>
      </w:pPr>
      <w:bookmarkStart w:id="104" w:name="_Toc4507_WPSOffice_Level1"/>
      <w:r>
        <w:rPr>
          <w:rFonts w:hint="eastAsia" w:ascii="方正黑体_GBK" w:hAnsi="方正黑体_GBK" w:eastAsia="方正黑体_GBK" w:cs="方正黑体_GBK"/>
          <w:color w:val="auto"/>
          <w:sz w:val="32"/>
          <w:szCs w:val="40"/>
          <w:highlight w:val="none"/>
          <w:lang w:eastAsia="zh-CN"/>
        </w:rPr>
        <w:t>第十一章</w:t>
      </w:r>
      <w:r>
        <w:rPr>
          <w:rFonts w:hint="eastAsia" w:ascii="方正黑体_GBK" w:hAnsi="方正黑体_GBK" w:eastAsia="方正黑体_GBK" w:cs="方正黑体_GBK"/>
          <w:color w:val="auto"/>
          <w:sz w:val="32"/>
          <w:szCs w:val="40"/>
          <w:highlight w:val="none"/>
          <w:lang w:val="en-US" w:eastAsia="zh-CN"/>
        </w:rPr>
        <w:t xml:space="preserve"> </w:t>
      </w:r>
      <w:r>
        <w:rPr>
          <w:rFonts w:hint="eastAsia" w:ascii="方正黑体_GBK" w:hAnsi="方正黑体_GBK" w:eastAsia="方正黑体_GBK" w:cs="方正黑体_GBK"/>
          <w:color w:val="auto"/>
          <w:sz w:val="32"/>
          <w:szCs w:val="40"/>
          <w:highlight w:val="none"/>
          <w:lang w:eastAsia="zh-CN"/>
        </w:rPr>
        <w:t>保障措施</w:t>
      </w:r>
      <w:bookmarkEnd w:id="104"/>
    </w:p>
    <w:p w14:paraId="6C4F6365">
      <w:pPr>
        <w:keepNext w:val="0"/>
        <w:keepLines w:val="0"/>
        <w:pageBreakBefore w:val="0"/>
        <w:widowControl w:val="0"/>
        <w:kinsoku/>
        <w:wordWrap/>
        <w:overflowPunct/>
        <w:topLinePunct w:val="0"/>
        <w:autoSpaceDE/>
        <w:autoSpaceDN/>
        <w:bidi w:val="0"/>
        <w:adjustRightInd/>
        <w:snapToGrid/>
        <w:textAlignment w:val="auto"/>
        <w:outlineLvl w:val="1"/>
        <w:rPr>
          <w:rFonts w:hint="eastAsia" w:eastAsia="方正楷体_GBK" w:cs="Times New Roman"/>
          <w:b/>
          <w:bCs/>
          <w:color w:val="auto"/>
          <w:sz w:val="32"/>
          <w:szCs w:val="40"/>
          <w:highlight w:val="none"/>
          <w:lang w:val="en-US" w:eastAsia="zh-CN"/>
        </w:rPr>
      </w:pPr>
      <w:bookmarkStart w:id="105" w:name="_Toc17012_WPSOffice_Level2"/>
      <w:r>
        <w:rPr>
          <w:rFonts w:hint="eastAsia" w:eastAsia="方正楷体_GBK" w:cs="Times New Roman"/>
          <w:b/>
          <w:bCs/>
          <w:color w:val="auto"/>
          <w:sz w:val="32"/>
          <w:szCs w:val="40"/>
          <w:highlight w:val="none"/>
          <w:lang w:val="en-US" w:eastAsia="zh-CN"/>
        </w:rPr>
        <w:t>11.1 组织保障</w:t>
      </w:r>
      <w:bookmarkEnd w:id="105"/>
    </w:p>
    <w:p w14:paraId="36B07D17">
      <w:pPr>
        <w:bidi w:val="0"/>
        <w:rPr>
          <w:rFonts w:hint="eastAsia"/>
          <w:color w:val="auto"/>
          <w:highlight w:val="none"/>
          <w:lang w:val="en-US" w:eastAsia="zh-CN"/>
        </w:rPr>
      </w:pPr>
      <w:r>
        <w:rPr>
          <w:rFonts w:hint="eastAsia"/>
          <w:color w:val="auto"/>
          <w:highlight w:val="none"/>
          <w:lang w:val="en-US" w:eastAsia="zh-CN"/>
        </w:rPr>
        <w:t>建筑垃圾污染环境防治工作规划需要应落实市县政府的主体责任，建筑垃圾产生单位、运输单位、处置单位按职责抓好落实。自治区各相关部门要完善建筑垃圾减量化工作机制和政策措施，将建筑垃圾减量化纳入广西绿色发展和生态文明建设体系。各市、县（市、区）政府要组织编制本地区建筑垃圾污染防治工作规划，将建筑垃圾处置纳入生态环境保护规划以及国民经济发展规划，市、县（市、区）建筑垃圾主管部门要统筹建立健全建筑垃圾治理体系，进一步加强建筑垃圾收集、运输、资源化利用和处置管理，推进全区建筑垃圾治理能力提升。</w:t>
      </w:r>
    </w:p>
    <w:p w14:paraId="5CD6E4F9">
      <w:pPr>
        <w:keepNext w:val="0"/>
        <w:keepLines w:val="0"/>
        <w:pageBreakBefore w:val="0"/>
        <w:widowControl w:val="0"/>
        <w:kinsoku/>
        <w:wordWrap/>
        <w:overflowPunct/>
        <w:topLinePunct w:val="0"/>
        <w:autoSpaceDE/>
        <w:autoSpaceDN/>
        <w:bidi w:val="0"/>
        <w:adjustRightInd/>
        <w:snapToGrid/>
        <w:textAlignment w:val="auto"/>
        <w:outlineLvl w:val="1"/>
        <w:rPr>
          <w:rFonts w:hint="eastAsia" w:eastAsia="方正楷体_GBK" w:cs="Times New Roman"/>
          <w:b/>
          <w:bCs/>
          <w:color w:val="auto"/>
          <w:sz w:val="32"/>
          <w:szCs w:val="40"/>
          <w:highlight w:val="none"/>
          <w:lang w:val="en-US" w:eastAsia="zh-CN"/>
        </w:rPr>
      </w:pPr>
      <w:bookmarkStart w:id="106" w:name="_Toc10308_WPSOffice_Level2"/>
      <w:r>
        <w:rPr>
          <w:rFonts w:hint="eastAsia" w:eastAsia="方正楷体_GBK" w:cs="Times New Roman"/>
          <w:b/>
          <w:bCs/>
          <w:color w:val="auto"/>
          <w:sz w:val="32"/>
          <w:szCs w:val="40"/>
          <w:highlight w:val="none"/>
          <w:lang w:val="en-US" w:eastAsia="zh-CN"/>
        </w:rPr>
        <w:t>11.2 政策保障</w:t>
      </w:r>
      <w:bookmarkEnd w:id="106"/>
    </w:p>
    <w:p w14:paraId="06508E6C">
      <w:pPr>
        <w:bidi w:val="0"/>
        <w:rPr>
          <w:rFonts w:hint="eastAsia" w:ascii="Times New Roman" w:hAnsi="Times New Roman" w:eastAsia="方正仿宋_GBK" w:cstheme="minorBidi"/>
          <w:color w:val="auto"/>
          <w:spacing w:val="0"/>
          <w:kern w:val="2"/>
          <w:szCs w:val="24"/>
          <w:highlight w:val="none"/>
          <w:lang w:val="en-US" w:eastAsia="zh-CN" w:bidi="ar-SA"/>
        </w:rPr>
      </w:pPr>
      <w:r>
        <w:rPr>
          <w:rFonts w:hint="eastAsia"/>
          <w:color w:val="auto"/>
          <w:highlight w:val="none"/>
          <w:lang w:val="en-US" w:eastAsia="zh-CN"/>
        </w:rPr>
        <w:t>加强建筑垃圾处置管理及综合利用等方面的法律法规的执行落实，使建筑垃圾管理工作有法可依，有章可循。细化城市建筑垃圾产生、运输、消纳以及循环利用全过程监督管理与处置备案审核管理，明确建筑垃圾管理组织机构的职责分工，使建筑垃圾管理规范化、标准化、科学化。</w:t>
      </w:r>
    </w:p>
    <w:p w14:paraId="32C43A5D">
      <w:pPr>
        <w:keepNext w:val="0"/>
        <w:keepLines w:val="0"/>
        <w:pageBreakBefore w:val="0"/>
        <w:widowControl w:val="0"/>
        <w:kinsoku/>
        <w:wordWrap/>
        <w:overflowPunct/>
        <w:topLinePunct w:val="0"/>
        <w:autoSpaceDE/>
        <w:autoSpaceDN/>
        <w:bidi w:val="0"/>
        <w:adjustRightInd/>
        <w:snapToGrid/>
        <w:textAlignment w:val="auto"/>
        <w:outlineLvl w:val="1"/>
        <w:rPr>
          <w:rFonts w:hint="eastAsia" w:eastAsia="方正楷体_GBK" w:cs="Times New Roman"/>
          <w:b/>
          <w:bCs/>
          <w:color w:val="auto"/>
          <w:sz w:val="32"/>
          <w:szCs w:val="40"/>
          <w:highlight w:val="none"/>
          <w:lang w:val="en-US" w:eastAsia="zh-CN"/>
        </w:rPr>
      </w:pPr>
      <w:bookmarkStart w:id="107" w:name="_Toc188_WPSOffice_Level2"/>
      <w:r>
        <w:rPr>
          <w:rFonts w:hint="eastAsia" w:eastAsia="方正楷体_GBK" w:cs="Times New Roman"/>
          <w:b/>
          <w:bCs/>
          <w:color w:val="auto"/>
          <w:sz w:val="32"/>
          <w:szCs w:val="40"/>
          <w:highlight w:val="none"/>
          <w:lang w:val="en-US" w:eastAsia="zh-CN"/>
        </w:rPr>
        <w:t>11.3 技术保障</w:t>
      </w:r>
      <w:bookmarkEnd w:id="107"/>
    </w:p>
    <w:p w14:paraId="06B5E71D">
      <w:pPr>
        <w:bidi w:val="0"/>
        <w:rPr>
          <w:rFonts w:hint="eastAsia"/>
          <w:color w:val="auto"/>
          <w:highlight w:val="none"/>
          <w:lang w:val="en-US" w:eastAsia="zh-CN"/>
        </w:rPr>
      </w:pPr>
      <w:r>
        <w:rPr>
          <w:rFonts w:hint="eastAsia"/>
          <w:color w:val="auto"/>
          <w:highlight w:val="none"/>
          <w:lang w:val="en-US" w:eastAsia="zh-CN"/>
        </w:rPr>
        <w:t>加强建筑垃圾治理岗位专业技术人员的专业学习、技术培训和信息交流工作，保障一线作业人员专业操作技能，提高专业化水平。鼓励企业和科研机构加强建筑垃圾治理技术的研发和创新，通过引进和消纳吸收先进地区的技术经验，结合自身实际再创新，提高建筑垃圾资源化技术水平。</w:t>
      </w:r>
    </w:p>
    <w:p w14:paraId="1192F8C9">
      <w:pPr>
        <w:keepNext w:val="0"/>
        <w:keepLines w:val="0"/>
        <w:pageBreakBefore w:val="0"/>
        <w:widowControl w:val="0"/>
        <w:kinsoku/>
        <w:wordWrap/>
        <w:overflowPunct/>
        <w:topLinePunct w:val="0"/>
        <w:autoSpaceDE/>
        <w:autoSpaceDN/>
        <w:bidi w:val="0"/>
        <w:adjustRightInd/>
        <w:snapToGrid/>
        <w:textAlignment w:val="auto"/>
        <w:outlineLvl w:val="1"/>
        <w:rPr>
          <w:rFonts w:hint="eastAsia" w:eastAsia="方正楷体_GBK" w:cs="Times New Roman"/>
          <w:b/>
          <w:bCs/>
          <w:color w:val="auto"/>
          <w:sz w:val="32"/>
          <w:szCs w:val="40"/>
          <w:highlight w:val="none"/>
          <w:lang w:val="en-US" w:eastAsia="zh-CN"/>
        </w:rPr>
      </w:pPr>
      <w:bookmarkStart w:id="108" w:name="_Toc7753_WPSOffice_Level2"/>
      <w:r>
        <w:rPr>
          <w:rFonts w:hint="eastAsia" w:eastAsia="方正楷体_GBK" w:cs="Times New Roman"/>
          <w:b/>
          <w:bCs/>
          <w:color w:val="auto"/>
          <w:sz w:val="32"/>
          <w:szCs w:val="40"/>
          <w:highlight w:val="none"/>
          <w:lang w:val="en-US" w:eastAsia="zh-CN"/>
        </w:rPr>
        <w:t>11.4 资金保障</w:t>
      </w:r>
      <w:bookmarkEnd w:id="108"/>
    </w:p>
    <w:p w14:paraId="309A9E6E">
      <w:pPr>
        <w:bidi w:val="0"/>
        <w:rPr>
          <w:rFonts w:hint="eastAsia"/>
          <w:color w:val="auto"/>
          <w:highlight w:val="none"/>
          <w:lang w:val="en-US" w:eastAsia="zh-CN"/>
        </w:rPr>
      </w:pPr>
      <w:r>
        <w:rPr>
          <w:rFonts w:hint="eastAsia"/>
          <w:color w:val="auto"/>
          <w:highlight w:val="none"/>
          <w:lang w:val="en-US" w:eastAsia="zh-CN"/>
        </w:rPr>
        <w:t>强化市、县人民政府主体责任，拓宽资金筹措渠道，切实加大投入力度，确保完成规划各项建设任务。</w:t>
      </w:r>
    </w:p>
    <w:p w14:paraId="004ED3D9">
      <w:pPr>
        <w:bidi w:val="0"/>
        <w:rPr>
          <w:rFonts w:hint="eastAsia"/>
          <w:color w:val="auto"/>
          <w:highlight w:val="none"/>
          <w:lang w:val="en-US" w:eastAsia="zh-CN"/>
        </w:rPr>
      </w:pPr>
      <w:r>
        <w:rPr>
          <w:rFonts w:hint="eastAsia"/>
          <w:color w:val="auto"/>
          <w:highlight w:val="none"/>
          <w:lang w:val="en-US" w:eastAsia="zh-CN"/>
        </w:rPr>
        <w:t>大力促进建筑垃圾处理产业化发展，积极促进投资主体与融资渠道的多元化。加强与国家有关部委的沟通对接，最大限度争取中央资金支持。</w:t>
      </w:r>
    </w:p>
    <w:p w14:paraId="74EB6289">
      <w:pPr>
        <w:bidi w:val="0"/>
        <w:rPr>
          <w:rFonts w:hint="eastAsia"/>
          <w:color w:val="auto"/>
          <w:highlight w:val="none"/>
          <w:lang w:val="en-US" w:eastAsia="zh-CN"/>
        </w:rPr>
      </w:pPr>
      <w:r>
        <w:rPr>
          <w:rFonts w:hint="eastAsia"/>
          <w:color w:val="auto"/>
          <w:highlight w:val="none"/>
          <w:lang w:val="en-US" w:eastAsia="zh-CN"/>
        </w:rPr>
        <w:t>积极推广区域内不同盈利水平的项目打包建设和运营，鼓励国有企业履行社会责任，发挥专业化、规模化建设和运营的优势。加强与金融机构的合作，充分利用低成本、中长期的专项贷款投入项目建设。</w:t>
      </w:r>
    </w:p>
    <w:p w14:paraId="398C4ABB">
      <w:pPr>
        <w:pStyle w:val="7"/>
        <w:rPr>
          <w:rFonts w:hint="eastAsia" w:ascii="Times New Roman" w:hAnsi="Times New Roman" w:eastAsia="方正楷体_GBK" w:cs="Times New Roman"/>
          <w:b/>
          <w:bCs/>
          <w:color w:val="auto"/>
          <w:kern w:val="2"/>
          <w:sz w:val="32"/>
          <w:szCs w:val="40"/>
          <w:highlight w:val="none"/>
          <w:lang w:val="en-US" w:eastAsia="zh-CN" w:bidi="ar-SA"/>
        </w:rPr>
      </w:pPr>
      <w:bookmarkStart w:id="109" w:name="_Toc17077_WPSOffice_Level2"/>
      <w:r>
        <w:rPr>
          <w:rFonts w:hint="eastAsia" w:ascii="Times New Roman" w:hAnsi="Times New Roman" w:eastAsia="方正楷体_GBK" w:cs="Times New Roman"/>
          <w:b/>
          <w:bCs/>
          <w:color w:val="auto"/>
          <w:kern w:val="2"/>
          <w:sz w:val="32"/>
          <w:szCs w:val="40"/>
          <w:highlight w:val="none"/>
          <w:lang w:val="en-US" w:eastAsia="zh-CN" w:bidi="ar-SA"/>
        </w:rPr>
        <w:t>11.5 土地保障</w:t>
      </w:r>
      <w:bookmarkEnd w:id="109"/>
    </w:p>
    <w:p w14:paraId="058B67DE">
      <w:pPr>
        <w:bidi w:val="0"/>
        <w:rPr>
          <w:color w:val="auto"/>
          <w:highlight w:val="none"/>
        </w:rPr>
      </w:pPr>
      <w:r>
        <w:rPr>
          <w:rFonts w:hint="eastAsia"/>
          <w:color w:val="auto"/>
          <w:highlight w:val="none"/>
          <w:lang w:val="en-US" w:eastAsia="zh-CN"/>
        </w:rPr>
        <w:t>各级自然资源部门在国土空间规划编制实施中积极保障建筑垃圾处理设施的合理用地需求</w:t>
      </w:r>
      <w:r>
        <w:rPr>
          <w:rFonts w:hint="default"/>
          <w:color w:val="auto"/>
          <w:highlight w:val="none"/>
          <w:lang w:val="en-US" w:eastAsia="zh-CN"/>
        </w:rPr>
        <w:t>。适宜采用灵活用地的设施，可通过租赁、先租后让、租让结合、弹性年期出让等方式落实用地保障。</w:t>
      </w:r>
    </w:p>
    <w:p w14:paraId="1A6F6498">
      <w:pPr>
        <w:rPr>
          <w:color w:val="auto"/>
          <w:highlight w:val="none"/>
        </w:rPr>
      </w:pPr>
    </w:p>
    <w:sectPr>
      <w:footerReference r:id="rId9" w:type="default"/>
      <w:pgSz w:w="11850" w:h="16783"/>
      <w:pgMar w:top="1440" w:right="1800" w:bottom="1440" w:left="1800" w:header="851" w:footer="992" w:gutter="0"/>
      <w:pgNumType w:start="1"/>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4C156">
    <w:pPr>
      <w:pStyle w:val="8"/>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80318">
    <w:pPr>
      <w:pStyle w:val="8"/>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435D3">
                          <w:pPr>
                            <w:pStyle w:val="8"/>
                            <w:ind w:firstLine="0" w:firstLineChars="0"/>
                            <w:rPr>
                              <w:rFonts w:hint="eastAsia" w:eastAsia="方正仿宋_GBK"/>
                              <w:sz w:val="21"/>
                              <w:szCs w:val="32"/>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rFonts w:hint="eastAsia"/>
                              <w:sz w:val="21"/>
                              <w:szCs w:val="32"/>
                              <w:lang w:eastAsia="zh-CN"/>
                            </w:rPr>
                            <w:t>1</w:t>
                          </w:r>
                          <w:r>
                            <w:rPr>
                              <w:rFonts w:hint="eastAsia"/>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0435D3">
                    <w:pPr>
                      <w:pStyle w:val="8"/>
                      <w:ind w:firstLine="0" w:firstLineChars="0"/>
                      <w:rPr>
                        <w:rFonts w:hint="eastAsia" w:eastAsia="方正仿宋_GBK"/>
                        <w:sz w:val="21"/>
                        <w:szCs w:val="32"/>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rFonts w:hint="eastAsia"/>
                        <w:sz w:val="21"/>
                        <w:szCs w:val="32"/>
                        <w:lang w:eastAsia="zh-CN"/>
                      </w:rPr>
                      <w:t>1</w:t>
                    </w:r>
                    <w:r>
                      <w:rPr>
                        <w:rFonts w:hint="eastAsia"/>
                        <w:sz w:val="21"/>
                        <w:szCs w:val="3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6284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794FA">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F794FA">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E4913">
    <w:pPr>
      <w:pStyle w:val="9"/>
      <w:pBdr>
        <w:bottom w:val="none" w:color="auto" w:sz="0" w:space="1"/>
      </w:pBdr>
      <w:ind w:firstLine="0" w:firstLineChars="0"/>
      <w:jc w:val="center"/>
      <w:rPr>
        <w:rFonts w:hint="eastAsia" w:eastAsia="方正仿宋_GBK"/>
        <w:sz w:val="24"/>
        <w:szCs w:val="4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7BD31">
    <w:pPr>
      <w:pStyle w:val="9"/>
      <w:pBdr>
        <w:bottom w:val="single" w:color="auto" w:sz="4" w:space="1"/>
      </w:pBdr>
      <w:ind w:firstLine="0" w:firstLineChars="0"/>
      <w:jc w:val="center"/>
      <w:rPr>
        <w:rFonts w:hint="eastAsia" w:eastAsia="方正仿宋_GBK"/>
        <w:sz w:val="24"/>
        <w:szCs w:val="40"/>
        <w:lang w:eastAsia="zh-CN"/>
      </w:rPr>
    </w:pPr>
    <w:r>
      <w:rPr>
        <w:rFonts w:hint="eastAsia"/>
        <w:sz w:val="24"/>
        <w:szCs w:val="40"/>
        <w:lang w:eastAsia="zh-CN"/>
      </w:rPr>
      <w:t>广西建筑垃圾污染环境防治工作规划（</w:t>
    </w:r>
    <w:r>
      <w:rPr>
        <w:rFonts w:hint="eastAsia"/>
        <w:sz w:val="24"/>
        <w:szCs w:val="40"/>
        <w:lang w:val="en-US" w:eastAsia="zh-CN"/>
      </w:rPr>
      <w:t>2024~2035年</w:t>
    </w:r>
    <w:r>
      <w:rPr>
        <w:rFonts w:hint="eastAsia"/>
        <w:sz w:val="24"/>
        <w:szCs w:val="40"/>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67F3E"/>
    <w:multiLevelType w:val="multilevel"/>
    <w:tmpl w:val="29567F3E"/>
    <w:lvl w:ilvl="0" w:tentative="0">
      <w:start w:val="1"/>
      <w:numFmt w:val="decimal"/>
      <w:pStyle w:val="29"/>
      <w:suff w:val="space"/>
      <w:lvlText w:val="%1"/>
      <w:lvlJc w:val="left"/>
      <w:pPr>
        <w:ind w:left="0" w:firstLine="0"/>
      </w:pPr>
      <w:rPr>
        <w:rFonts w:hint="eastAsia"/>
        <w:b/>
        <w:bCs/>
      </w:rPr>
    </w:lvl>
    <w:lvl w:ilvl="1" w:tentative="0">
      <w:start w:val="1"/>
      <w:numFmt w:val="decimal"/>
      <w:isLgl/>
      <w:suff w:val="space"/>
      <w:lvlText w:val="%1.%2"/>
      <w:lvlJc w:val="left"/>
      <w:pPr>
        <w:ind w:left="284"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lvlRestart w:val="2"/>
      <w:isLgl/>
      <w:suff w:val="space"/>
      <w:lvlText w:val="表%1.%2-%4"/>
      <w:lvlJc w:val="center"/>
      <w:pPr>
        <w:ind w:left="0" w:firstLine="288"/>
      </w:pPr>
      <w:rPr>
        <w:rFonts w:hint="eastAsia"/>
      </w:rPr>
    </w:lvl>
    <w:lvl w:ilvl="4" w:tentative="0">
      <w:start w:val="1"/>
      <w:numFmt w:val="decimal"/>
      <w:lvlRestart w:val="2"/>
      <w:isLgl/>
      <w:suff w:val="space"/>
      <w:lvlText w:val="图%1.%2-%5"/>
      <w:lvlJc w:val="center"/>
      <w:pPr>
        <w:ind w:left="0" w:firstLine="288"/>
      </w:pPr>
      <w:rPr>
        <w:rFonts w:hint="eastAsia"/>
      </w:rPr>
    </w:lvl>
    <w:lvl w:ilvl="5" w:tentative="0">
      <w:start w:val="1"/>
      <w:numFmt w:val="decimal"/>
      <w:isLgl/>
      <w:lvlText w:val="%6、"/>
      <w:lvlJc w:val="left"/>
      <w:pPr>
        <w:ind w:left="0" w:firstLine="0"/>
      </w:pPr>
      <w:rPr>
        <w:rFonts w:hint="eastAsia"/>
      </w:rPr>
    </w:lvl>
    <w:lvl w:ilvl="6" w:tentative="0">
      <w:start w:val="1"/>
      <w:numFmt w:val="decimal"/>
      <w:lvlRestart w:val="0"/>
      <w:lvlText w:val="（%7）"/>
      <w:lvlJc w:val="left"/>
      <w:pPr>
        <w:tabs>
          <w:tab w:val="left" w:pos="0"/>
        </w:tabs>
        <w:ind w:left="0" w:firstLine="0"/>
      </w:pPr>
      <w:rPr>
        <w:rFonts w:hint="eastAsia"/>
      </w:rPr>
    </w:lvl>
    <w:lvl w:ilvl="7" w:tentative="0">
      <w:start w:val="1"/>
      <w:numFmt w:val="decimal"/>
      <w:lvlText w:val="%8"/>
      <w:lvlJc w:val="left"/>
      <w:pPr>
        <w:ind w:left="0" w:firstLine="0"/>
      </w:pPr>
      <w:rPr>
        <w:rFonts w:hint="eastAsia"/>
      </w:rPr>
    </w:lvl>
    <w:lvl w:ilvl="8" w:tentative="0">
      <w:start w:val="1"/>
      <w:numFmt w:val="decimal"/>
      <w:lvlText w:val="%1.%2.%3.%4.%5.%6.%7.%8.%9"/>
      <w:lvlJc w:val="left"/>
      <w:pPr>
        <w:ind w:left="1584" w:hanging="1584"/>
      </w:pPr>
      <w:rPr>
        <w:rFonts w:hint="eastAsia"/>
      </w:rPr>
    </w:lvl>
  </w:abstractNum>
  <w:abstractNum w:abstractNumId="1">
    <w:nsid w:val="45218228"/>
    <w:multiLevelType w:val="multilevel"/>
    <w:tmpl w:val="45218228"/>
    <w:lvl w:ilvl="0" w:tentative="0">
      <w:start w:val="1"/>
      <w:numFmt w:val="decimal"/>
      <w:pStyle w:val="2"/>
      <w:suff w:val="space"/>
      <w:lvlText w:val="第%1章"/>
      <w:lvlJc w:val="left"/>
      <w:pPr>
        <w:ind w:left="0" w:firstLine="0"/>
      </w:pPr>
      <w:rPr>
        <w:rFonts w:hint="eastAsia" w:eastAsia="宋体"/>
        <w:b/>
        <w:i w:val="0"/>
        <w:sz w:val="32"/>
      </w:rPr>
    </w:lvl>
    <w:lvl w:ilvl="1" w:tentative="0">
      <w:start w:val="1"/>
      <w:numFmt w:val="decimal"/>
      <w:pStyle w:val="3"/>
      <w:suff w:val="space"/>
      <w:lvlText w:val="%1.%2"/>
      <w:lvlJc w:val="left"/>
      <w:pPr>
        <w:ind w:left="3885" w:firstLine="0"/>
      </w:pPr>
      <w:rPr>
        <w:rFonts w:hint="eastAsia" w:eastAsia="宋体"/>
        <w:b/>
        <w:i w:val="0"/>
        <w:sz w:val="32"/>
      </w:rPr>
    </w:lvl>
    <w:lvl w:ilvl="2" w:tentative="0">
      <w:start w:val="1"/>
      <w:numFmt w:val="decimal"/>
      <w:suff w:val="space"/>
      <w:lvlText w:val="%1.%2.%3"/>
      <w:lvlJc w:val="left"/>
      <w:pPr>
        <w:ind w:left="1276" w:firstLine="0"/>
      </w:pPr>
      <w:rPr>
        <w:rFonts w:hint="eastAsia"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90B5EB2"/>
    <w:multiLevelType w:val="multilevel"/>
    <w:tmpl w:val="490B5EB2"/>
    <w:lvl w:ilvl="0" w:tentative="0">
      <w:start w:val="1"/>
      <w:numFmt w:val="decimal"/>
      <w:pStyle w:val="11"/>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93BFA4"/>
    <w:multiLevelType w:val="singleLevel"/>
    <w:tmpl w:val="5393BFA4"/>
    <w:lvl w:ilvl="0" w:tentative="0">
      <w:start w:val="10"/>
      <w:numFmt w:val="chineseCounting"/>
      <w:suff w:val="space"/>
      <w:lvlText w:val="第%1章"/>
      <w:lvlJc w:val="left"/>
      <w:rPr>
        <w:rFonts w:hint="eastAsia"/>
      </w:rPr>
    </w:lvl>
  </w:abstractNum>
  <w:abstractNum w:abstractNumId="4">
    <w:nsid w:val="594C6EC8"/>
    <w:multiLevelType w:val="multilevel"/>
    <w:tmpl w:val="594C6EC8"/>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20"/>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7CFEA236"/>
    <w:multiLevelType w:val="singleLevel"/>
    <w:tmpl w:val="7CFEA236"/>
    <w:lvl w:ilvl="0" w:tentative="0">
      <w:start w:val="1"/>
      <w:numFmt w:val="decimal"/>
      <w:suff w:val="nothing"/>
      <w:lvlText w:val="（%1）"/>
      <w:lvlJc w:val="left"/>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DJiYmRmYzU4Y2U0ZTVhY2UzY2M4MzliNDBmMjkifQ=="/>
  </w:docVars>
  <w:rsids>
    <w:rsidRoot w:val="00172A27"/>
    <w:rsid w:val="005B47AA"/>
    <w:rsid w:val="00D22397"/>
    <w:rsid w:val="00E7170C"/>
    <w:rsid w:val="01A31CDC"/>
    <w:rsid w:val="023E0B85"/>
    <w:rsid w:val="03A8218F"/>
    <w:rsid w:val="040359DE"/>
    <w:rsid w:val="04F76B63"/>
    <w:rsid w:val="05E87336"/>
    <w:rsid w:val="078F0E5E"/>
    <w:rsid w:val="07F0781E"/>
    <w:rsid w:val="07F14A4A"/>
    <w:rsid w:val="09F35F83"/>
    <w:rsid w:val="0AB32B4B"/>
    <w:rsid w:val="0AFE1BA6"/>
    <w:rsid w:val="0E310904"/>
    <w:rsid w:val="0E747633"/>
    <w:rsid w:val="15111C8F"/>
    <w:rsid w:val="15BC1ABB"/>
    <w:rsid w:val="16A0476F"/>
    <w:rsid w:val="17A53786"/>
    <w:rsid w:val="17E55C77"/>
    <w:rsid w:val="18C004D6"/>
    <w:rsid w:val="191D6CCC"/>
    <w:rsid w:val="192A685B"/>
    <w:rsid w:val="196928AA"/>
    <w:rsid w:val="19CD2575"/>
    <w:rsid w:val="1AA362CB"/>
    <w:rsid w:val="1BC45A42"/>
    <w:rsid w:val="1C4C54FA"/>
    <w:rsid w:val="1CDE13F8"/>
    <w:rsid w:val="1D793FCF"/>
    <w:rsid w:val="1D951A61"/>
    <w:rsid w:val="1DEB32BA"/>
    <w:rsid w:val="1E485FE9"/>
    <w:rsid w:val="209816E9"/>
    <w:rsid w:val="23F30F56"/>
    <w:rsid w:val="266A62C8"/>
    <w:rsid w:val="273F3AEE"/>
    <w:rsid w:val="283E4DB2"/>
    <w:rsid w:val="28BD10D3"/>
    <w:rsid w:val="29FD3187"/>
    <w:rsid w:val="2A0F5376"/>
    <w:rsid w:val="2AF64330"/>
    <w:rsid w:val="2B24379A"/>
    <w:rsid w:val="2BB02211"/>
    <w:rsid w:val="2BF01A38"/>
    <w:rsid w:val="2C211B1E"/>
    <w:rsid w:val="2D4D29D9"/>
    <w:rsid w:val="2D782D5A"/>
    <w:rsid w:val="2DC36E82"/>
    <w:rsid w:val="2E995367"/>
    <w:rsid w:val="2F114DCD"/>
    <w:rsid w:val="2F7E5DF9"/>
    <w:rsid w:val="32447A9F"/>
    <w:rsid w:val="32DF5BFF"/>
    <w:rsid w:val="346C307E"/>
    <w:rsid w:val="34853615"/>
    <w:rsid w:val="35523481"/>
    <w:rsid w:val="358B5744"/>
    <w:rsid w:val="35D574DF"/>
    <w:rsid w:val="369D44B6"/>
    <w:rsid w:val="37F455AE"/>
    <w:rsid w:val="38A2106E"/>
    <w:rsid w:val="397E0522"/>
    <w:rsid w:val="39B37752"/>
    <w:rsid w:val="3A32614C"/>
    <w:rsid w:val="3AE75E78"/>
    <w:rsid w:val="3B8000A1"/>
    <w:rsid w:val="3BF2270A"/>
    <w:rsid w:val="3C882076"/>
    <w:rsid w:val="3EC17148"/>
    <w:rsid w:val="3F6E3137"/>
    <w:rsid w:val="3FFC73A8"/>
    <w:rsid w:val="407F7D6B"/>
    <w:rsid w:val="40B82BFD"/>
    <w:rsid w:val="40D76DE0"/>
    <w:rsid w:val="42713780"/>
    <w:rsid w:val="441A0897"/>
    <w:rsid w:val="47EC15DF"/>
    <w:rsid w:val="4AD07D07"/>
    <w:rsid w:val="4B717991"/>
    <w:rsid w:val="4C69402E"/>
    <w:rsid w:val="4C7F6C14"/>
    <w:rsid w:val="4CBA2D54"/>
    <w:rsid w:val="4D476217"/>
    <w:rsid w:val="4D62059F"/>
    <w:rsid w:val="4E0D0C6B"/>
    <w:rsid w:val="4F7E3F28"/>
    <w:rsid w:val="4FF376EC"/>
    <w:rsid w:val="524B3356"/>
    <w:rsid w:val="54122812"/>
    <w:rsid w:val="5419069E"/>
    <w:rsid w:val="549E6CAB"/>
    <w:rsid w:val="553D14FD"/>
    <w:rsid w:val="59D80581"/>
    <w:rsid w:val="5AA75F45"/>
    <w:rsid w:val="5BDF39F3"/>
    <w:rsid w:val="5CD87F78"/>
    <w:rsid w:val="5D7D2D16"/>
    <w:rsid w:val="5FC91BA8"/>
    <w:rsid w:val="600F22E0"/>
    <w:rsid w:val="604D6CD0"/>
    <w:rsid w:val="60643905"/>
    <w:rsid w:val="61164A4C"/>
    <w:rsid w:val="62FA0427"/>
    <w:rsid w:val="63154431"/>
    <w:rsid w:val="64434A67"/>
    <w:rsid w:val="64A31151"/>
    <w:rsid w:val="64C75A8A"/>
    <w:rsid w:val="64E60F09"/>
    <w:rsid w:val="65AA788A"/>
    <w:rsid w:val="666A7ECE"/>
    <w:rsid w:val="69555B2B"/>
    <w:rsid w:val="69F56CE7"/>
    <w:rsid w:val="71BE00FA"/>
    <w:rsid w:val="724443D4"/>
    <w:rsid w:val="77974747"/>
    <w:rsid w:val="78033CEF"/>
    <w:rsid w:val="780F073D"/>
    <w:rsid w:val="789521E7"/>
    <w:rsid w:val="79F31756"/>
    <w:rsid w:val="7A590CF0"/>
    <w:rsid w:val="7B6940DD"/>
    <w:rsid w:val="7B7E2612"/>
    <w:rsid w:val="7C436B30"/>
    <w:rsid w:val="7C726E83"/>
    <w:rsid w:val="7EC76D00"/>
    <w:rsid w:val="7F1A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3"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0" w:firstLine="0" w:firstLineChars="0"/>
      <w:outlineLvl w:val="0"/>
    </w:pPr>
    <w:rPr>
      <w:b/>
      <w:kern w:val="44"/>
      <w:sz w:val="44"/>
    </w:rPr>
  </w:style>
  <w:style w:type="paragraph" w:styleId="3">
    <w:name w:val="heading 2"/>
    <w:basedOn w:val="1"/>
    <w:next w:val="4"/>
    <w:link w:val="18"/>
    <w:semiHidden/>
    <w:unhideWhenUsed/>
    <w:qFormat/>
    <w:uiPriority w:val="0"/>
    <w:pPr>
      <w:keepNext/>
      <w:keepLines/>
      <w:widowControl/>
      <w:numPr>
        <w:ilvl w:val="1"/>
        <w:numId w:val="1"/>
      </w:numPr>
      <w:snapToGrid w:val="0"/>
      <w:spacing w:beforeAutospacing="1" w:after="72" w:afterAutospacing="1" w:line="240" w:lineRule="atLeast"/>
      <w:ind w:left="3885" w:firstLine="0" w:firstLineChars="0"/>
      <w:outlineLvl w:val="1"/>
    </w:pPr>
    <w:rPr>
      <w:rFonts w:ascii="Arial" w:hAnsi="Arial" w:eastAsia="黑体"/>
      <w:b/>
      <w:bCs/>
      <w:sz w:val="30"/>
      <w:szCs w:val="28"/>
    </w:rPr>
  </w:style>
  <w:style w:type="paragraph" w:styleId="4">
    <w:name w:val="heading 3"/>
    <w:basedOn w:val="1"/>
    <w:next w:val="1"/>
    <w:link w:val="19"/>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4"/>
      <w:szCs w:val="24"/>
      <w:lang w:val="en-US" w:eastAsia="zh-CN" w:bidi="ar-SA"/>
    </w:rPr>
  </w:style>
  <w:style w:type="paragraph" w:styleId="6">
    <w:name w:val="Body Text Indent"/>
    <w:basedOn w:val="1"/>
    <w:next w:val="1"/>
    <w:qFormat/>
    <w:uiPriority w:val="0"/>
    <w:pPr>
      <w:spacing w:line="600" w:lineRule="exact"/>
      <w:ind w:firstLine="640" w:firstLineChars="200"/>
    </w:pPr>
    <w:rPr>
      <w:rFonts w:ascii="楷体_GB2312" w:hAnsi="Times New Roman" w:eastAsia="楷体_GB2312" w:cs="Times New Roman"/>
      <w:sz w:val="32"/>
      <w:szCs w:val="32"/>
    </w:rPr>
  </w:style>
  <w:style w:type="paragraph" w:styleId="7">
    <w:name w:val="Plain Text"/>
    <w:basedOn w:val="1"/>
    <w:unhideWhenUsed/>
    <w:qFormat/>
    <w:uiPriority w:val="99"/>
    <w:rPr>
      <w:rFonts w:ascii="宋体" w:hAnsi="宋体"/>
      <w:sz w:val="32"/>
    </w:rPr>
  </w:style>
  <w:style w:type="paragraph" w:styleId="8">
    <w:name w:val="footer"/>
    <w:basedOn w:val="1"/>
    <w:qFormat/>
    <w:uiPriority w:val="0"/>
    <w:pPr>
      <w:tabs>
        <w:tab w:val="center" w:pos="4153"/>
        <w:tab w:val="right" w:pos="8306"/>
      </w:tabs>
      <w:snapToGrid w:val="0"/>
      <w:jc w:val="left"/>
    </w:pPr>
    <w:rPr>
      <w:rFonts w:ascii="Times New Roman" w:hAnsi="Times New Roman"/>
      <w:sz w:val="21"/>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6"/>
    <w:qFormat/>
    <w:uiPriority w:val="10"/>
    <w:pPr>
      <w:numPr>
        <w:ilvl w:val="0"/>
        <w:numId w:val="2"/>
      </w:numPr>
      <w:autoSpaceDE w:val="0"/>
      <w:autoSpaceDN w:val="0"/>
      <w:spacing w:line="590" w:lineRule="exact"/>
      <w:ind w:firstLine="0" w:firstLineChars="0"/>
      <w:jc w:val="center"/>
      <w:outlineLvl w:val="6"/>
    </w:pPr>
    <w:rPr>
      <w:rFonts w:ascii="Times New Roman" w:hAnsi="Times New Roman" w:eastAsia="方正仿宋_GBK" w:cs="Times New Roman"/>
      <w:spacing w:val="-13"/>
      <w:kern w:val="0"/>
      <w:sz w:val="28"/>
      <w:szCs w:val="28"/>
      <w:lang w:bidi="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unhideWhenUsed/>
    <w:qFormat/>
    <w:uiPriority w:val="99"/>
    <w:rPr>
      <w:color w:val="0000FF"/>
      <w:u w:val="single"/>
    </w:rPr>
  </w:style>
  <w:style w:type="character" w:styleId="17">
    <w:name w:val="annotation reference"/>
    <w:unhideWhenUsed/>
    <w:qFormat/>
    <w:uiPriority w:val="99"/>
    <w:rPr>
      <w:sz w:val="21"/>
      <w:szCs w:val="21"/>
    </w:rPr>
  </w:style>
  <w:style w:type="character" w:customStyle="1" w:styleId="18">
    <w:name w:val="标题 2 Char"/>
    <w:link w:val="3"/>
    <w:qFormat/>
    <w:uiPriority w:val="0"/>
    <w:rPr>
      <w:rFonts w:ascii="Arial" w:hAnsi="Arial" w:eastAsia="黑体"/>
      <w:b/>
      <w:bCs/>
      <w:kern w:val="2"/>
      <w:sz w:val="30"/>
      <w:szCs w:val="28"/>
    </w:rPr>
  </w:style>
  <w:style w:type="character" w:customStyle="1" w:styleId="19">
    <w:name w:val="标题 3 Char"/>
    <w:link w:val="4"/>
    <w:qFormat/>
    <w:uiPriority w:val="0"/>
    <w:rPr>
      <w:rFonts w:ascii="Cambria" w:hAnsi="Cambria" w:eastAsia="宋体" w:cs="宋体"/>
      <w:b/>
      <w:bCs/>
      <w:sz w:val="24"/>
      <w:szCs w:val="26"/>
      <w:lang w:eastAsia="en-US" w:bidi="en-US"/>
    </w:rPr>
  </w:style>
  <w:style w:type="paragraph" w:customStyle="1" w:styleId="20">
    <w:name w:val="标题3"/>
    <w:next w:val="1"/>
    <w:qFormat/>
    <w:uiPriority w:val="0"/>
    <w:pPr>
      <w:numPr>
        <w:ilvl w:val="2"/>
        <w:numId w:val="3"/>
      </w:numPr>
      <w:spacing w:line="360" w:lineRule="auto"/>
      <w:outlineLvl w:val="2"/>
    </w:pPr>
    <w:rPr>
      <w:rFonts w:ascii="Times New Roman" w:hAnsi="Times New Roman" w:eastAsia="黑体" w:cstheme="majorBidi"/>
      <w:b/>
      <w:bCs/>
      <w:kern w:val="2"/>
      <w:sz w:val="32"/>
      <w:szCs w:val="28"/>
      <w:lang w:val="en-US" w:eastAsia="zh-CN" w:bidi="ar-SA"/>
    </w:rPr>
  </w:style>
  <w:style w:type="paragraph" w:customStyle="1" w:styleId="21">
    <w:name w:val="批注框文本1"/>
    <w:basedOn w:val="1"/>
    <w:qFormat/>
    <w:uiPriority w:val="0"/>
    <w:pPr>
      <w:pBdr>
        <w:top w:val="none" w:color="000000" w:sz="0" w:space="0"/>
        <w:left w:val="none" w:color="000000" w:sz="0" w:space="0"/>
        <w:bottom w:val="none" w:color="000000" w:sz="0" w:space="0"/>
        <w:right w:val="none" w:color="000000" w:sz="0" w:space="0"/>
        <w:between w:val="none" w:color="000000" w:sz="0" w:space="0"/>
      </w:pBdr>
    </w:pPr>
    <w:rPr>
      <w:rFonts w:ascii="Calibri" w:hAnsi="Calibri"/>
      <w:sz w:val="18"/>
      <w:szCs w:val="18"/>
    </w:rPr>
  </w:style>
  <w:style w:type="character" w:customStyle="1" w:styleId="22">
    <w:name w:val="font31"/>
    <w:basedOn w:val="14"/>
    <w:qFormat/>
    <w:uiPriority w:val="0"/>
    <w:rPr>
      <w:rFonts w:hint="eastAsia" w:ascii="方正仿宋_GBK" w:hAnsi="方正仿宋_GBK" w:eastAsia="方正仿宋_GBK" w:cs="方正仿宋_GBK"/>
      <w:b/>
      <w:color w:val="000000"/>
      <w:sz w:val="24"/>
      <w:szCs w:val="24"/>
      <w:u w:val="none"/>
    </w:rPr>
  </w:style>
  <w:style w:type="character" w:customStyle="1" w:styleId="23">
    <w:name w:val="font71"/>
    <w:basedOn w:val="14"/>
    <w:qFormat/>
    <w:uiPriority w:val="0"/>
    <w:rPr>
      <w:rFonts w:hint="eastAsia" w:ascii="方正仿宋_GBK" w:hAnsi="方正仿宋_GBK" w:eastAsia="方正仿宋_GBK" w:cs="方正仿宋_GBK"/>
      <w:b/>
      <w:color w:val="000000"/>
      <w:sz w:val="24"/>
      <w:szCs w:val="24"/>
      <w:u w:val="none"/>
      <w:vertAlign w:val="superscript"/>
    </w:rPr>
  </w:style>
  <w:style w:type="character" w:customStyle="1" w:styleId="24">
    <w:name w:val="font01"/>
    <w:basedOn w:val="14"/>
    <w:qFormat/>
    <w:uiPriority w:val="0"/>
    <w:rPr>
      <w:rFonts w:hint="eastAsia" w:ascii="宋体" w:hAnsi="宋体" w:eastAsia="宋体" w:cs="宋体"/>
      <w:color w:val="000000"/>
      <w:sz w:val="22"/>
      <w:szCs w:val="22"/>
      <w:u w:val="none"/>
    </w:rPr>
  </w:style>
  <w:style w:type="character" w:customStyle="1" w:styleId="25">
    <w:name w:val="font21"/>
    <w:basedOn w:val="14"/>
    <w:qFormat/>
    <w:uiPriority w:val="0"/>
    <w:rPr>
      <w:rFonts w:hint="default" w:ascii="Times New Roman" w:hAnsi="Times New Roman" w:cs="Times New Roman"/>
      <w:color w:val="000000"/>
      <w:sz w:val="22"/>
      <w:szCs w:val="22"/>
      <w:u w:val="none"/>
    </w:rPr>
  </w:style>
  <w:style w:type="character" w:customStyle="1" w:styleId="26">
    <w:name w:val="font11"/>
    <w:basedOn w:val="14"/>
    <w:qFormat/>
    <w:uiPriority w:val="0"/>
    <w:rPr>
      <w:rFonts w:hint="eastAsia" w:ascii="方正仿宋_GBK" w:hAnsi="方正仿宋_GBK" w:eastAsia="方正仿宋_GBK" w:cs="方正仿宋_GBK"/>
      <w:b/>
      <w:color w:val="000000"/>
      <w:sz w:val="24"/>
      <w:szCs w:val="24"/>
      <w:u w:val="none"/>
    </w:rPr>
  </w:style>
  <w:style w:type="character" w:customStyle="1" w:styleId="27">
    <w:name w:val="font51"/>
    <w:basedOn w:val="14"/>
    <w:qFormat/>
    <w:uiPriority w:val="0"/>
    <w:rPr>
      <w:rFonts w:hint="eastAsia" w:ascii="方正仿宋_GBK" w:hAnsi="方正仿宋_GBK" w:eastAsia="方正仿宋_GBK" w:cs="方正仿宋_GBK"/>
      <w:b/>
      <w:color w:val="000000"/>
      <w:sz w:val="24"/>
      <w:szCs w:val="24"/>
      <w:u w:val="none"/>
      <w:vertAlign w:val="superscript"/>
    </w:rPr>
  </w:style>
  <w:style w:type="character" w:customStyle="1" w:styleId="28">
    <w:name w:val="font112"/>
    <w:basedOn w:val="14"/>
    <w:qFormat/>
    <w:uiPriority w:val="0"/>
    <w:rPr>
      <w:rFonts w:hint="eastAsia" w:ascii="宋体" w:hAnsi="宋体" w:eastAsia="宋体" w:cs="宋体"/>
      <w:b/>
      <w:color w:val="000000"/>
      <w:sz w:val="24"/>
      <w:szCs w:val="24"/>
      <w:u w:val="none"/>
    </w:rPr>
  </w:style>
  <w:style w:type="paragraph" w:customStyle="1" w:styleId="29">
    <w:name w:val="标题1-序号"/>
    <w:basedOn w:val="2"/>
    <w:next w:val="1"/>
    <w:qFormat/>
    <w:uiPriority w:val="0"/>
    <w:pPr>
      <w:numPr>
        <w:ilvl w:val="0"/>
        <w:numId w:val="4"/>
      </w:numPr>
      <w:spacing w:before="0" w:after="0" w:line="360" w:lineRule="auto"/>
      <w:jc w:val="center"/>
    </w:pPr>
    <w:rPr>
      <w:rFonts w:cs="宋体"/>
      <w:sz w:val="32"/>
      <w:szCs w:val="32"/>
    </w:rPr>
  </w:style>
  <w:style w:type="paragraph" w:customStyle="1" w:styleId="30">
    <w:name w:val="Table Paragraph"/>
    <w:basedOn w:val="1"/>
    <w:qFormat/>
    <w:uiPriority w:val="1"/>
    <w:rPr>
      <w:rFonts w:ascii="Times New Roman" w:hAnsi="Times New Roman" w:eastAsia="Times New Roman" w:cs="Times New Roman"/>
      <w:lang w:val="en-US" w:eastAsia="zh-CN" w:bidi="ar-SA"/>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5539f5e-6667-4a7c-b7d9-c4b4646e41e6}"/>
        <w:style w:val=""/>
        <w:category>
          <w:name w:val="常规"/>
          <w:gallery w:val="placeholder"/>
        </w:category>
        <w:types>
          <w:type w:val="bbPlcHdr"/>
        </w:types>
        <w:behaviors>
          <w:behavior w:val="content"/>
        </w:behaviors>
        <w:description w:val=""/>
        <w:guid w:val="{75539f5e-6667-4a7c-b7d9-c4b4646e41e6}"/>
      </w:docPartPr>
      <w:docPartBody>
        <w:p w14:paraId="49623893">
          <w:r>
            <w:rPr>
              <w:color w:val="808080"/>
            </w:rPr>
            <w:t>单击此处输入文字。</w:t>
          </w:r>
        </w:p>
      </w:docPartBody>
    </w:docPart>
    <w:docPart>
      <w:docPartPr>
        <w:name w:val="{2b599623-7c83-4855-befe-ff65d8aceee2}"/>
        <w:style w:val=""/>
        <w:category>
          <w:name w:val="常规"/>
          <w:gallery w:val="placeholder"/>
        </w:category>
        <w:types>
          <w:type w:val="bbPlcHdr"/>
        </w:types>
        <w:behaviors>
          <w:behavior w:val="content"/>
        </w:behaviors>
        <w:description w:val=""/>
        <w:guid w:val="{2b599623-7c83-4855-befe-ff65d8aceee2}"/>
      </w:docPartPr>
      <w:docPartBody>
        <w:p w14:paraId="014DEF28">
          <w:r>
            <w:rPr>
              <w:color w:val="808080"/>
            </w:rPr>
            <w:t>单击此处输入文字。</w:t>
          </w:r>
        </w:p>
      </w:docPartBody>
    </w:docPart>
    <w:docPart>
      <w:docPartPr>
        <w:name w:val="{3c67c629-f346-4778-bc3f-e0888f86efa8}"/>
        <w:style w:val=""/>
        <w:category>
          <w:name w:val="常规"/>
          <w:gallery w:val="placeholder"/>
        </w:category>
        <w:types>
          <w:type w:val="bbPlcHdr"/>
        </w:types>
        <w:behaviors>
          <w:behavior w:val="content"/>
        </w:behaviors>
        <w:description w:val=""/>
        <w:guid w:val="{3c67c629-f346-4778-bc3f-e0888f86efa8}"/>
      </w:docPartPr>
      <w:docPartBody>
        <w:p w14:paraId="182D0C7D">
          <w:r>
            <w:rPr>
              <w:color w:val="808080"/>
            </w:rPr>
            <w:t>单击此处输入文字。</w:t>
          </w:r>
        </w:p>
      </w:docPartBody>
    </w:docPart>
    <w:docPart>
      <w:docPartPr>
        <w:name w:val="{7b8db952-d3a0-4818-a73a-38a3225ad08e}"/>
        <w:style w:val=""/>
        <w:category>
          <w:name w:val="常规"/>
          <w:gallery w:val="placeholder"/>
        </w:category>
        <w:types>
          <w:type w:val="bbPlcHdr"/>
        </w:types>
        <w:behaviors>
          <w:behavior w:val="content"/>
        </w:behaviors>
        <w:description w:val=""/>
        <w:guid w:val="{7b8db952-d3a0-4818-a73a-38a3225ad08e}"/>
      </w:docPartPr>
      <w:docPartBody>
        <w:p w14:paraId="7CD39A59">
          <w:r>
            <w:rPr>
              <w:color w:val="808080"/>
            </w:rPr>
            <w:t>单击此处输入文字。</w:t>
          </w:r>
        </w:p>
      </w:docPartBody>
    </w:docPart>
    <w:docPart>
      <w:docPartPr>
        <w:name w:val="{4e3af20c-b7d8-4674-b6da-303ffdba386d}"/>
        <w:style w:val=""/>
        <w:category>
          <w:name w:val="常规"/>
          <w:gallery w:val="placeholder"/>
        </w:category>
        <w:types>
          <w:type w:val="bbPlcHdr"/>
        </w:types>
        <w:behaviors>
          <w:behavior w:val="content"/>
        </w:behaviors>
        <w:description w:val=""/>
        <w:guid w:val="{4e3af20c-b7d8-4674-b6da-303ffdba386d}"/>
      </w:docPartPr>
      <w:docPartBody>
        <w:p w14:paraId="561C2FDB">
          <w:r>
            <w:rPr>
              <w:color w:val="808080"/>
            </w:rPr>
            <w:t>单击此处输入文字。</w:t>
          </w:r>
        </w:p>
      </w:docPartBody>
    </w:docPart>
    <w:docPart>
      <w:docPartPr>
        <w:name w:val="{d6dfa6a3-dbf4-4827-8c22-e73c0e40e27e}"/>
        <w:style w:val=""/>
        <w:category>
          <w:name w:val="常规"/>
          <w:gallery w:val="placeholder"/>
        </w:category>
        <w:types>
          <w:type w:val="bbPlcHdr"/>
        </w:types>
        <w:behaviors>
          <w:behavior w:val="content"/>
        </w:behaviors>
        <w:description w:val=""/>
        <w:guid w:val="{d6dfa6a3-dbf4-4827-8c22-e73c0e40e27e}"/>
      </w:docPartPr>
      <w:docPartBody>
        <w:p w14:paraId="17DD53E9">
          <w:r>
            <w:rPr>
              <w:color w:val="808080"/>
            </w:rPr>
            <w:t>单击此处输入文字。</w:t>
          </w:r>
        </w:p>
      </w:docPartBody>
    </w:docPart>
    <w:docPart>
      <w:docPartPr>
        <w:name w:val="{fe4e17ae-6c59-438a-bdec-f047d0b3b2cd}"/>
        <w:style w:val=""/>
        <w:category>
          <w:name w:val="常规"/>
          <w:gallery w:val="placeholder"/>
        </w:category>
        <w:types>
          <w:type w:val="bbPlcHdr"/>
        </w:types>
        <w:behaviors>
          <w:behavior w:val="content"/>
        </w:behaviors>
        <w:description w:val=""/>
        <w:guid w:val="{fe4e17ae-6c59-438a-bdec-f047d0b3b2cd}"/>
      </w:docPartPr>
      <w:docPartBody>
        <w:p w14:paraId="1C6C7714">
          <w:r>
            <w:rPr>
              <w:color w:val="808080"/>
            </w:rPr>
            <w:t>单击此处输入文字。</w:t>
          </w:r>
        </w:p>
      </w:docPartBody>
    </w:docPart>
    <w:docPart>
      <w:docPartPr>
        <w:name w:val="{f4026ff2-df0a-484b-b90e-94c6f866f8d6}"/>
        <w:style w:val=""/>
        <w:category>
          <w:name w:val="常规"/>
          <w:gallery w:val="placeholder"/>
        </w:category>
        <w:types>
          <w:type w:val="bbPlcHdr"/>
        </w:types>
        <w:behaviors>
          <w:behavior w:val="content"/>
        </w:behaviors>
        <w:description w:val=""/>
        <w:guid w:val="{f4026ff2-df0a-484b-b90e-94c6f866f8d6}"/>
      </w:docPartPr>
      <w:docPartBody>
        <w:p w14:paraId="45D6AF25">
          <w:r>
            <w:rPr>
              <w:color w:val="808080"/>
            </w:rPr>
            <w:t>单击此处输入文字。</w:t>
          </w:r>
        </w:p>
      </w:docPartBody>
    </w:docPart>
    <w:docPart>
      <w:docPartPr>
        <w:name w:val="{e71c12e8-2c63-4b2b-895e-c31732d73226}"/>
        <w:style w:val=""/>
        <w:category>
          <w:name w:val="常规"/>
          <w:gallery w:val="placeholder"/>
        </w:category>
        <w:types>
          <w:type w:val="bbPlcHdr"/>
        </w:types>
        <w:behaviors>
          <w:behavior w:val="content"/>
        </w:behaviors>
        <w:description w:val=""/>
        <w:guid w:val="{e71c12e8-2c63-4b2b-895e-c31732d73226}"/>
      </w:docPartPr>
      <w:docPartBody>
        <w:p w14:paraId="1A7B9CA8">
          <w:r>
            <w:rPr>
              <w:color w:val="808080"/>
            </w:rPr>
            <w:t>单击此处输入文字。</w:t>
          </w:r>
        </w:p>
      </w:docPartBody>
    </w:docPart>
    <w:docPart>
      <w:docPartPr>
        <w:name w:val="{4655e759-43b8-4e53-8f07-c38269e35da9}"/>
        <w:style w:val=""/>
        <w:category>
          <w:name w:val="常规"/>
          <w:gallery w:val="placeholder"/>
        </w:category>
        <w:types>
          <w:type w:val="bbPlcHdr"/>
        </w:types>
        <w:behaviors>
          <w:behavior w:val="content"/>
        </w:behaviors>
        <w:description w:val=""/>
        <w:guid w:val="{4655e759-43b8-4e53-8f07-c38269e35da9}"/>
      </w:docPartPr>
      <w:docPartBody>
        <w:p w14:paraId="55691BD4">
          <w:r>
            <w:rPr>
              <w:color w:val="808080"/>
            </w:rPr>
            <w:t>单击此处输入文字。</w:t>
          </w:r>
        </w:p>
      </w:docPartBody>
    </w:docPart>
    <w:docPart>
      <w:docPartPr>
        <w:name w:val="{e5129b73-275d-45e2-aa86-46574cc2179f}"/>
        <w:style w:val=""/>
        <w:category>
          <w:name w:val="常规"/>
          <w:gallery w:val="placeholder"/>
        </w:category>
        <w:types>
          <w:type w:val="bbPlcHdr"/>
        </w:types>
        <w:behaviors>
          <w:behavior w:val="content"/>
        </w:behaviors>
        <w:description w:val=""/>
        <w:guid w:val="{e5129b73-275d-45e2-aa86-46574cc2179f}"/>
      </w:docPartPr>
      <w:docPartBody>
        <w:p w14:paraId="715DBF36">
          <w:r>
            <w:rPr>
              <w:color w:val="808080"/>
            </w:rPr>
            <w:t>单击此处输入文字。</w:t>
          </w:r>
        </w:p>
      </w:docPartBody>
    </w:docPart>
    <w:docPart>
      <w:docPartPr>
        <w:name w:val="{827c71d7-407f-4f67-b73e-668e934f1db8}"/>
        <w:style w:val=""/>
        <w:category>
          <w:name w:val="常规"/>
          <w:gallery w:val="placeholder"/>
        </w:category>
        <w:types>
          <w:type w:val="bbPlcHdr"/>
        </w:types>
        <w:behaviors>
          <w:behavior w:val="content"/>
        </w:behaviors>
        <w:description w:val=""/>
        <w:guid w:val="{827c71d7-407f-4f67-b73e-668e934f1db8}"/>
      </w:docPartPr>
      <w:docPartBody>
        <w:p w14:paraId="32055E6A">
          <w:r>
            <w:rPr>
              <w:color w:val="808080"/>
            </w:rPr>
            <w:t>单击此处输入文字。</w:t>
          </w:r>
        </w:p>
      </w:docPartBody>
    </w:docPart>
    <w:docPart>
      <w:docPartPr>
        <w:name w:val="{f7222f1e-17a1-4aed-8718-7f17f3b7616e}"/>
        <w:style w:val=""/>
        <w:category>
          <w:name w:val="常规"/>
          <w:gallery w:val="placeholder"/>
        </w:category>
        <w:types>
          <w:type w:val="bbPlcHdr"/>
        </w:types>
        <w:behaviors>
          <w:behavior w:val="content"/>
        </w:behaviors>
        <w:description w:val=""/>
        <w:guid w:val="{f7222f1e-17a1-4aed-8718-7f17f3b7616e}"/>
      </w:docPartPr>
      <w:docPartBody>
        <w:p w14:paraId="5613D7C5">
          <w:r>
            <w:rPr>
              <w:color w:val="808080"/>
            </w:rPr>
            <w:t>单击此处输入文字。</w:t>
          </w:r>
        </w:p>
      </w:docPartBody>
    </w:docPart>
    <w:docPart>
      <w:docPartPr>
        <w:name w:val="{920d5175-d589-46fa-bf3f-705544a49718}"/>
        <w:style w:val=""/>
        <w:category>
          <w:name w:val="常规"/>
          <w:gallery w:val="placeholder"/>
        </w:category>
        <w:types>
          <w:type w:val="bbPlcHdr"/>
        </w:types>
        <w:behaviors>
          <w:behavior w:val="content"/>
        </w:behaviors>
        <w:description w:val=""/>
        <w:guid w:val="{920d5175-d589-46fa-bf3f-705544a49718}"/>
      </w:docPartPr>
      <w:docPartBody>
        <w:p w14:paraId="35856968">
          <w:r>
            <w:rPr>
              <w:color w:val="808080"/>
            </w:rPr>
            <w:t>单击此处输入文字。</w:t>
          </w:r>
        </w:p>
      </w:docPartBody>
    </w:docPart>
    <w:docPart>
      <w:docPartPr>
        <w:name w:val="{492a5a57-5c4b-41c9-aaef-79baee1e7a1d}"/>
        <w:style w:val=""/>
        <w:category>
          <w:name w:val="常规"/>
          <w:gallery w:val="placeholder"/>
        </w:category>
        <w:types>
          <w:type w:val="bbPlcHdr"/>
        </w:types>
        <w:behaviors>
          <w:behavior w:val="content"/>
        </w:behaviors>
        <w:description w:val=""/>
        <w:guid w:val="{492a5a57-5c4b-41c9-aaef-79baee1e7a1d}"/>
      </w:docPartPr>
      <w:docPartBody>
        <w:p w14:paraId="7A6BCF3C">
          <w:r>
            <w:rPr>
              <w:color w:val="808080"/>
            </w:rPr>
            <w:t>单击此处输入文字。</w:t>
          </w:r>
        </w:p>
      </w:docPartBody>
    </w:docPart>
    <w:docPart>
      <w:docPartPr>
        <w:name w:val="{8216a130-d7c2-4417-8010-607e4823024e}"/>
        <w:style w:val=""/>
        <w:category>
          <w:name w:val="常规"/>
          <w:gallery w:val="placeholder"/>
        </w:category>
        <w:types>
          <w:type w:val="bbPlcHdr"/>
        </w:types>
        <w:behaviors>
          <w:behavior w:val="content"/>
        </w:behaviors>
        <w:description w:val=""/>
        <w:guid w:val="{8216a130-d7c2-4417-8010-607e4823024e}"/>
      </w:docPartPr>
      <w:docPartBody>
        <w:p w14:paraId="3E8A4B6B">
          <w:r>
            <w:rPr>
              <w:color w:val="808080"/>
            </w:rPr>
            <w:t>单击此处输入文字。</w:t>
          </w:r>
        </w:p>
      </w:docPartBody>
    </w:docPart>
    <w:docPart>
      <w:docPartPr>
        <w:name w:val="{4771224f-c319-4a58-a06b-2e980a5bfcd8}"/>
        <w:style w:val=""/>
        <w:category>
          <w:name w:val="常规"/>
          <w:gallery w:val="placeholder"/>
        </w:category>
        <w:types>
          <w:type w:val="bbPlcHdr"/>
        </w:types>
        <w:behaviors>
          <w:behavior w:val="content"/>
        </w:behaviors>
        <w:description w:val=""/>
        <w:guid w:val="{4771224f-c319-4a58-a06b-2e980a5bfcd8}"/>
      </w:docPartPr>
      <w:docPartBody>
        <w:p w14:paraId="47832E4A">
          <w:r>
            <w:rPr>
              <w:color w:val="808080"/>
            </w:rPr>
            <w:t>单击此处输入文字。</w:t>
          </w:r>
        </w:p>
      </w:docPartBody>
    </w:docPart>
    <w:docPart>
      <w:docPartPr>
        <w:name w:val="{8fffcab7-150e-4bc8-b870-9087b4d83d41}"/>
        <w:style w:val=""/>
        <w:category>
          <w:name w:val="常规"/>
          <w:gallery w:val="placeholder"/>
        </w:category>
        <w:types>
          <w:type w:val="bbPlcHdr"/>
        </w:types>
        <w:behaviors>
          <w:behavior w:val="content"/>
        </w:behaviors>
        <w:description w:val=""/>
        <w:guid w:val="{8fffcab7-150e-4bc8-b870-9087b4d83d41}"/>
      </w:docPartPr>
      <w:docPartBody>
        <w:p w14:paraId="22A7E8E7">
          <w:r>
            <w:rPr>
              <w:color w:val="808080"/>
            </w:rPr>
            <w:t>单击此处输入文字。</w:t>
          </w:r>
        </w:p>
      </w:docPartBody>
    </w:docPart>
    <w:docPart>
      <w:docPartPr>
        <w:name w:val="{55130e05-e624-455b-b551-b8b7961e62d4}"/>
        <w:style w:val=""/>
        <w:category>
          <w:name w:val="常规"/>
          <w:gallery w:val="placeholder"/>
        </w:category>
        <w:types>
          <w:type w:val="bbPlcHdr"/>
        </w:types>
        <w:behaviors>
          <w:behavior w:val="content"/>
        </w:behaviors>
        <w:description w:val=""/>
        <w:guid w:val="{55130e05-e624-455b-b551-b8b7961e62d4}"/>
      </w:docPartPr>
      <w:docPartBody>
        <w:p w14:paraId="3EE0A713">
          <w:r>
            <w:rPr>
              <w:color w:val="808080"/>
            </w:rPr>
            <w:t>单击此处输入文字。</w:t>
          </w:r>
        </w:p>
      </w:docPartBody>
    </w:docPart>
    <w:docPart>
      <w:docPartPr>
        <w:name w:val="{935b56fa-7824-4025-80bf-15cee8924205}"/>
        <w:style w:val=""/>
        <w:category>
          <w:name w:val="常规"/>
          <w:gallery w:val="placeholder"/>
        </w:category>
        <w:types>
          <w:type w:val="bbPlcHdr"/>
        </w:types>
        <w:behaviors>
          <w:behavior w:val="content"/>
        </w:behaviors>
        <w:description w:val=""/>
        <w:guid w:val="{935b56fa-7824-4025-80bf-15cee8924205}"/>
      </w:docPartPr>
      <w:docPartBody>
        <w:p w14:paraId="4896C846">
          <w:r>
            <w:rPr>
              <w:color w:val="808080"/>
            </w:rPr>
            <w:t>单击此处输入文字。</w:t>
          </w:r>
        </w:p>
      </w:docPartBody>
    </w:docPart>
    <w:docPart>
      <w:docPartPr>
        <w:name w:val="{5aad133c-45bd-40ea-86ce-bc9cf3852cb5}"/>
        <w:style w:val=""/>
        <w:category>
          <w:name w:val="常规"/>
          <w:gallery w:val="placeholder"/>
        </w:category>
        <w:types>
          <w:type w:val="bbPlcHdr"/>
        </w:types>
        <w:behaviors>
          <w:behavior w:val="content"/>
        </w:behaviors>
        <w:description w:val=""/>
        <w:guid w:val="{5aad133c-45bd-40ea-86ce-bc9cf3852cb5}"/>
      </w:docPartPr>
      <w:docPartBody>
        <w:p w14:paraId="5FA08C00">
          <w:r>
            <w:rPr>
              <w:color w:val="808080"/>
            </w:rPr>
            <w:t>单击此处输入文字。</w:t>
          </w:r>
        </w:p>
      </w:docPartBody>
    </w:docPart>
    <w:docPart>
      <w:docPartPr>
        <w:name w:val="{4141c418-63b1-4488-b0a1-f7beadf024cf}"/>
        <w:style w:val=""/>
        <w:category>
          <w:name w:val="常规"/>
          <w:gallery w:val="placeholder"/>
        </w:category>
        <w:types>
          <w:type w:val="bbPlcHdr"/>
        </w:types>
        <w:behaviors>
          <w:behavior w:val="content"/>
        </w:behaviors>
        <w:description w:val=""/>
        <w:guid w:val="{4141c418-63b1-4488-b0a1-f7beadf024cf}"/>
      </w:docPartPr>
      <w:docPartBody>
        <w:p w14:paraId="367EF906">
          <w:r>
            <w:rPr>
              <w:color w:val="808080"/>
            </w:rPr>
            <w:t>单击此处输入文字。</w:t>
          </w:r>
        </w:p>
      </w:docPartBody>
    </w:docPart>
    <w:docPart>
      <w:docPartPr>
        <w:name w:val="{f291d98b-8df8-4e49-b0ca-9f5815b59b84}"/>
        <w:style w:val=""/>
        <w:category>
          <w:name w:val="常规"/>
          <w:gallery w:val="placeholder"/>
        </w:category>
        <w:types>
          <w:type w:val="bbPlcHdr"/>
        </w:types>
        <w:behaviors>
          <w:behavior w:val="content"/>
        </w:behaviors>
        <w:description w:val=""/>
        <w:guid w:val="{f291d98b-8df8-4e49-b0ca-9f5815b59b84}"/>
      </w:docPartPr>
      <w:docPartBody>
        <w:p w14:paraId="33E8211D">
          <w:r>
            <w:rPr>
              <w:color w:val="808080"/>
            </w:rPr>
            <w:t>单击此处输入文字。</w:t>
          </w:r>
        </w:p>
      </w:docPartBody>
    </w:docPart>
    <w:docPart>
      <w:docPartPr>
        <w:name w:val="{c9d2569d-f978-405b-89a2-50f0f61e4e42}"/>
        <w:style w:val=""/>
        <w:category>
          <w:name w:val="常规"/>
          <w:gallery w:val="placeholder"/>
        </w:category>
        <w:types>
          <w:type w:val="bbPlcHdr"/>
        </w:types>
        <w:behaviors>
          <w:behavior w:val="content"/>
        </w:behaviors>
        <w:description w:val=""/>
        <w:guid w:val="{c9d2569d-f978-405b-89a2-50f0f61e4e42}"/>
      </w:docPartPr>
      <w:docPartBody>
        <w:p w14:paraId="0A970342">
          <w:r>
            <w:rPr>
              <w:color w:val="808080"/>
            </w:rPr>
            <w:t>单击此处输入文字。</w:t>
          </w:r>
        </w:p>
      </w:docPartBody>
    </w:docPart>
    <w:docPart>
      <w:docPartPr>
        <w:name w:val="{64bfd391-f734-4975-b7ca-0a0f64f5348a}"/>
        <w:style w:val=""/>
        <w:category>
          <w:name w:val="常规"/>
          <w:gallery w:val="placeholder"/>
        </w:category>
        <w:types>
          <w:type w:val="bbPlcHdr"/>
        </w:types>
        <w:behaviors>
          <w:behavior w:val="content"/>
        </w:behaviors>
        <w:description w:val=""/>
        <w:guid w:val="{64bfd391-f734-4975-b7ca-0a0f64f5348a}"/>
      </w:docPartPr>
      <w:docPartBody>
        <w:p w14:paraId="47F51316">
          <w:r>
            <w:rPr>
              <w:color w:val="808080"/>
            </w:rPr>
            <w:t>单击此处输入文字。</w:t>
          </w:r>
        </w:p>
      </w:docPartBody>
    </w:docPart>
    <w:docPart>
      <w:docPartPr>
        <w:name w:val="{e70cba59-e07f-442b-8014-970148c7a820}"/>
        <w:style w:val=""/>
        <w:category>
          <w:name w:val="常规"/>
          <w:gallery w:val="placeholder"/>
        </w:category>
        <w:types>
          <w:type w:val="bbPlcHdr"/>
        </w:types>
        <w:behaviors>
          <w:behavior w:val="content"/>
        </w:behaviors>
        <w:description w:val=""/>
        <w:guid w:val="{e70cba59-e07f-442b-8014-970148c7a820}"/>
      </w:docPartPr>
      <w:docPartBody>
        <w:p w14:paraId="1E39DA65">
          <w:r>
            <w:rPr>
              <w:color w:val="808080"/>
            </w:rPr>
            <w:t>单击此处输入文字。</w:t>
          </w:r>
        </w:p>
      </w:docPartBody>
    </w:docPart>
    <w:docPart>
      <w:docPartPr>
        <w:name w:val="{ef8fcbc6-b59d-4767-b8c7-00590c1fee48}"/>
        <w:style w:val=""/>
        <w:category>
          <w:name w:val="常规"/>
          <w:gallery w:val="placeholder"/>
        </w:category>
        <w:types>
          <w:type w:val="bbPlcHdr"/>
        </w:types>
        <w:behaviors>
          <w:behavior w:val="content"/>
        </w:behaviors>
        <w:description w:val=""/>
        <w:guid w:val="{ef8fcbc6-b59d-4767-b8c7-00590c1fee48}"/>
      </w:docPartPr>
      <w:docPartBody>
        <w:p w14:paraId="5DF8581C">
          <w:r>
            <w:rPr>
              <w:color w:val="808080"/>
            </w:rPr>
            <w:t>单击此处输入文字。</w:t>
          </w:r>
        </w:p>
      </w:docPartBody>
    </w:docPart>
    <w:docPart>
      <w:docPartPr>
        <w:name w:val="{8528bfbb-7929-4847-af36-7a3f76cf58a6}"/>
        <w:style w:val=""/>
        <w:category>
          <w:name w:val="常规"/>
          <w:gallery w:val="placeholder"/>
        </w:category>
        <w:types>
          <w:type w:val="bbPlcHdr"/>
        </w:types>
        <w:behaviors>
          <w:behavior w:val="content"/>
        </w:behaviors>
        <w:description w:val=""/>
        <w:guid w:val="{8528bfbb-7929-4847-af36-7a3f76cf58a6}"/>
      </w:docPartPr>
      <w:docPartBody>
        <w:p w14:paraId="724E96AD">
          <w:r>
            <w:rPr>
              <w:color w:val="808080"/>
            </w:rPr>
            <w:t>单击此处输入文字。</w:t>
          </w:r>
        </w:p>
      </w:docPartBody>
    </w:docPart>
    <w:docPart>
      <w:docPartPr>
        <w:name w:val="{8cf5bf65-30c0-4ef6-a398-e70607e4a249}"/>
        <w:style w:val=""/>
        <w:category>
          <w:name w:val="常规"/>
          <w:gallery w:val="placeholder"/>
        </w:category>
        <w:types>
          <w:type w:val="bbPlcHdr"/>
        </w:types>
        <w:behaviors>
          <w:behavior w:val="content"/>
        </w:behaviors>
        <w:description w:val=""/>
        <w:guid w:val="{8cf5bf65-30c0-4ef6-a398-e70607e4a249}"/>
      </w:docPartPr>
      <w:docPartBody>
        <w:p w14:paraId="53953544">
          <w:r>
            <w:rPr>
              <w:color w:val="808080"/>
            </w:rPr>
            <w:t>单击此处输入文字。</w:t>
          </w:r>
        </w:p>
      </w:docPartBody>
    </w:docPart>
    <w:docPart>
      <w:docPartPr>
        <w:name w:val="{fd51f999-02df-4031-b988-27cbd2b32fe8}"/>
        <w:style w:val=""/>
        <w:category>
          <w:name w:val="常规"/>
          <w:gallery w:val="placeholder"/>
        </w:category>
        <w:types>
          <w:type w:val="bbPlcHdr"/>
        </w:types>
        <w:behaviors>
          <w:behavior w:val="content"/>
        </w:behaviors>
        <w:description w:val=""/>
        <w:guid w:val="{fd51f999-02df-4031-b988-27cbd2b32fe8}"/>
      </w:docPartPr>
      <w:docPartBody>
        <w:p w14:paraId="259E9127">
          <w:r>
            <w:rPr>
              <w:color w:val="808080"/>
            </w:rPr>
            <w:t>单击此处输入文字。</w:t>
          </w:r>
        </w:p>
      </w:docPartBody>
    </w:docPart>
    <w:docPart>
      <w:docPartPr>
        <w:name w:val="{9bc72322-d993-41fc-bebe-7c40c05c43c5}"/>
        <w:style w:val=""/>
        <w:category>
          <w:name w:val="常规"/>
          <w:gallery w:val="placeholder"/>
        </w:category>
        <w:types>
          <w:type w:val="bbPlcHdr"/>
        </w:types>
        <w:behaviors>
          <w:behavior w:val="content"/>
        </w:behaviors>
        <w:description w:val=""/>
        <w:guid w:val="{9bc72322-d993-41fc-bebe-7c40c05c43c5}"/>
      </w:docPartPr>
      <w:docPartBody>
        <w:p w14:paraId="08C85022">
          <w:r>
            <w:rPr>
              <w:color w:val="808080"/>
            </w:rPr>
            <w:t>单击此处输入文字。</w:t>
          </w:r>
        </w:p>
      </w:docPartBody>
    </w:docPart>
    <w:docPart>
      <w:docPartPr>
        <w:name w:val="{a998aee7-355d-450d-ba0d-f05506b7db25}"/>
        <w:style w:val=""/>
        <w:category>
          <w:name w:val="常规"/>
          <w:gallery w:val="placeholder"/>
        </w:category>
        <w:types>
          <w:type w:val="bbPlcHdr"/>
        </w:types>
        <w:behaviors>
          <w:behavior w:val="content"/>
        </w:behaviors>
        <w:description w:val=""/>
        <w:guid w:val="{a998aee7-355d-450d-ba0d-f05506b7db25}"/>
      </w:docPartPr>
      <w:docPartBody>
        <w:p w14:paraId="47A01071">
          <w:r>
            <w:rPr>
              <w:color w:val="808080"/>
            </w:rPr>
            <w:t>单击此处输入文字。</w:t>
          </w:r>
        </w:p>
      </w:docPartBody>
    </w:docPart>
    <w:docPart>
      <w:docPartPr>
        <w:name w:val="{23b18dd1-583e-42d6-a2d7-c046c769304e}"/>
        <w:style w:val=""/>
        <w:category>
          <w:name w:val="常规"/>
          <w:gallery w:val="placeholder"/>
        </w:category>
        <w:types>
          <w:type w:val="bbPlcHdr"/>
        </w:types>
        <w:behaviors>
          <w:behavior w:val="content"/>
        </w:behaviors>
        <w:description w:val=""/>
        <w:guid w:val="{23b18dd1-583e-42d6-a2d7-c046c769304e}"/>
      </w:docPartPr>
      <w:docPartBody>
        <w:p w14:paraId="1F990A05">
          <w:r>
            <w:rPr>
              <w:color w:val="808080"/>
            </w:rPr>
            <w:t>单击此处输入文字。</w:t>
          </w:r>
        </w:p>
      </w:docPartBody>
    </w:docPart>
    <w:docPart>
      <w:docPartPr>
        <w:name w:val="{7ca3c2a7-b3bd-4733-bf97-3c75edeffff8}"/>
        <w:style w:val=""/>
        <w:category>
          <w:name w:val="常规"/>
          <w:gallery w:val="placeholder"/>
        </w:category>
        <w:types>
          <w:type w:val="bbPlcHdr"/>
        </w:types>
        <w:behaviors>
          <w:behavior w:val="content"/>
        </w:behaviors>
        <w:description w:val=""/>
        <w:guid w:val="{7ca3c2a7-b3bd-4733-bf97-3c75edeffff8}"/>
      </w:docPartPr>
      <w:docPartBody>
        <w:p w14:paraId="77EFBCC8">
          <w:r>
            <w:rPr>
              <w:color w:val="808080"/>
            </w:rPr>
            <w:t>单击此处输入文字。</w:t>
          </w:r>
        </w:p>
      </w:docPartBody>
    </w:docPart>
    <w:docPart>
      <w:docPartPr>
        <w:name w:val="{c687d8cc-39b9-4f9d-9ad2-9c6722b14b17}"/>
        <w:style w:val=""/>
        <w:category>
          <w:name w:val="常规"/>
          <w:gallery w:val="placeholder"/>
        </w:category>
        <w:types>
          <w:type w:val="bbPlcHdr"/>
        </w:types>
        <w:behaviors>
          <w:behavior w:val="content"/>
        </w:behaviors>
        <w:description w:val=""/>
        <w:guid w:val="{c687d8cc-39b9-4f9d-9ad2-9c6722b14b17}"/>
      </w:docPartPr>
      <w:docPartBody>
        <w:p w14:paraId="53B7A286">
          <w:r>
            <w:rPr>
              <w:color w:val="808080"/>
            </w:rPr>
            <w:t>单击此处输入文字。</w:t>
          </w:r>
        </w:p>
      </w:docPartBody>
    </w:docPart>
    <w:docPart>
      <w:docPartPr>
        <w:name w:val="{1e345b1b-bbda-48cd-8b07-5c743ecd7ffc}"/>
        <w:style w:val=""/>
        <w:category>
          <w:name w:val="常规"/>
          <w:gallery w:val="placeholder"/>
        </w:category>
        <w:types>
          <w:type w:val="bbPlcHdr"/>
        </w:types>
        <w:behaviors>
          <w:behavior w:val="content"/>
        </w:behaviors>
        <w:description w:val=""/>
        <w:guid w:val="{1e345b1b-bbda-48cd-8b07-5c743ecd7ffc}"/>
      </w:docPartPr>
      <w:docPartBody>
        <w:p w14:paraId="0442307F">
          <w:r>
            <w:rPr>
              <w:color w:val="808080"/>
            </w:rPr>
            <w:t>单击此处输入文字。</w:t>
          </w:r>
        </w:p>
      </w:docPartBody>
    </w:docPart>
    <w:docPart>
      <w:docPartPr>
        <w:name w:val="{74724fe5-21c0-44f3-9922-a2a2c8abac7b}"/>
        <w:style w:val=""/>
        <w:category>
          <w:name w:val="常规"/>
          <w:gallery w:val="placeholder"/>
        </w:category>
        <w:types>
          <w:type w:val="bbPlcHdr"/>
        </w:types>
        <w:behaviors>
          <w:behavior w:val="content"/>
        </w:behaviors>
        <w:description w:val=""/>
        <w:guid w:val="{74724fe5-21c0-44f3-9922-a2a2c8abac7b}"/>
      </w:docPartPr>
      <w:docPartBody>
        <w:p w14:paraId="4C04F0DC">
          <w:r>
            <w:rPr>
              <w:color w:val="808080"/>
            </w:rPr>
            <w:t>单击此处输入文字。</w:t>
          </w:r>
        </w:p>
      </w:docPartBody>
    </w:docPart>
    <w:docPart>
      <w:docPartPr>
        <w:name w:val="{7eb0e772-69d0-483c-8e6a-7968129aaecc}"/>
        <w:style w:val=""/>
        <w:category>
          <w:name w:val="常规"/>
          <w:gallery w:val="placeholder"/>
        </w:category>
        <w:types>
          <w:type w:val="bbPlcHdr"/>
        </w:types>
        <w:behaviors>
          <w:behavior w:val="content"/>
        </w:behaviors>
        <w:description w:val=""/>
        <w:guid w:val="{7eb0e772-69d0-483c-8e6a-7968129aaecc}"/>
      </w:docPartPr>
      <w:docPartBody>
        <w:p w14:paraId="2FDBC9F0">
          <w:r>
            <w:rPr>
              <w:color w:val="808080"/>
            </w:rPr>
            <w:t>单击此处输入文字。</w:t>
          </w:r>
        </w:p>
      </w:docPartBody>
    </w:docPart>
    <w:docPart>
      <w:docPartPr>
        <w:name w:val="{acee84dc-3b5a-4844-a407-0516264933ff}"/>
        <w:style w:val=""/>
        <w:category>
          <w:name w:val="常规"/>
          <w:gallery w:val="placeholder"/>
        </w:category>
        <w:types>
          <w:type w:val="bbPlcHdr"/>
        </w:types>
        <w:behaviors>
          <w:behavior w:val="content"/>
        </w:behaviors>
        <w:description w:val=""/>
        <w:guid w:val="{acee84dc-3b5a-4844-a407-0516264933ff}"/>
      </w:docPartPr>
      <w:docPartBody>
        <w:p w14:paraId="5B8CCB49">
          <w:r>
            <w:rPr>
              <w:color w:val="808080"/>
            </w:rPr>
            <w:t>单击此处输入文字。</w:t>
          </w:r>
        </w:p>
      </w:docPartBody>
    </w:docPart>
    <w:docPart>
      <w:docPartPr>
        <w:name w:val="{554f30fb-6195-4459-bddc-2b9d1e5f5a73}"/>
        <w:style w:val=""/>
        <w:category>
          <w:name w:val="常规"/>
          <w:gallery w:val="placeholder"/>
        </w:category>
        <w:types>
          <w:type w:val="bbPlcHdr"/>
        </w:types>
        <w:behaviors>
          <w:behavior w:val="content"/>
        </w:behaviors>
        <w:description w:val=""/>
        <w:guid w:val="{554f30fb-6195-4459-bddc-2b9d1e5f5a73}"/>
      </w:docPartPr>
      <w:docPartBody>
        <w:p w14:paraId="693EA681">
          <w:r>
            <w:rPr>
              <w:color w:val="808080"/>
            </w:rPr>
            <w:t>单击此处输入文字。</w:t>
          </w:r>
        </w:p>
      </w:docPartBody>
    </w:docPart>
    <w:docPart>
      <w:docPartPr>
        <w:name w:val="{668e40f9-5da8-4628-ba50-a8b14136d3db}"/>
        <w:style w:val=""/>
        <w:category>
          <w:name w:val="常规"/>
          <w:gallery w:val="placeholder"/>
        </w:category>
        <w:types>
          <w:type w:val="bbPlcHdr"/>
        </w:types>
        <w:behaviors>
          <w:behavior w:val="content"/>
        </w:behaviors>
        <w:description w:val=""/>
        <w:guid w:val="{668e40f9-5da8-4628-ba50-a8b14136d3db}"/>
      </w:docPartPr>
      <w:docPartBody>
        <w:p w14:paraId="546A21B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29116</Words>
  <Characters>31398</Characters>
  <Lines>0</Lines>
  <Paragraphs>0</Paragraphs>
  <TotalTime>7</TotalTime>
  <ScaleCrop>false</ScaleCrop>
  <LinksUpToDate>false</LinksUpToDate>
  <CharactersWithSpaces>31872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2024-04-02T07:45:00Z</dcterms:created>
  <dc:creator>Administrator</dc:creator>
  <cp:lastModifiedBy>卢征航</cp:lastModifiedBy>
  <cp:lastPrinted>2024-04-29T02:16:00Z</cp:lastPrinted>
  <dcterms:modified xsi:type="dcterms:W3CDTF">2024-12-13T08:23:39Z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E093253EA7D8443981F1407886224A9A_12</vt:lpwstr>
  </property>
</Properties>
</file>