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napToGrid w:val="0"/>
        <w:spacing w:line="590" w:lineRule="exact"/>
        <w:jc w:val="left"/>
        <w:rPr>
          <w:rFonts w:ascii="Times New Roman" w:hAnsi="Times New Roman" w:eastAsia="方正黑体_GBK"/>
        </w:rPr>
      </w:pPr>
      <w:r>
        <w:rPr>
          <w:rFonts w:hint="eastAsia" w:ascii="Times New Roman" w:hAnsi="Times New Roman" w:eastAsia="方正黑体_GBK"/>
          <w:sz w:val="32"/>
          <w:szCs w:val="32"/>
        </w:rPr>
        <w:t>附件</w:t>
      </w:r>
    </w:p>
    <w:p>
      <w:pPr>
        <w:tabs>
          <w:tab w:val="center" w:pos="4153"/>
          <w:tab w:val="right" w:pos="8306"/>
        </w:tabs>
        <w:snapToGrid w:val="0"/>
        <w:jc w:val="left"/>
        <w:rPr>
          <w:rFonts w:ascii="Times New Roman" w:hAnsi="Times New Roman"/>
          <w:sz w:val="18"/>
          <w:szCs w:val="18"/>
        </w:rPr>
      </w:pPr>
    </w:p>
    <w:p>
      <w:pPr>
        <w:autoSpaceDE w:val="0"/>
        <w:snapToGrid w:val="0"/>
        <w:spacing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
        </w:rPr>
        <w:t>202</w:t>
      </w:r>
      <w:r>
        <w:rPr>
          <w:rFonts w:hint="eastAsia" w:ascii="方正小标宋_GBK" w:hAnsi="方正小标宋_GBK" w:eastAsia="方正小标宋_GBK" w:cs="方正小标宋_GBK"/>
          <w:sz w:val="44"/>
          <w:szCs w:val="44"/>
        </w:rPr>
        <w:t>3年全区住房城乡建设系统</w:t>
      </w:r>
    </w:p>
    <w:p>
      <w:pPr>
        <w:autoSpaceDE w:val="0"/>
        <w:snapToGrid w:val="0"/>
        <w:spacing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“安全生产月”活动实施情况汇总表</w:t>
      </w:r>
    </w:p>
    <w:p>
      <w:pPr>
        <w:tabs>
          <w:tab w:val="center" w:pos="4153"/>
          <w:tab w:val="right" w:pos="8306"/>
        </w:tabs>
        <w:snapToGrid w:val="0"/>
        <w:jc w:val="left"/>
        <w:rPr>
          <w:rFonts w:hint="eastAsia" w:ascii="Times New Roman" w:hAnsi="Times New Roman"/>
          <w:sz w:val="18"/>
          <w:szCs w:val="18"/>
        </w:rPr>
      </w:pPr>
    </w:p>
    <w:p>
      <w:pPr>
        <w:spacing w:before="100" w:beforeAutospacing="1" w:after="0"/>
        <w:rPr>
          <w:rFonts w:ascii="仿宋_GB2312" w:hAnsi="Times New Roman"/>
          <w:b/>
          <w:bCs/>
          <w:color w:val="000000"/>
          <w:sz w:val="28"/>
          <w:szCs w:val="28"/>
        </w:rPr>
      </w:pPr>
      <w:r>
        <w:rPr>
          <w:rFonts w:hint="eastAsia" w:ascii="Times New Roman" w:hAnsi="Times New Roman" w:eastAsia="方正仿宋_GBK"/>
          <w:kern w:val="0"/>
          <w:sz w:val="24"/>
          <w:szCs w:val="24"/>
        </w:rPr>
        <w:t>填报单位（盖章）：</w:t>
      </w:r>
      <w:r>
        <w:rPr>
          <w:rFonts w:ascii="Times New Roman" w:hAnsi="Times New Roman" w:eastAsia="方正仿宋_GBK"/>
          <w:kern w:val="0"/>
          <w:sz w:val="24"/>
          <w:szCs w:val="24"/>
        </w:rPr>
        <w:t xml:space="preserve">                 </w:t>
      </w:r>
      <w:r>
        <w:rPr>
          <w:rFonts w:hint="eastAsia" w:ascii="Times New Roman" w:hAnsi="Times New Roman" w:eastAsia="方正仿宋_GBK"/>
          <w:kern w:val="0"/>
          <w:sz w:val="24"/>
          <w:szCs w:val="24"/>
        </w:rPr>
        <w:t>填报人：</w:t>
      </w:r>
      <w:r>
        <w:rPr>
          <w:rFonts w:ascii="Times New Roman" w:hAnsi="Times New Roman" w:eastAsia="方正仿宋_GBK"/>
          <w:kern w:val="0"/>
          <w:sz w:val="24"/>
          <w:szCs w:val="24"/>
        </w:rPr>
        <w:t xml:space="preserve">           </w:t>
      </w:r>
      <w:r>
        <w:rPr>
          <w:rFonts w:hint="eastAsia" w:ascii="Times New Roman" w:hAnsi="Times New Roman" w:eastAsia="方正仿宋_GBK"/>
          <w:kern w:val="0"/>
          <w:sz w:val="24"/>
          <w:szCs w:val="24"/>
        </w:rPr>
        <w:t>联系电话：</w:t>
      </w:r>
    </w:p>
    <w:tbl>
      <w:tblPr>
        <w:tblStyle w:val="2"/>
        <w:tblW w:w="931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blHeader/>
        </w:trPr>
        <w:tc>
          <w:tcPr>
            <w:tcW w:w="2911" w:type="dxa"/>
            <w:tcBorders>
              <w:top w:val="single" w:color="auto" w:sz="4" w:space="0"/>
              <w:left w:val="single" w:color="auto" w:sz="4" w:space="0"/>
              <w:bottom w:val="single" w:color="auto" w:sz="4" w:space="0"/>
              <w:right w:val="single" w:color="auto" w:sz="4" w:space="0"/>
            </w:tcBorders>
            <w:noWrap w:val="0"/>
            <w:vAlign w:val="center"/>
          </w:tcPr>
          <w:p>
            <w:pPr>
              <w:spacing w:before="100"/>
              <w:ind w:left="-65" w:leftChars="-31" w:firstLine="8"/>
              <w:jc w:val="center"/>
              <w:rPr>
                <w:rFonts w:hint="eastAsia" w:ascii="方正黑体_GBK" w:hAnsi="方正黑体_GBK" w:eastAsia="方正黑体_GBK" w:cs="方正黑体_GBK"/>
                <w:b w:val="0"/>
                <w:bCs w:val="0"/>
                <w:color w:val="000000"/>
                <w:szCs w:val="21"/>
              </w:rPr>
            </w:pPr>
            <w:r>
              <w:rPr>
                <w:rFonts w:hint="eastAsia" w:ascii="方正黑体_GBK" w:hAnsi="方正黑体_GBK" w:eastAsia="方正黑体_GBK" w:cs="方正黑体_GBK"/>
                <w:b w:val="0"/>
                <w:bCs w:val="0"/>
                <w:color w:val="000000"/>
                <w:kern w:val="0"/>
                <w:szCs w:val="21"/>
                <w:lang w:bidi="ar"/>
              </w:rPr>
              <w:t>活动项目</w:t>
            </w:r>
          </w:p>
        </w:tc>
        <w:tc>
          <w:tcPr>
            <w:tcW w:w="6399" w:type="dxa"/>
            <w:tcBorders>
              <w:top w:val="single" w:color="auto" w:sz="4" w:space="0"/>
              <w:left w:val="nil"/>
              <w:bottom w:val="single" w:color="auto" w:sz="4" w:space="0"/>
              <w:right w:val="single" w:color="auto" w:sz="4" w:space="0"/>
            </w:tcBorders>
            <w:noWrap w:val="0"/>
            <w:vAlign w:val="center"/>
          </w:tcPr>
          <w:p>
            <w:pPr>
              <w:spacing w:before="100"/>
              <w:ind w:left="-65" w:leftChars="-31" w:firstLine="8"/>
              <w:jc w:val="center"/>
              <w:rPr>
                <w:rFonts w:hint="eastAsia" w:ascii="方正黑体_GBK" w:hAnsi="方正黑体_GBK" w:eastAsia="方正黑体_GBK" w:cs="方正黑体_GBK"/>
                <w:b w:val="0"/>
                <w:bCs w:val="0"/>
                <w:color w:val="000000"/>
                <w:szCs w:val="21"/>
              </w:rPr>
            </w:pPr>
            <w:r>
              <w:rPr>
                <w:rFonts w:hint="eastAsia" w:ascii="方正黑体_GBK" w:hAnsi="方正黑体_GBK" w:eastAsia="方正黑体_GBK" w:cs="方正黑体_GBK"/>
                <w:b w:val="0"/>
                <w:bCs w:val="0"/>
                <w:color w:val="000000"/>
                <w:kern w:val="0"/>
                <w:szCs w:val="21"/>
                <w:lang w:bidi="ar"/>
              </w:rPr>
              <w:t>活动进展情况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4" w:hRule="atLeast"/>
        </w:trPr>
        <w:tc>
          <w:tcPr>
            <w:tcW w:w="2911"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1.开展习近平总书记关于安全生产重要论述宣</w:t>
            </w:r>
            <w:r>
              <w:rPr>
                <w:rFonts w:hint="default" w:ascii="Times New Roman" w:hAnsi="Times New Roman" w:eastAsia="方正仿宋_GBK" w:cs="Times New Roman"/>
                <w:sz w:val="24"/>
                <w:szCs w:val="24"/>
                <w:lang w:eastAsia="zh-CN" w:bidi="ar"/>
              </w:rPr>
              <w:t>传</w:t>
            </w:r>
            <w:r>
              <w:rPr>
                <w:rFonts w:hint="default" w:ascii="Times New Roman" w:hAnsi="Times New Roman" w:eastAsia="方正仿宋_GBK" w:cs="Times New Roman"/>
                <w:sz w:val="24"/>
                <w:szCs w:val="24"/>
                <w:lang w:bidi="ar"/>
              </w:rPr>
              <w:t>贯</w:t>
            </w:r>
            <w:r>
              <w:rPr>
                <w:rFonts w:hint="default" w:ascii="Times New Roman" w:hAnsi="Times New Roman" w:eastAsia="方正仿宋_GBK" w:cs="Times New Roman"/>
                <w:sz w:val="24"/>
                <w:szCs w:val="24"/>
                <w:lang w:eastAsia="zh-CN" w:bidi="ar"/>
              </w:rPr>
              <w:t>彻</w:t>
            </w:r>
            <w:r>
              <w:rPr>
                <w:rFonts w:hint="default" w:ascii="Times New Roman" w:hAnsi="Times New Roman" w:eastAsia="方正仿宋_GBK" w:cs="Times New Roman"/>
                <w:sz w:val="24"/>
                <w:szCs w:val="24"/>
                <w:lang w:bidi="ar"/>
              </w:rPr>
              <w:t>活动</w:t>
            </w:r>
          </w:p>
        </w:tc>
        <w:tc>
          <w:tcPr>
            <w:tcW w:w="6399"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Times New Roman" w:hAnsi="Times New Roman" w:eastAsia="方正仿宋_GBK" w:cs="Times New Roman"/>
                <w:sz w:val="24"/>
                <w:szCs w:val="24"/>
                <w:lang w:bidi="ar"/>
              </w:rPr>
            </w:pPr>
            <w:r>
              <w:rPr>
                <w:rFonts w:hint="default" w:ascii="Times New Roman" w:hAnsi="Times New Roman" w:eastAsia="方正仿宋_GBK" w:cs="Times New Roman"/>
                <w:sz w:val="24"/>
                <w:szCs w:val="24"/>
                <w:lang w:bidi="ar"/>
              </w:rPr>
              <w:t>组织开展宣讲活动</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场，参与</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人次；观看《生命重于泰山》专题片(  )场，参与(  )人次；组织学习国务院安委会严格落实安全生产十五条硬措施和自治区二十条细化措施(  )场，参与(  )人次；</w:t>
            </w:r>
          </w:p>
          <w:p>
            <w:pPr>
              <w:snapToGrid w:val="0"/>
              <w:jc w:val="left"/>
              <w:rPr>
                <w:rFonts w:hint="default" w:ascii="Times New Roman" w:hAnsi="Times New Roman" w:eastAsia="方正仿宋_GBK" w:cs="Times New Roman"/>
                <w:sz w:val="24"/>
                <w:szCs w:val="24"/>
                <w:lang w:bidi="ar"/>
              </w:rPr>
            </w:pPr>
            <w:r>
              <w:rPr>
                <w:rFonts w:hint="default" w:ascii="Times New Roman" w:hAnsi="Times New Roman" w:eastAsia="方正仿宋_GBK" w:cs="Times New Roman"/>
                <w:sz w:val="24"/>
                <w:szCs w:val="24"/>
                <w:lang w:bidi="ar"/>
              </w:rPr>
              <w:t>发表评论文章或心得体会（  ）篇；</w:t>
            </w:r>
          </w:p>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组织开展“安全生产大家谈”“班前会”“以案说法”等活动</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场，参与</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2911"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2. 着眼于“人人讲安全、个个会应急”，大力推动安全宣传“五进”</w:t>
            </w:r>
          </w:p>
        </w:tc>
        <w:tc>
          <w:tcPr>
            <w:tcW w:w="6399"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参与“人人讲安全 个个会应急”网络知识竞赛</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人，答题</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人次；</w:t>
            </w:r>
          </w:p>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参加线上“逃生演练训练营”活动</w:t>
            </w:r>
            <w:r>
              <w:rPr>
                <w:rFonts w:hint="default" w:ascii="Times New Roman" w:hAnsi="Times New Roman" w:eastAsia="方正仿宋_GBK" w:cs="Times New Roman"/>
                <w:sz w:val="24"/>
                <w:szCs w:val="24"/>
                <w:lang w:eastAsia="zh-CN" w:bidi="ar"/>
              </w:rPr>
              <w:t>，并</w:t>
            </w:r>
            <w:r>
              <w:rPr>
                <w:rFonts w:hint="default" w:ascii="Times New Roman" w:hAnsi="Times New Roman" w:eastAsia="方正仿宋_GBK" w:cs="Times New Roman"/>
                <w:sz w:val="24"/>
                <w:szCs w:val="24"/>
                <w:lang w:bidi="ar"/>
              </w:rPr>
              <w:t>发布视频（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8" w:hRule="atLeast"/>
        </w:trPr>
        <w:tc>
          <w:tcPr>
            <w:tcW w:w="2911"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3.聚焦专项排查整治行动，开展企业主要负责人“</w:t>
            </w:r>
            <w:r>
              <w:rPr>
                <w:rFonts w:hint="default" w:ascii="Times New Roman" w:hAnsi="Times New Roman" w:eastAsia="方正仿宋_GBK" w:cs="Times New Roman"/>
                <w:sz w:val="24"/>
                <w:szCs w:val="24"/>
                <w:lang w:eastAsia="zh-CN" w:bidi="ar"/>
              </w:rPr>
              <w:t>六</w:t>
            </w:r>
            <w:r>
              <w:rPr>
                <w:rFonts w:hint="default" w:ascii="Times New Roman" w:hAnsi="Times New Roman" w:eastAsia="方正仿宋_GBK" w:cs="Times New Roman"/>
                <w:sz w:val="24"/>
                <w:szCs w:val="24"/>
                <w:lang w:bidi="ar"/>
              </w:rPr>
              <w:t>带头”宣传活动</w:t>
            </w:r>
          </w:p>
        </w:tc>
        <w:tc>
          <w:tcPr>
            <w:tcW w:w="6399"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企业主要负责人向职工代表大会作安全承诺接受监督活动(  )场,参与(  )人次；企业主要负责人安全承诺书在单位政务公开栏、网站、新媒体进行公示接受监督活动(  )场,参与(  )人次；企业主要负责人践诺履职情况纳入工作报告接受监督活动(  )场,参与(  )人次；其他“安全承诺践诺”活动(  )场,参与(  )人次；</w:t>
            </w:r>
          </w:p>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报道企业主要负责人“</w:t>
            </w:r>
            <w:r>
              <w:rPr>
                <w:rFonts w:hint="default" w:ascii="Times New Roman" w:hAnsi="Times New Roman" w:eastAsia="方正仿宋_GBK" w:cs="Times New Roman"/>
                <w:sz w:val="24"/>
                <w:szCs w:val="24"/>
                <w:lang w:eastAsia="zh-CN" w:bidi="ar"/>
              </w:rPr>
              <w:t>六</w:t>
            </w:r>
            <w:r>
              <w:rPr>
                <w:rFonts w:hint="default" w:ascii="Times New Roman" w:hAnsi="Times New Roman" w:eastAsia="方正仿宋_GBK" w:cs="Times New Roman"/>
                <w:sz w:val="24"/>
                <w:szCs w:val="24"/>
                <w:lang w:bidi="ar"/>
              </w:rPr>
              <w:t>带头”（  ）次；</w:t>
            </w:r>
          </w:p>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开展“动火作业风险我知道”宣传活动</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场</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参与</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人次；对电焊工等危险作业人员开展安全培训（ ）场，参与</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人次；</w:t>
            </w:r>
          </w:p>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开展“外包外租大排查”活动</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场</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参与</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人次；</w:t>
            </w:r>
          </w:p>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开展外包外租典型违法案例专题警示教育</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场</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参与</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 xml:space="preserve"> </w:t>
            </w:r>
            <w:r>
              <w:rPr>
                <w:rFonts w:hint="default" w:ascii="Times New Roman" w:hAnsi="Times New Roman" w:eastAsia="方正仿宋_GBK" w:cs="Times New Roman"/>
                <w:sz w:val="24"/>
                <w:szCs w:val="24"/>
                <w:lang w:eastAsia="zh-CN" w:bidi="ar"/>
              </w:rPr>
              <w:t>）</w:t>
            </w:r>
            <w:r>
              <w:rPr>
                <w:rFonts w:hint="default" w:ascii="Times New Roman" w:hAnsi="Times New Roman" w:eastAsia="方正仿宋_GBK" w:cs="Times New Roman"/>
                <w:sz w:val="24"/>
                <w:szCs w:val="24"/>
                <w:lang w:bidi="ar"/>
              </w:rPr>
              <w:t>人次；对外包外租项目开展大排查（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2911"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4.发挥媒体监督和社会监督作用，开展全员查找身边</w:t>
            </w:r>
            <w:r>
              <w:rPr>
                <w:rFonts w:hint="default" w:ascii="Times New Roman" w:hAnsi="Times New Roman" w:eastAsia="方正仿宋_GBK" w:cs="Times New Roman"/>
                <w:sz w:val="24"/>
                <w:szCs w:val="24"/>
                <w:lang w:eastAsia="zh-CN" w:bidi="ar"/>
              </w:rPr>
              <w:t>安全</w:t>
            </w:r>
            <w:r>
              <w:rPr>
                <w:rFonts w:hint="default" w:ascii="Times New Roman" w:hAnsi="Times New Roman" w:eastAsia="方正仿宋_GBK" w:cs="Times New Roman"/>
                <w:sz w:val="24"/>
                <w:szCs w:val="24"/>
                <w:lang w:bidi="ar"/>
              </w:rPr>
              <w:t>隐患宣传活动</w:t>
            </w:r>
          </w:p>
        </w:tc>
        <w:tc>
          <w:tcPr>
            <w:tcW w:w="6399"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曝光重大事故隐患和突出问题（  ）个；</w:t>
            </w:r>
          </w:p>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公布“一案双罚”典型案例（  ）个，安全生产行刑衔接（含危险作业罪）等各类典型案例（  ）个；在本单位本部门网站、新媒体平台公布“安全生产举报微信小程序”“安全生产曝光台”“12350举报电话”等举报渠道（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trPr>
        <w:tc>
          <w:tcPr>
            <w:tcW w:w="2911"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5.坚持全民参与，组织开展常态化应急演练活动</w:t>
            </w:r>
          </w:p>
        </w:tc>
        <w:tc>
          <w:tcPr>
            <w:tcW w:w="6399"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企业组织事故应急演练（  ）场，参与（  ）人次，开展从业人员自救互救技能培训（  ）场，参与（  ）人次；</w:t>
            </w:r>
          </w:p>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开展科普知识宣传和情景模拟、实战推演、逃生演练、自救互救等活动（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291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6.充分发挥地域特色，组织开展“安全宣传咨询日”活动</w:t>
            </w:r>
          </w:p>
        </w:tc>
        <w:tc>
          <w:tcPr>
            <w:tcW w:w="6399"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组织开展（参加）“安全宣传咨询日”现场活动（  ）场、参与（  ）人次，网络直播（  ）场、（  ）人观看。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8" w:hRule="atLeast"/>
        </w:trPr>
        <w:tc>
          <w:tcPr>
            <w:tcW w:w="291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7.充分发挥事故警示教育作用，组织开展安全事故警示教育“五个一”活动。</w:t>
            </w:r>
          </w:p>
        </w:tc>
        <w:tc>
          <w:tcPr>
            <w:tcW w:w="6399"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bidi="ar"/>
              </w:rPr>
              <w:t>组织召开安全生产工作警示教育专题会议（  ）场/次,参与（  ）人次，开展行业岗位安全生产大讨论（  ）场/次,参与（  ）人次，上安全警示教育课（  ）场/次,参与（  ）人次，播放收看生产安全事故警示片（  ）场/次，参与（  ）人次，观看一场安全生产主题教育电影（  ）场/次，参与（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91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8.开展安全标准化观摩会</w:t>
            </w:r>
          </w:p>
        </w:tc>
        <w:tc>
          <w:tcPr>
            <w:tcW w:w="6399" w:type="dxa"/>
            <w:tcBorders>
              <w:top w:val="single" w:color="auto" w:sz="4" w:space="0"/>
              <w:left w:val="nil"/>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_</w:t>
            </w:r>
            <w:r>
              <w:rPr>
                <w:rFonts w:hint="default" w:ascii="Times New Roman" w:hAnsi="Times New Roman" w:eastAsia="方正仿宋_GBK" w:cs="Times New Roman"/>
                <w:sz w:val="24"/>
                <w:szCs w:val="24"/>
                <w:lang w:eastAsia="zh-CN"/>
              </w:rPr>
              <w:t>开展</w:t>
            </w:r>
            <w:r>
              <w:rPr>
                <w:rFonts w:hint="default" w:ascii="Times New Roman" w:hAnsi="Times New Roman" w:eastAsia="方正仿宋_GBK" w:cs="Times New Roman"/>
                <w:sz w:val="24"/>
                <w:szCs w:val="24"/>
              </w:rPr>
              <w:t xml:space="preserve">____次，参与    人次 </w:t>
            </w:r>
            <w:r>
              <w:rPr>
                <w:rFonts w:hint="default" w:ascii="Times New Roman" w:hAnsi="Times New Roman" w:eastAsia="方正仿宋_GBK"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291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9.安全生产执法检查情况</w:t>
            </w:r>
          </w:p>
        </w:tc>
        <w:tc>
          <w:tcPr>
            <w:tcW w:w="6399" w:type="dxa"/>
            <w:tcBorders>
              <w:top w:val="single" w:color="auto" w:sz="4" w:space="0"/>
              <w:left w:val="nil"/>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开展检查   次</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派出检查组___个，检查企业___家，检查项目___个，发现隐患___项，下发整改通知书   份，发现违法违规行为___项，实施行政处罚   起，发出行政处罚决定书   份</w:t>
            </w:r>
            <w:r>
              <w:rPr>
                <w:rFonts w:hint="default" w:ascii="Times New Roman" w:hAnsi="Times New Roman" w:eastAsia="方正仿宋_GBK" w:cs="Times New Roman"/>
                <w:sz w:val="24"/>
                <w:szCs w:val="24"/>
                <w:lang w:eastAsia="zh-CN"/>
              </w:rPr>
              <w:t>。</w:t>
            </w:r>
          </w:p>
        </w:tc>
      </w:tr>
    </w:tbl>
    <w:p>
      <w:pPr>
        <w:rPr>
          <w:rFonts w:ascii="Times New Roman" w:hAnsi="Times New Roman"/>
        </w:rPr>
      </w:pPr>
      <w:r>
        <w:rPr>
          <w:rFonts w:hint="eastAsia" w:ascii="Times New Roman" w:hAnsi="Times New Roman" w:eastAsia="方正仿宋_GBK"/>
          <w:sz w:val="24"/>
          <w:szCs w:val="24"/>
        </w:rPr>
        <w:t>注：本表为本辖区内累计数，包括所辖县（市、区）。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16F69"/>
    <w:rsid w:val="7B116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2023-05-16T07:47:00Z</dcterms:created>
  <dc:creator>信息中心收发文</dc:creator>
  <cp:lastModifiedBy>信息中心收发文</cp:lastModifiedBy>
  <dcterms:modified xsi:type="dcterms:W3CDTF">2023-05-16T07:47:28Z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