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方正黑体_GBK"/>
          <w:sz w:val="28"/>
          <w:szCs w:val="28"/>
          <w:lang w:val="en-US" w:eastAsia="zh-CN"/>
        </w:rPr>
      </w:pPr>
      <w:r>
        <w:rPr>
          <w:rFonts w:hint="eastAsia" w:ascii="方正黑体_GBK" w:hAnsi="方正黑体_GBK" w:eastAsia="方正黑体_GBK" w:cs="方正黑体_GBK"/>
          <w:sz w:val="32"/>
          <w:szCs w:val="32"/>
        </w:rPr>
        <w:t>附件</w:t>
      </w:r>
      <w:bookmarkStart w:id="0" w:name="_GoBack"/>
      <w:bookmarkEnd w:id="0"/>
    </w:p>
    <w:p>
      <w:pPr>
        <w:spacing w:line="578" w:lineRule="exact"/>
        <w:jc w:val="center"/>
        <w:rPr>
          <w:rFonts w:hint="default" w:ascii="方正小标宋简体" w:hAnsi="黑体" w:eastAsia="方正小标宋_GBK"/>
          <w:sz w:val="44"/>
          <w:szCs w:val="44"/>
          <w:lang w:val="en-US" w:eastAsia="zh-CN"/>
        </w:rPr>
      </w:pPr>
      <w:r>
        <w:rPr>
          <w:rFonts w:hint="eastAsia" w:ascii="方正小标宋_GBK" w:hAnsi="方正小标宋_GBK" w:eastAsia="方正小标宋_GBK" w:cs="方正小标宋_GBK"/>
          <w:spacing w:val="-6"/>
          <w:sz w:val="44"/>
          <w:szCs w:val="44"/>
          <w:lang w:val="en-US" w:eastAsia="zh-CN"/>
        </w:rPr>
        <w:t>涉嫌</w:t>
      </w:r>
      <w:r>
        <w:rPr>
          <w:rFonts w:hint="eastAsia" w:ascii="方正小标宋_GBK" w:hAnsi="方正小标宋_GBK" w:eastAsia="方正小标宋_GBK" w:cs="方正小标宋_GBK"/>
          <w:spacing w:val="-6"/>
          <w:sz w:val="44"/>
          <w:szCs w:val="44"/>
        </w:rPr>
        <w:t>伪造检测数据出具虚假报告的检测机构</w:t>
      </w:r>
      <w:r>
        <w:rPr>
          <w:rFonts w:hint="eastAsia" w:ascii="方正小标宋_GBK" w:hAnsi="方正小标宋_GBK" w:eastAsia="方正小标宋_GBK" w:cs="方正小标宋_GBK"/>
          <w:spacing w:val="-6"/>
          <w:sz w:val="44"/>
          <w:szCs w:val="44"/>
          <w:lang w:val="en-US" w:eastAsia="zh-CN"/>
        </w:rPr>
        <w:t>及存在问题清单</w:t>
      </w:r>
    </w:p>
    <w:tbl>
      <w:tblPr>
        <w:tblStyle w:val="7"/>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167"/>
        <w:gridCol w:w="1125"/>
        <w:gridCol w:w="10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blHeader/>
          <w:jc w:val="center"/>
        </w:trPr>
        <w:tc>
          <w:tcPr>
            <w:tcW w:w="64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序号</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lang w:val="en-US" w:eastAsia="zh-CN"/>
              </w:rPr>
              <w:t>机构</w:t>
            </w:r>
            <w:r>
              <w:rPr>
                <w:rFonts w:hint="eastAsia" w:ascii="方正黑体_GBK" w:hAnsi="方正黑体_GBK" w:eastAsia="方正黑体_GBK" w:cs="方正黑体_GBK"/>
                <w:b/>
                <w:bCs/>
                <w:sz w:val="24"/>
                <w:szCs w:val="24"/>
              </w:rPr>
              <w:t>名称</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所在市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_GBK" w:hAnsi="方正黑体_GBK" w:eastAsia="方正黑体_GBK" w:cs="方正黑体_GBK"/>
                <w:b/>
                <w:bCs/>
                <w:sz w:val="24"/>
                <w:szCs w:val="24"/>
                <w:lang w:val="en-US" w:eastAsia="zh-CN"/>
              </w:rPr>
            </w:pPr>
            <w:r>
              <w:rPr>
                <w:rFonts w:hint="eastAsia" w:ascii="方正黑体_GBK" w:hAnsi="方正黑体_GBK" w:eastAsia="方正黑体_GBK" w:cs="方正黑体_GBK"/>
                <w:b/>
                <w:bCs/>
                <w:sz w:val="24"/>
                <w:szCs w:val="24"/>
                <w:lang w:val="en-US" w:eastAsia="zh-CN"/>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8"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广西博建检测技术有限公司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南宁市</w:t>
            </w:r>
          </w:p>
        </w:tc>
        <w:tc>
          <w:tcPr>
            <w:tcW w:w="10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rPr>
              <w:t>钢筋留样架上钢筋重量偏差</w:t>
            </w:r>
            <w:r>
              <w:rPr>
                <w:rFonts w:hint="eastAsia" w:ascii="宋体" w:hAnsi="宋体" w:eastAsia="宋体" w:cs="宋体"/>
                <w:sz w:val="24"/>
                <w:szCs w:val="24"/>
                <w:lang w:val="en-US" w:eastAsia="zh-CN"/>
              </w:rPr>
              <w:t>已</w:t>
            </w:r>
            <w:r>
              <w:rPr>
                <w:rFonts w:hint="eastAsia" w:ascii="宋体" w:hAnsi="宋体" w:eastAsia="宋体" w:cs="宋体"/>
                <w:sz w:val="24"/>
                <w:szCs w:val="24"/>
              </w:rPr>
              <w:t>试验</w:t>
            </w:r>
            <w:r>
              <w:rPr>
                <w:rFonts w:hint="eastAsia" w:ascii="宋体" w:hAnsi="宋体" w:eastAsia="宋体" w:cs="宋体"/>
                <w:sz w:val="24"/>
                <w:szCs w:val="24"/>
                <w:lang w:val="en-US" w:eastAsia="zh-CN"/>
              </w:rPr>
              <w:t>留置</w:t>
            </w:r>
            <w:r>
              <w:rPr>
                <w:rFonts w:hint="eastAsia" w:ascii="宋体" w:hAnsi="宋体" w:eastAsia="宋体" w:cs="宋体"/>
                <w:sz w:val="24"/>
                <w:szCs w:val="24"/>
              </w:rPr>
              <w:t>样品（编号AMA13-2200315、2200317、2200326、2200328）为非调直状态。</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样品编号</w:t>
            </w:r>
            <w:r>
              <w:rPr>
                <w:rFonts w:hint="eastAsia" w:ascii="宋体" w:hAnsi="宋体" w:eastAsia="宋体" w:cs="宋体"/>
                <w:sz w:val="24"/>
                <w:szCs w:val="24"/>
                <w:lang w:val="en-US" w:eastAsia="zh-CN"/>
              </w:rPr>
              <w:t>为</w:t>
            </w:r>
            <w:r>
              <w:rPr>
                <w:rFonts w:hint="eastAsia" w:ascii="宋体" w:hAnsi="宋体" w:eastAsia="宋体" w:cs="宋体"/>
                <w:sz w:val="24"/>
                <w:szCs w:val="24"/>
              </w:rPr>
              <w:t>AMA08-2201252</w:t>
            </w:r>
            <w:r>
              <w:rPr>
                <w:rFonts w:hint="eastAsia" w:ascii="宋体" w:hAnsi="宋体" w:eastAsia="宋体" w:cs="宋体"/>
                <w:sz w:val="24"/>
                <w:szCs w:val="24"/>
                <w:lang w:eastAsia="zh-CN"/>
              </w:rPr>
              <w:t>、</w:t>
            </w:r>
            <w:r>
              <w:rPr>
                <w:rFonts w:hint="eastAsia" w:ascii="宋体" w:hAnsi="宋体" w:eastAsia="宋体" w:cs="宋体"/>
                <w:sz w:val="24"/>
                <w:szCs w:val="24"/>
              </w:rPr>
              <w:t>AMA08-2201254</w:t>
            </w:r>
            <w:r>
              <w:rPr>
                <w:rFonts w:hint="eastAsia" w:ascii="宋体" w:hAnsi="宋体" w:eastAsia="宋体" w:cs="宋体"/>
                <w:sz w:val="24"/>
                <w:szCs w:val="24"/>
                <w:lang w:val="en-US" w:eastAsia="zh-CN"/>
              </w:rPr>
              <w:t>的</w:t>
            </w:r>
            <w:r>
              <w:rPr>
                <w:rFonts w:hint="eastAsia" w:ascii="宋体" w:hAnsi="宋体" w:eastAsia="宋体" w:cs="宋体"/>
                <w:sz w:val="24"/>
                <w:szCs w:val="24"/>
              </w:rPr>
              <w:t>混凝土试块</w:t>
            </w:r>
            <w:r>
              <w:rPr>
                <w:rFonts w:hint="eastAsia" w:ascii="宋体" w:hAnsi="宋体" w:eastAsia="宋体" w:cs="宋体"/>
                <w:sz w:val="24"/>
                <w:szCs w:val="24"/>
                <w:lang w:val="en-US" w:eastAsia="zh-CN"/>
              </w:rPr>
              <w:t>已进行破型试验，但留样试件均未破坏。复测后的</w:t>
            </w:r>
            <w:r>
              <w:rPr>
                <w:rFonts w:hint="eastAsia" w:ascii="宋体" w:hAnsi="宋体" w:eastAsia="宋体" w:cs="宋体"/>
                <w:sz w:val="24"/>
                <w:szCs w:val="24"/>
              </w:rPr>
              <w:t>破坏荷载</w:t>
            </w:r>
            <w:r>
              <w:rPr>
                <w:rFonts w:hint="eastAsia" w:ascii="宋体" w:hAnsi="宋体" w:eastAsia="宋体" w:cs="宋体"/>
                <w:sz w:val="24"/>
                <w:szCs w:val="24"/>
                <w:lang w:val="en-US" w:eastAsia="zh-CN"/>
              </w:rPr>
              <w:t>均明显高于记录值</w:t>
            </w:r>
            <w:r>
              <w:rPr>
                <w:rFonts w:hint="eastAsia" w:ascii="宋体" w:hAnsi="宋体" w:cs="宋体"/>
                <w:sz w:val="24"/>
                <w:szCs w:val="24"/>
                <w:lang w:val="en-US" w:eastAsia="zh-CN"/>
              </w:rPr>
              <w:t>，</w:t>
            </w:r>
            <w:r>
              <w:rPr>
                <w:rFonts w:hint="eastAsia" w:ascii="宋体" w:hAnsi="宋体" w:eastAsia="宋体" w:cs="宋体"/>
                <w:sz w:val="24"/>
                <w:szCs w:val="24"/>
              </w:rPr>
              <w:t>样品编号</w:t>
            </w:r>
            <w:r>
              <w:rPr>
                <w:rFonts w:hint="eastAsia" w:ascii="宋体" w:hAnsi="宋体" w:eastAsia="宋体" w:cs="宋体"/>
                <w:sz w:val="24"/>
                <w:szCs w:val="24"/>
                <w:lang w:val="en-US" w:eastAsia="zh-CN"/>
              </w:rPr>
              <w:t>为</w:t>
            </w:r>
            <w:r>
              <w:rPr>
                <w:rFonts w:hint="eastAsia" w:ascii="宋体" w:hAnsi="宋体" w:eastAsia="宋体" w:cs="宋体"/>
                <w:sz w:val="24"/>
                <w:szCs w:val="24"/>
              </w:rPr>
              <w:t>AMA08-2201252</w:t>
            </w:r>
            <w:r>
              <w:rPr>
                <w:rFonts w:hint="eastAsia" w:ascii="宋体" w:hAnsi="宋体" w:eastAsia="宋体" w:cs="宋体"/>
                <w:sz w:val="24"/>
                <w:szCs w:val="24"/>
                <w:lang w:val="en-US" w:eastAsia="zh-CN"/>
              </w:rPr>
              <w:t>的原始</w:t>
            </w:r>
            <w:r>
              <w:rPr>
                <w:rFonts w:hint="eastAsia" w:ascii="宋体" w:hAnsi="宋体" w:eastAsia="宋体" w:cs="宋体"/>
                <w:sz w:val="24"/>
                <w:szCs w:val="24"/>
              </w:rPr>
              <w:t>记录中破坏荷载为607.3kN、629.5kN、604.9kN，</w:t>
            </w:r>
            <w:r>
              <w:rPr>
                <w:rFonts w:hint="eastAsia" w:ascii="宋体" w:hAnsi="宋体" w:eastAsia="宋体" w:cs="宋体"/>
                <w:sz w:val="24"/>
                <w:szCs w:val="24"/>
                <w:lang w:val="en-US" w:eastAsia="zh-CN"/>
              </w:rPr>
              <w:t>3块复测结果为</w:t>
            </w:r>
            <w:r>
              <w:rPr>
                <w:rFonts w:hint="eastAsia" w:ascii="宋体" w:hAnsi="宋体" w:eastAsia="宋体" w:cs="宋体"/>
                <w:sz w:val="24"/>
                <w:szCs w:val="24"/>
              </w:rPr>
              <w:t>1179.7kN、1199.2kN、1178.5kN</w:t>
            </w:r>
            <w:r>
              <w:rPr>
                <w:rFonts w:hint="eastAsia" w:ascii="宋体" w:hAnsi="宋体" w:eastAsia="宋体" w:cs="宋体"/>
                <w:sz w:val="24"/>
                <w:szCs w:val="24"/>
                <w:lang w:eastAsia="zh-CN"/>
              </w:rPr>
              <w:t>；</w:t>
            </w:r>
            <w:r>
              <w:rPr>
                <w:rFonts w:hint="eastAsia" w:ascii="宋体" w:hAnsi="宋体" w:eastAsia="宋体" w:cs="宋体"/>
                <w:sz w:val="24"/>
                <w:szCs w:val="24"/>
              </w:rPr>
              <w:t>样品编号</w:t>
            </w:r>
            <w:r>
              <w:rPr>
                <w:rFonts w:hint="eastAsia" w:ascii="宋体" w:hAnsi="宋体" w:eastAsia="宋体" w:cs="宋体"/>
                <w:sz w:val="24"/>
                <w:szCs w:val="24"/>
                <w:lang w:val="en-US" w:eastAsia="zh-CN"/>
              </w:rPr>
              <w:t>为</w:t>
            </w:r>
            <w:r>
              <w:rPr>
                <w:rFonts w:hint="eastAsia" w:ascii="宋体" w:hAnsi="宋体" w:eastAsia="宋体" w:cs="宋体"/>
                <w:sz w:val="24"/>
                <w:szCs w:val="24"/>
              </w:rPr>
              <w:t>AMA08-2201254</w:t>
            </w:r>
            <w:r>
              <w:rPr>
                <w:rFonts w:hint="eastAsia" w:ascii="宋体" w:hAnsi="宋体" w:eastAsia="宋体" w:cs="宋体"/>
                <w:sz w:val="24"/>
                <w:szCs w:val="24"/>
                <w:lang w:val="en-US" w:eastAsia="zh-CN"/>
              </w:rPr>
              <w:t>的原始</w:t>
            </w:r>
            <w:r>
              <w:rPr>
                <w:rFonts w:hint="eastAsia" w:ascii="宋体" w:hAnsi="宋体" w:eastAsia="宋体" w:cs="宋体"/>
                <w:sz w:val="24"/>
                <w:szCs w:val="24"/>
              </w:rPr>
              <w:t>记录中破坏荷载为951.4kN、879.2kN、849.1kN</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对其中</w:t>
            </w:r>
            <w:r>
              <w:rPr>
                <w:rFonts w:hint="eastAsia" w:ascii="宋体" w:hAnsi="宋体" w:eastAsia="宋体" w:cs="宋体"/>
                <w:sz w:val="24"/>
                <w:szCs w:val="24"/>
              </w:rPr>
              <w:t>2</w:t>
            </w:r>
            <w:r>
              <w:rPr>
                <w:rFonts w:hint="eastAsia" w:ascii="宋体" w:hAnsi="宋体" w:eastAsia="宋体" w:cs="宋体"/>
                <w:sz w:val="24"/>
                <w:szCs w:val="24"/>
                <w:lang w:val="en-US" w:eastAsia="zh-CN"/>
              </w:rPr>
              <w:t>块复测结果</w:t>
            </w:r>
            <w:r>
              <w:rPr>
                <w:rFonts w:hint="eastAsia" w:ascii="宋体" w:hAnsi="宋体" w:eastAsia="宋体" w:cs="宋体"/>
                <w:sz w:val="24"/>
                <w:szCs w:val="24"/>
              </w:rPr>
              <w:t>1221.1kN、1290.0kN。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9"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广西土木勘察检测治理有限公司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南宁市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设备编号为TM247的水泥沸煮箱使用记录显示：7月27日进行了试验操作（样品编号：Sn2022-00010、11），检查当天（7月28日）现场查看设备出水开关无法正常使用，箱体内干燥，无使用痕迹。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3</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广西智博建设工程质量检测鉴定有限公司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南宁市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查报告编号为01052AMA21-2200007、01052AMA21-2200008蒸压加气混凝土砌块试验报告2份，监管平台上的数据采集曲线时间为2022-08-10 10:52:36</w:t>
            </w:r>
            <w:r>
              <w:rPr>
                <w:rFonts w:hint="eastAsia" w:ascii="方正仿宋_GBK" w:hAnsi="方正仿宋_GBK" w:eastAsia="方正仿宋_GBK" w:cs="方正仿宋_GBK"/>
                <w:i w:val="0"/>
                <w:iCs w:val="0"/>
                <w:color w:val="auto"/>
                <w:kern w:val="0"/>
                <w:sz w:val="22"/>
                <w:szCs w:val="22"/>
                <w:u w:val="none"/>
                <w:lang w:val="en-US" w:eastAsia="zh-CN" w:bidi="ar"/>
              </w:rPr>
              <w:t>~</w:t>
            </w:r>
            <w:r>
              <w:rPr>
                <w:rFonts w:hint="eastAsia" w:ascii="宋体" w:hAnsi="宋体" w:eastAsia="宋体" w:cs="宋体"/>
                <w:bCs/>
                <w:color w:val="auto"/>
                <w:sz w:val="24"/>
                <w:szCs w:val="24"/>
                <w:lang w:val="en-US" w:eastAsia="zh-CN"/>
              </w:rPr>
              <w:t>2022-08-10 11:52:48，核查视频监控录像未发现对应的试验过程。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2</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lang w:val="en-US" w:eastAsia="zh-CN"/>
              </w:rPr>
              <w:t>查砂浆试块抗压强度检测报告（编号：01052AMA12-2200466</w:t>
            </w:r>
            <w:r>
              <w:rPr>
                <w:rFonts w:hint="eastAsia" w:ascii="方正仿宋_GBK" w:hAnsi="方正仿宋_GBK" w:eastAsia="方正仿宋_GBK" w:cs="方正仿宋_GBK"/>
                <w:i w:val="0"/>
                <w:iCs w:val="0"/>
                <w:color w:val="auto"/>
                <w:kern w:val="0"/>
                <w:sz w:val="22"/>
                <w:szCs w:val="22"/>
                <w:u w:val="none"/>
                <w:lang w:val="en-US" w:eastAsia="zh-CN" w:bidi="ar"/>
              </w:rPr>
              <w:t>~</w:t>
            </w:r>
            <w:r>
              <w:rPr>
                <w:rFonts w:hint="eastAsia" w:ascii="宋体" w:hAnsi="宋体" w:eastAsia="宋体" w:cs="宋体"/>
                <w:bCs/>
                <w:color w:val="auto"/>
                <w:sz w:val="24"/>
                <w:szCs w:val="24"/>
                <w:lang w:val="en-US" w:eastAsia="zh-CN"/>
              </w:rPr>
              <w:t>2200471）6份，检测监管系统显示数据、曲线采集时间为2022-08-20 15:24:00</w:t>
            </w:r>
            <w:r>
              <w:rPr>
                <w:rFonts w:hint="eastAsia" w:ascii="方正仿宋_GBK" w:hAnsi="方正仿宋_GBK" w:eastAsia="方正仿宋_GBK" w:cs="方正仿宋_GBK"/>
                <w:i w:val="0"/>
                <w:iCs w:val="0"/>
                <w:color w:val="auto"/>
                <w:kern w:val="0"/>
                <w:sz w:val="22"/>
                <w:szCs w:val="22"/>
                <w:u w:val="none"/>
                <w:lang w:val="en-US" w:eastAsia="zh-CN" w:bidi="ar"/>
              </w:rPr>
              <w:t>~</w:t>
            </w:r>
            <w:r>
              <w:rPr>
                <w:rFonts w:hint="eastAsia" w:ascii="宋体" w:hAnsi="宋体" w:eastAsia="宋体" w:cs="宋体"/>
                <w:bCs/>
                <w:color w:val="auto"/>
                <w:sz w:val="24"/>
                <w:szCs w:val="24"/>
                <w:lang w:val="en-US" w:eastAsia="zh-CN"/>
              </w:rPr>
              <w:t>2022-08-20 15:37:22，核查视频监控录像未发现对应的试验过程。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iCs w:val="0"/>
                <w:color w:val="0000FF"/>
                <w:kern w:val="0"/>
                <w:sz w:val="22"/>
                <w:szCs w:val="22"/>
                <w:u w:val="none"/>
                <w:lang w:val="en-US" w:eastAsia="zh-CN" w:bidi="ar"/>
              </w:rPr>
            </w:pPr>
            <w:r>
              <w:rPr>
                <w:rFonts w:hint="eastAsia" w:ascii="宋体" w:hAnsi="宋体" w:cs="宋体"/>
                <w:bCs/>
                <w:color w:val="auto"/>
                <w:sz w:val="24"/>
                <w:szCs w:val="24"/>
                <w:lang w:val="en-US" w:eastAsia="zh-CN"/>
              </w:rPr>
              <w:t>3.</w:t>
            </w:r>
            <w:r>
              <w:rPr>
                <w:rFonts w:hint="eastAsia" w:ascii="宋体" w:hAnsi="宋体" w:eastAsia="宋体" w:cs="宋体"/>
                <w:i w:val="0"/>
                <w:iCs w:val="0"/>
                <w:color w:val="000000"/>
                <w:kern w:val="0"/>
                <w:sz w:val="24"/>
                <w:szCs w:val="24"/>
                <w:u w:val="none"/>
                <w:lang w:val="en-US" w:eastAsia="zh-CN" w:bidi="ar"/>
              </w:rPr>
              <w:t>建筑涂料（外墙底漆）检验报告（编号：01052AMA22-2200027），采用的依据GB/T 9268-2008《乳胶漆耐冻融性的测定》；建筑腻子(内墙)检验报告（报告编号：01052AMA22-2200035），采用的依据《建筑室内用腻子》（JG/T 298-2010）；镀锌电焊网检测报告（编号：01052AMA36-2200109），采用的依据《镀锌电焊网》（GB/T 33281-2016）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在机构</w:t>
            </w:r>
            <w:r>
              <w:rPr>
                <w:rFonts w:hint="eastAsia" w:ascii="宋体" w:hAnsi="宋体" w:cs="宋体"/>
                <w:i w:val="0"/>
                <w:iCs w:val="0"/>
                <w:color w:val="000000"/>
                <w:kern w:val="0"/>
                <w:sz w:val="24"/>
                <w:szCs w:val="24"/>
                <w:u w:val="none"/>
                <w:lang w:val="en-US" w:eastAsia="zh-CN" w:bidi="ar"/>
              </w:rPr>
              <w:t>资质认定证书</w:t>
            </w:r>
            <w:r>
              <w:rPr>
                <w:rFonts w:hint="eastAsia" w:ascii="宋体" w:hAnsi="宋体" w:eastAsia="宋体" w:cs="宋体"/>
                <w:i w:val="0"/>
                <w:iCs w:val="0"/>
                <w:color w:val="000000"/>
                <w:kern w:val="0"/>
                <w:sz w:val="24"/>
                <w:szCs w:val="24"/>
                <w:u w:val="none"/>
                <w:lang w:val="en-US" w:eastAsia="zh-CN" w:bidi="ar"/>
              </w:rPr>
              <w:t>附表</w:t>
            </w:r>
            <w:r>
              <w:rPr>
                <w:rFonts w:hint="eastAsia" w:ascii="宋体" w:hAnsi="宋体" w:cs="宋体"/>
                <w:i w:val="0"/>
                <w:iCs w:val="0"/>
                <w:color w:val="000000"/>
                <w:kern w:val="0"/>
                <w:sz w:val="24"/>
                <w:szCs w:val="24"/>
                <w:u w:val="none"/>
                <w:lang w:val="en-US" w:eastAsia="zh-CN" w:bidi="ar"/>
              </w:rPr>
              <w:t>未涵盖上述3项技术标准</w:t>
            </w: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4</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广西岩泰建筑科技有限公司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南宁市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浅层平板静载试验报告（编号：01154AEN03-2200025）中1号桩所附Q-s曲线与上传至检测监管系统中的不一致。</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kern w:val="2"/>
                <w:sz w:val="30"/>
                <w:szCs w:val="30"/>
                <w:lang w:val="en-US" w:eastAsia="zh-CN" w:bidi="ar-SA"/>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预应力混凝土管桩检验报告（编号：01154AEN19-2200175），包含管桩配筋、抗弯性能检测等两项参数，但机构资质认定证书附表未涵盖管桩配筋、抗弯性能检测两项参数。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5</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广西众诚工程质量检测有限公司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柳州市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查建筑外门窗检测报告（编号：02276AMA29-2200021），检测日期2022年6月28日，反查当天视频监控，未查询到样品更换、气密性试件密封、抗风压位移传感器安装等检测过程。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鹿寨县飞鹿建筑材料检测有限责任公司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柳州市</w:t>
            </w:r>
          </w:p>
        </w:tc>
        <w:tc>
          <w:tcPr>
            <w:tcW w:w="10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报告</w:t>
            </w:r>
            <w:r>
              <w:rPr>
                <w:rFonts w:hint="eastAsia" w:ascii="宋体" w:hAnsi="宋体" w:eastAsia="宋体" w:cs="宋体"/>
                <w:sz w:val="24"/>
                <w:szCs w:val="24"/>
              </w:rPr>
              <w:t>编号：02087AMA29-2200014门窗三性检测样品于2022年8月9日完成试验，</w:t>
            </w:r>
            <w:r>
              <w:rPr>
                <w:rFonts w:hint="eastAsia" w:ascii="宋体" w:hAnsi="宋体" w:eastAsia="宋体" w:cs="宋体"/>
                <w:sz w:val="24"/>
                <w:szCs w:val="24"/>
                <w:lang w:val="en-US" w:eastAsia="zh-CN"/>
              </w:rPr>
              <w:t>8月11日检查当天</w:t>
            </w:r>
            <w:r>
              <w:rPr>
                <w:rFonts w:hint="eastAsia" w:ascii="宋体" w:hAnsi="宋体" w:eastAsia="宋体" w:cs="宋体"/>
                <w:sz w:val="24"/>
                <w:szCs w:val="24"/>
              </w:rPr>
              <w:t>未在样品</w:t>
            </w:r>
            <w:r>
              <w:rPr>
                <w:rFonts w:hint="eastAsia" w:ascii="宋体" w:hAnsi="宋体" w:eastAsia="宋体" w:cs="宋体"/>
                <w:sz w:val="24"/>
                <w:szCs w:val="24"/>
                <w:lang w:val="en-US" w:eastAsia="zh-CN"/>
              </w:rPr>
              <w:t>留置</w:t>
            </w:r>
            <w:r>
              <w:rPr>
                <w:rFonts w:hint="eastAsia" w:ascii="宋体" w:hAnsi="宋体" w:eastAsia="宋体" w:cs="宋体"/>
                <w:sz w:val="24"/>
                <w:szCs w:val="24"/>
              </w:rPr>
              <w:t>区找到</w:t>
            </w:r>
            <w:r>
              <w:rPr>
                <w:rFonts w:hint="eastAsia" w:ascii="宋体" w:hAnsi="宋体" w:cs="宋体"/>
                <w:sz w:val="24"/>
                <w:szCs w:val="24"/>
                <w:lang w:val="en-US" w:eastAsia="zh-CN"/>
              </w:rPr>
              <w:t>72h</w:t>
            </w:r>
            <w:r>
              <w:rPr>
                <w:rFonts w:hint="eastAsia" w:ascii="宋体" w:hAnsi="宋体" w:eastAsia="宋体" w:cs="宋体"/>
                <w:sz w:val="24"/>
                <w:szCs w:val="24"/>
              </w:rPr>
              <w:t>留样试件，违反GB 50618-2011规范第3.0.10条款要求。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7</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广西晟昌工程科技有限责任公司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桂林市</w:t>
            </w:r>
          </w:p>
        </w:tc>
        <w:tc>
          <w:tcPr>
            <w:tcW w:w="10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单桩静载试验报告（编号：03324AEN03-2200001）中421号桩试验结果汇总表中检测数据及Q-s曲线与上传至检测监管系统的不一致；单桩静载试验报告（编号：03324AEN03-2200005）中1-36#、1-38#、1-46#桩试验结果汇总表数据与上传至检测监管系统中的不一致。</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复合地基承载力检测报告（编号：03324AEN03-2200004）中412号桩试验结果汇总表中数据与上传至检测监管系统的不一致；复合地基承载力检测报告（编号：03324AEN03-2200009）中137号桩试验结果汇总表中数据与上传至检测监管系统中的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8</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梧州市建筑设计院</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梧州市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单桩竖向抗压静载试验报告</w:t>
            </w:r>
            <w:r>
              <w:rPr>
                <w:rFonts w:hint="eastAsia" w:ascii="宋体" w:hAnsi="宋体" w:eastAsia="宋体" w:cs="宋体"/>
                <w:sz w:val="24"/>
                <w:szCs w:val="24"/>
                <w:lang w:eastAsia="zh-CN"/>
              </w:rPr>
              <w:t>（</w:t>
            </w:r>
            <w:r>
              <w:rPr>
                <w:rFonts w:hint="eastAsia" w:ascii="宋体" w:hAnsi="宋体" w:eastAsia="宋体" w:cs="宋体"/>
                <w:sz w:val="24"/>
                <w:szCs w:val="24"/>
              </w:rPr>
              <w:t>编号:04132AEN03-2200007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w:t>
            </w:r>
            <w:r>
              <w:rPr>
                <w:rFonts w:hint="eastAsia" w:ascii="宋体" w:hAnsi="宋体" w:eastAsia="宋体" w:cs="宋体"/>
                <w:sz w:val="24"/>
                <w:szCs w:val="24"/>
              </w:rPr>
              <w:t>11#桩静载汇总表数据与曲线不一致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且报告中曲线与上传至检测监管系统中的曲线不一致</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9</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广西百润工程检测有限公司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梧州市</w:t>
            </w:r>
          </w:p>
        </w:tc>
        <w:tc>
          <w:tcPr>
            <w:tcW w:w="10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蒸压加气混凝土砌块抗压强度检测报告（编号：04325AMA21-2200006、2200007）检测日期为2022-05-17 10:06:26</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2022-05-17 10:31:43，但查该时间段视频监控回放显示，未发现其有更换样品过程，连续进行数据采集。</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查建筑外窗（门）检测报告（编号：04325AMA29-2200018），视频监控显示该组检测全天空气收集箱处于闭合状态，且未查询到试验过程中样品上机和拆卸的视频信息。</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2022.7.6</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2022.7.8分别进行了</w:t>
            </w:r>
            <w:r>
              <w:rPr>
                <w:rFonts w:hint="eastAsia" w:ascii="宋体" w:hAnsi="宋体" w:eastAsia="宋体" w:cs="宋体"/>
                <w:i w:val="0"/>
                <w:iCs w:val="0"/>
                <w:color w:val="auto"/>
                <w:kern w:val="0"/>
                <w:sz w:val="24"/>
                <w:szCs w:val="24"/>
                <w:u w:val="none"/>
                <w:lang w:val="en-US" w:eastAsia="zh-CN" w:bidi="ar"/>
              </w:rPr>
              <w:t>报告编号04325AMA34-2200015~2200017围护结构传热系数检测3组，但查看这三天的视频监控，未发现样品上机和拆卸、传感器安装视频信息，三天检测所用样品为同一样品。</w:t>
            </w:r>
          </w:p>
          <w:p>
            <w:pPr>
              <w:keepNext w:val="0"/>
              <w:keepLines w:val="0"/>
              <w:pageBreakBefore w:val="0"/>
              <w:widowControl w:val="0"/>
              <w:numPr>
                <w:ilvl w:val="-1"/>
                <w:numId w:val="0"/>
              </w:numPr>
              <w:kinsoku/>
              <w:wordWrap/>
              <w:overflowPunct/>
              <w:topLinePunct w:val="0"/>
              <w:autoSpaceDE/>
              <w:autoSpaceDN/>
              <w:bidi w:val="0"/>
              <w:adjustRightInd/>
              <w:snapToGrid/>
              <w:spacing w:line="280" w:lineRule="exact"/>
              <w:ind w:left="0" w:leftChars="0" w:firstLine="0" w:firstLineChars="0"/>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查04325AMA34-2200014围护结构传热系数检测报告，检测日期2022.7.1，查当天视频，检测人员在未安装试件的情况下进行了数据采集。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广西立友工程检测有限公司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防城港市</w:t>
            </w:r>
          </w:p>
        </w:tc>
        <w:tc>
          <w:tcPr>
            <w:tcW w:w="10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报告编号08360AMA19-2200007烧结多孔砖检测报告抗压强度采集时间为2022年3月28日 14：54：23~15：24：41，查该时间段的视频监控，发现检测人员用混凝土试块替代进行烧结砖抗压强度检测。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sz w:val="24"/>
                <w:szCs w:val="24"/>
              </w:rPr>
            </w:pPr>
            <w:r>
              <w:rPr>
                <w:rFonts w:hint="eastAsia" w:ascii="宋体" w:hAnsi="宋体" w:eastAsia="宋体" w:cs="宋体"/>
                <w:i w:val="0"/>
                <w:iCs w:val="0"/>
                <w:color w:val="auto"/>
                <w:kern w:val="0"/>
                <w:sz w:val="24"/>
                <w:szCs w:val="24"/>
                <w:u w:val="none"/>
                <w:lang w:val="en-US" w:eastAsia="zh-CN" w:bidi="ar"/>
              </w:rPr>
              <w:t>2</w:t>
            </w:r>
            <w:r>
              <w:rPr>
                <w:rFonts w:hint="eastAsia" w:ascii="宋体" w:hAnsi="宋体"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报告编号为08360AMA22-2200013(G1)建筑涂料检验报告出具检验项目“热贮存稳定性”的检验结果，但机构资质认定证书附表未涵盖该项参数。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广西恒旭工程质量检测有限公司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钦州市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查3份</w:t>
            </w:r>
            <w:r>
              <w:rPr>
                <w:rFonts w:hint="eastAsia" w:ascii="宋体" w:hAnsi="宋体" w:eastAsia="宋体" w:cs="宋体"/>
                <w:i w:val="0"/>
                <w:iCs w:val="0"/>
                <w:color w:val="000000"/>
                <w:kern w:val="0"/>
                <w:sz w:val="24"/>
                <w:szCs w:val="24"/>
                <w:u w:val="none"/>
                <w:lang w:val="en-US" w:eastAsia="zh-CN" w:bidi="ar"/>
              </w:rPr>
              <w:t>烧结普通砖检验报告（06347AMA19-22</w:t>
            </w:r>
            <w:r>
              <w:rPr>
                <w:rFonts w:hint="eastAsia" w:ascii="宋体" w:hAnsi="宋体" w:eastAsia="宋体" w:cs="宋体"/>
                <w:i w:val="0"/>
                <w:iCs w:val="0"/>
                <w:color w:val="auto"/>
                <w:kern w:val="0"/>
                <w:sz w:val="24"/>
                <w:szCs w:val="24"/>
                <w:u w:val="none"/>
                <w:lang w:val="en-US" w:eastAsia="zh-CN" w:bidi="ar"/>
              </w:rPr>
              <w:t>00014</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t>2200016）中抗压强度采集日期2022年4月22日15:53:16至2022年4月22日16:27:52，该时间</w:t>
            </w:r>
            <w:r>
              <w:rPr>
                <w:rFonts w:hint="eastAsia" w:ascii="宋体" w:hAnsi="宋体" w:eastAsia="宋体" w:cs="宋体"/>
                <w:i w:val="0"/>
                <w:iCs w:val="0"/>
                <w:color w:val="000000"/>
                <w:kern w:val="0"/>
                <w:sz w:val="24"/>
                <w:szCs w:val="24"/>
                <w:u w:val="none"/>
                <w:lang w:val="en-US" w:eastAsia="zh-CN" w:bidi="ar"/>
              </w:rPr>
              <w:t>段视频监控显示，用于试验的待检试件未按GB/T2542-2012中7.3条要求进行抗压面找平处理，且采用一块混凝土试件代替该组烧结普通砖样品进行反复的抗压强度试验，采集数据。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333333"/>
                <w:kern w:val="0"/>
                <w:sz w:val="24"/>
                <w:szCs w:val="24"/>
                <w:u w:val="none"/>
                <w:lang w:val="en-US" w:eastAsia="zh-CN" w:bidi="ar"/>
              </w:rPr>
              <w:t>广西三同工程勘察检测有限公司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钦州市</w:t>
            </w:r>
          </w:p>
        </w:tc>
        <w:tc>
          <w:tcPr>
            <w:tcW w:w="10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经查报告编号为06275AMA10-2200007混凝土试块抗渗性能检测报告，该报告显示检测起始日期为2022年04月05日，经查视频回放显示自2022年04月05日试验开始至2022年04月07日视频所覆盖的自动加压混凝土渗透仪从未安装过抗渗试件，仪器设备也未开启。</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查混凝土抗压强度检测报告（06275AMA08-2200407</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2200410）3份，显示检验起始日期为2022年04月05日，从采集曲线上看出试验具体时间段为2022年04月05日 15:20~15:58，查阅视频回放，该时间段未见其进行试验。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13</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广西至正建设工程检测有限责任公司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玉林市</w:t>
            </w:r>
          </w:p>
        </w:tc>
        <w:tc>
          <w:tcPr>
            <w:tcW w:w="10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节能构造取芯检测报告编号07336EN11-2200002、2200003、2200005</w:t>
            </w:r>
            <w:r>
              <w:rPr>
                <w:rFonts w:hint="eastAsia" w:ascii="宋体" w:hAnsi="宋体" w:cs="宋体"/>
                <w:sz w:val="24"/>
                <w:szCs w:val="24"/>
                <w:lang w:val="en-US" w:eastAsia="zh-CN"/>
              </w:rPr>
              <w:t>中</w:t>
            </w:r>
            <w:r>
              <w:rPr>
                <w:rFonts w:hint="eastAsia" w:ascii="宋体" w:hAnsi="宋体" w:eastAsia="宋体" w:cs="宋体"/>
                <w:sz w:val="24"/>
                <w:szCs w:val="24"/>
                <w:lang w:val="en-US" w:eastAsia="zh-CN"/>
              </w:rPr>
              <w:t>所附现场</w:t>
            </w:r>
            <w:r>
              <w:rPr>
                <w:rFonts w:hint="eastAsia" w:ascii="宋体" w:hAnsi="宋体" w:cs="宋体"/>
                <w:sz w:val="24"/>
                <w:szCs w:val="24"/>
                <w:lang w:val="en-US" w:eastAsia="zh-CN"/>
              </w:rPr>
              <w:t>不同部位的</w:t>
            </w:r>
            <w:r>
              <w:rPr>
                <w:rFonts w:hint="eastAsia" w:ascii="宋体" w:hAnsi="宋体" w:eastAsia="宋体" w:cs="宋体"/>
                <w:sz w:val="24"/>
                <w:szCs w:val="24"/>
                <w:lang w:val="en-US" w:eastAsia="zh-CN"/>
              </w:rPr>
              <w:t>检测</w:t>
            </w:r>
            <w:r>
              <w:rPr>
                <w:rFonts w:hint="eastAsia" w:ascii="宋体" w:hAnsi="宋体" w:cs="宋体"/>
                <w:sz w:val="24"/>
                <w:szCs w:val="24"/>
                <w:lang w:val="en-US" w:eastAsia="zh-CN"/>
              </w:rPr>
              <w:t>照片，均显示为在同一部位拍摄</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广西恒永工程质量检测有限公司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玉林市</w:t>
            </w:r>
          </w:p>
        </w:tc>
        <w:tc>
          <w:tcPr>
            <w:tcW w:w="10194" w:type="dxa"/>
            <w:noWrap w:val="0"/>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sz w:val="24"/>
                <w:szCs w:val="24"/>
                <w:lang w:val="en-US" w:eastAsia="zh-CN"/>
              </w:rPr>
            </w:pPr>
            <w:r>
              <w:rPr>
                <w:rFonts w:hint="eastAsia" w:ascii="宋体" w:hAnsi="宋体" w:cs="宋体"/>
                <w:color w:val="000000"/>
                <w:kern w:val="0"/>
                <w:sz w:val="24"/>
                <w:szCs w:val="24"/>
                <w:u w:val="none"/>
                <w:lang w:val="en-US" w:eastAsia="zh-CN" w:bidi="ar"/>
              </w:rPr>
              <w:t>1.</w:t>
            </w:r>
            <w:r>
              <w:rPr>
                <w:rFonts w:hint="eastAsia" w:ascii="宋体" w:hAnsi="宋体" w:eastAsia="宋体" w:cs="宋体"/>
                <w:color w:val="000000"/>
                <w:kern w:val="0"/>
                <w:sz w:val="24"/>
                <w:szCs w:val="24"/>
                <w:u w:val="none"/>
                <w:lang w:val="en-US" w:eastAsia="zh-CN" w:bidi="ar"/>
              </w:rPr>
              <w:t>编号为07333AMA10-2200262</w:t>
            </w:r>
            <w:r>
              <w:rPr>
                <w:rFonts w:hint="eastAsia" w:ascii="宋体" w:hAnsi="宋体" w:cs="宋体"/>
                <w:color w:val="000000"/>
                <w:kern w:val="0"/>
                <w:sz w:val="24"/>
                <w:szCs w:val="24"/>
                <w:u w:val="none"/>
                <w:lang w:val="en-US" w:eastAsia="zh-CN" w:bidi="ar"/>
              </w:rPr>
              <w:t>混凝土抗渗样品</w:t>
            </w:r>
            <w:r>
              <w:rPr>
                <w:rFonts w:hint="eastAsia" w:ascii="宋体" w:hAnsi="宋体" w:eastAsia="宋体" w:cs="宋体"/>
                <w:color w:val="000000"/>
                <w:kern w:val="0"/>
                <w:sz w:val="24"/>
                <w:szCs w:val="24"/>
                <w:u w:val="none"/>
                <w:lang w:val="en-US" w:eastAsia="zh-CN" w:bidi="ar"/>
              </w:rPr>
              <w:t>的</w:t>
            </w:r>
            <w:r>
              <w:rPr>
                <w:rFonts w:hint="eastAsia" w:ascii="宋体" w:hAnsi="宋体" w:cs="宋体"/>
                <w:color w:val="000000"/>
                <w:kern w:val="0"/>
                <w:sz w:val="24"/>
                <w:szCs w:val="24"/>
                <w:u w:val="none"/>
                <w:lang w:val="en-US" w:eastAsia="zh-CN" w:bidi="ar"/>
              </w:rPr>
              <w:t>试验</w:t>
            </w:r>
            <w:r>
              <w:rPr>
                <w:rFonts w:hint="eastAsia" w:ascii="宋体" w:hAnsi="宋体" w:eastAsia="宋体" w:cs="宋体"/>
                <w:color w:val="000000"/>
                <w:kern w:val="0"/>
                <w:sz w:val="24"/>
                <w:szCs w:val="24"/>
                <w:u w:val="none"/>
                <w:lang w:val="en-US" w:eastAsia="zh-CN" w:bidi="ar"/>
              </w:rPr>
              <w:t>原始记录不实（记录显示3号、4号、5号、6号试件在0.3MPa压力时已渗水，在0.5MPa、0.6MPa加压等级时又未渗</w:t>
            </w:r>
            <w:r>
              <w:rPr>
                <w:rFonts w:hint="eastAsia" w:ascii="宋体" w:hAnsi="宋体" w:eastAsia="宋体" w:cs="宋体"/>
                <w:sz w:val="24"/>
                <w:szCs w:val="24"/>
                <w:lang w:val="en-US" w:eastAsia="zh-CN"/>
              </w:rPr>
              <w:t>水）。</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报告编号07333AEN14-2200041室内空气质量检测报告中显示，采样日期为2022年04月30日</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2022年05月01日，检测日期 2022年04月30日</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2022年05月03日，采样点数为49点。经查该机构室内环境试验室视频回放，未看到该机构检测人员上述时间段有进入实验室，未看见配置采样溶液及出库采样的相关视频；视频回放显示从2022年05月01日</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2022年05月03日，苯、甲苯、二甲苯及TVOC的检测仪器气相色谱仪一直处于关闭状态。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检测报告07333AEN20-2200018、2200022、2200026附件照片显示砌筑砂浆强度回弹、混凝土强度回弹检测时未对装修层开凿，检测数据存疑</w:t>
            </w:r>
            <w:r>
              <w:rPr>
                <w:rFonts w:hint="eastAsia" w:ascii="宋体" w:hAnsi="宋体" w:cs="宋体"/>
                <w:i w:val="0"/>
                <w:iCs w:val="0"/>
                <w:color w:val="000000"/>
                <w:kern w:val="0"/>
                <w:sz w:val="24"/>
                <w:szCs w:val="24"/>
                <w:u w:val="none"/>
                <w:lang w:val="en-US" w:eastAsia="zh-CN" w:bidi="ar"/>
              </w:rPr>
              <w:t>，且玉林市建设工程质量安全管理站进行现场核查时机构未能提供该3份报告的原始记录</w:t>
            </w:r>
            <w:r>
              <w:rPr>
                <w:rFonts w:hint="eastAsia" w:ascii="宋体" w:hAnsi="宋体" w:eastAsia="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15</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广西保诚工程检测有限公司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玉林市</w:t>
            </w:r>
          </w:p>
        </w:tc>
        <w:tc>
          <w:tcPr>
            <w:tcW w:w="10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查混凝土抗折试验报告（编号：07380AMA09-2200001、2200002）2份，试验时间分别为2022年4月11日16:04:39</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2022年4月11 日16:08:08，2022年4月10 日15:53:46</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2022年4月10日 15:58:29，查该两个时间段的视频监控显示，未发现有对应的试验过程。</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查报告编号为07380AMA08-2202128、2202127、2202126、2202129、2202813、2202814、2202391、2201972、2202042、2201971、2201973、2202390、2202041、2202156，07380AMBO8-2200242、2200241G1(G1)、2200256G1(G1)、2200255G1(G1）、2200189混凝土抗压试验报告共19份，检测监管系统显示的数据曲线采集时间为2022年04月02日16:03:35</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2022年04月02日 16:57:58，核查该时间段内视频监控，发现共采集了19组混凝土抗压强度数据，试验过程中仅使用了一块混凝土抗压试块进行反复试验采集数据，试验过程中均未使用到试验机旁边放置的混凝土抗压试块。 </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查报告编号为07380AMA12-2200189、2200200、2200198、2200204、2200190、2200188、2200201、2200205、2200202、2200195、2200187、2200191、2200192、2200199、2200197、2200193、2200196、2200203、2200194砂浆抗压强度试验报告19份，检测监管系统显示的数据曲线采集时间为2022-04-26 16:58:00</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2022-04-26 18:02:33，核查该时间段视频监控，发现共采集了19组砂浆抗压强度数据，试验过程中仅使用了两块砂浆抗压试块进行反复试验数据采集，试验过程均未使用到试验机旁边放置的砂浆抗压试块。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16</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北流市永顺建设工程检测中心</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玉林市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混凝土小型空心砌块报告编号07298AMA20-2200008、07298AMA20-2200009、07298AMA20-2200010，委托日期2022年7月4日，破型日期为2022年7月5日，曲线采集时间为2022年7月5日16:31:44~16:42:55，经查视频监控回放，该时间段内未发现相应的检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5"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17</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广西佐飞检测有限公司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百色市</w:t>
            </w:r>
          </w:p>
        </w:tc>
        <w:tc>
          <w:tcPr>
            <w:tcW w:w="1019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建筑桩基载荷试验报告（报告编号：10307AEN03-2200009）中1-18号桩</w:t>
            </w:r>
            <w:r>
              <w:rPr>
                <w:rFonts w:hint="eastAsia" w:ascii="宋体" w:hAnsi="宋体" w:eastAsia="宋体" w:cs="宋体"/>
                <w:i w:val="0"/>
                <w:iCs w:val="0"/>
                <w:color w:val="000000"/>
                <w:kern w:val="0"/>
                <w:sz w:val="24"/>
                <w:szCs w:val="24"/>
                <w:u w:val="none"/>
                <w:lang w:val="en-US" w:eastAsia="zh-CN" w:bidi="ar"/>
              </w:rPr>
              <w:t>Q-s</w:t>
            </w:r>
            <w:r>
              <w:rPr>
                <w:rFonts w:hint="eastAsia" w:ascii="宋体" w:hAnsi="宋体" w:eastAsia="宋体" w:cs="宋体"/>
                <w:sz w:val="24"/>
                <w:szCs w:val="24"/>
                <w:lang w:val="en-US" w:eastAsia="zh-CN"/>
              </w:rPr>
              <w:t>曲线与上传至检测监管系统的曲线不一致。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8"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隆林永鑫工程检测有限公司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百色市</w:t>
            </w:r>
          </w:p>
        </w:tc>
        <w:tc>
          <w:tcPr>
            <w:tcW w:w="101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混凝土小型空心砌块报告编号10372AMA20-2200064</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2200069，破型日期为2022年6月9日，曲线采集时间为8:56:54</w:t>
            </w:r>
            <w:r>
              <w:rPr>
                <w:rFonts w:hint="eastAsia" w:ascii="方正仿宋_GBK" w:hAnsi="方正仿宋_GBK" w:eastAsia="方正仿宋_GBK" w:cs="方正仿宋_GBK"/>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9:18:00；混凝土小型空心砌块报告编号10372AMA20-2200071</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2200077，破型日期为2022年6月20日，曲线采集时间为9:22:03至9:42:59，经查视频监控回放该两个时间段内未有相应的混凝土小型空心砌块抗压强度检测过程，检测人员进行抗压强度试验所使用的样品为混凝土试块。</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混凝土抗渗报告编号10372AMA10-2200043，检测起始日期2022年7月8日，经查监控记录回放2022年7月9日处于试验期间的混凝土抗渗仪上未安装有试件；混凝土抗渗报告编号10372AMA10-2200042检测起始日期2022年7月5日，经查监控记录回放2022年7月7日处于试验期间的混凝土抗渗仪上未安装有试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5"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广西瑞泰建设工程检测有限公司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贺州市</w:t>
            </w:r>
          </w:p>
        </w:tc>
        <w:tc>
          <w:tcPr>
            <w:tcW w:w="1019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烧结多孔砖报告（报告编号：12354AMA19-2200001）中的数据与原始记录不一致。</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cs="宋体"/>
                <w:sz w:val="24"/>
                <w:szCs w:val="24"/>
                <w:lang w:val="en-US" w:eastAsia="zh-CN"/>
              </w:rPr>
              <w:t>.</w:t>
            </w:r>
            <w:r>
              <w:rPr>
                <w:rFonts w:hint="eastAsia" w:ascii="宋体" w:hAnsi="宋体" w:eastAsia="宋体" w:cs="宋体"/>
                <w:sz w:val="24"/>
                <w:szCs w:val="24"/>
              </w:rPr>
              <w:t>保温材料性能检验报告（硬质泡沫塑料）</w:t>
            </w:r>
            <w:r>
              <w:rPr>
                <w:rFonts w:hint="eastAsia" w:ascii="宋体" w:hAnsi="宋体" w:eastAsia="宋体" w:cs="宋体"/>
                <w:sz w:val="24"/>
                <w:szCs w:val="24"/>
                <w:lang w:val="en-US" w:eastAsia="zh-CN"/>
              </w:rPr>
              <w:t>（报告编号：12354AMA35-2200001），所使用的导热系数测定仪数据采集系统内无该报告编号对应的原始记录。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jc w:val="center"/>
        </w:trPr>
        <w:tc>
          <w:tcPr>
            <w:tcW w:w="64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216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广西泰永宁建设工程检测有限公司</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河池市</w:t>
            </w:r>
          </w:p>
        </w:tc>
        <w:tc>
          <w:tcPr>
            <w:tcW w:w="10194" w:type="dxa"/>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查混凝土抗渗报告编号11402AMA10-2200054</w:t>
            </w:r>
            <w:r>
              <w:rPr>
                <w:rFonts w:hint="eastAsia" w:ascii="方正仿宋_GBK" w:hAnsi="方正仿宋_GBK" w:eastAsia="方正仿宋_GBK" w:cs="方正仿宋_GBK"/>
                <w:i w:val="0"/>
                <w:iCs w:val="0"/>
                <w:color w:val="auto"/>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11402AMA10-2200058，共5份，5组试件检测起始日期为2022年7月4日，监控记录回放显示，2022年7月5日10:04未发现有仪器设备处于试验状态。</w:t>
            </w:r>
          </w:p>
        </w:tc>
      </w:tr>
    </w:tbl>
    <w:p/>
    <w:sectPr>
      <w:footerReference r:id="rId3" w:type="default"/>
      <w:pgSz w:w="16838" w:h="11906" w:orient="landscape"/>
      <w:pgMar w:top="1417" w:right="1417" w:bottom="1417" w:left="1417" w:header="851" w:footer="992"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C2E967-8EB0-41C2-88C8-904733BBDC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CA271530-0549-465F-BB40-70D452214A15}"/>
  </w:font>
  <w:font w:name="方正黑体_GBK">
    <w:panose1 w:val="03000509000000000000"/>
    <w:charset w:val="86"/>
    <w:family w:val="script"/>
    <w:pitch w:val="default"/>
    <w:sig w:usb0="00000001" w:usb1="080E0000" w:usb2="00000000" w:usb3="00000000" w:csb0="00040000" w:csb1="00000000"/>
    <w:embedRegular r:id="rId3" w:fontKey="{2C305B3F-3AB2-4340-BBE9-E53F65F051BA}"/>
  </w:font>
  <w:font w:name="方正小标宋简体">
    <w:panose1 w:val="02010601030101010101"/>
    <w:charset w:val="86"/>
    <w:family w:val="auto"/>
    <w:pitch w:val="default"/>
    <w:sig w:usb0="00000001" w:usb1="080E0000" w:usb2="00000000" w:usb3="00000000" w:csb0="00040000" w:csb1="00000000"/>
    <w:embedRegular r:id="rId4" w:fontKey="{B88F4A62-059B-4119-B505-D546B781E0AE}"/>
  </w:font>
  <w:font w:name="方正小标宋_GBK">
    <w:panose1 w:val="03000509000000000000"/>
    <w:charset w:val="86"/>
    <w:family w:val="script"/>
    <w:pitch w:val="default"/>
    <w:sig w:usb0="00000001" w:usb1="080E0000" w:usb2="00000000" w:usb3="00000000" w:csb0="00040000" w:csb1="00000000"/>
    <w:embedRegular r:id="rId5" w:fontKey="{0FC40914-6A52-4A1A-BF35-15AB166035A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adjustRightInd w:val="0"/>
      <w:ind w:left="300" w:leftChars="100" w:right="300" w:rightChars="100"/>
      <w:jc w:val="both"/>
      <w:rPr>
        <w:rStyle w:val="9"/>
        <w:rFonts w:hint="eastAsia"/>
        <w:sz w:val="28"/>
        <w:szCs w:val="28"/>
      </w:rPr>
    </w:pPr>
    <w:r>
      <w:rPr>
        <w:rStyle w:val="9"/>
        <w:rFonts w:hint="eastAsia"/>
        <w:sz w:val="28"/>
        <w:szCs w:val="28"/>
      </w:rPr>
      <w:t>—</w:t>
    </w:r>
    <w:r>
      <w:rPr>
        <w:rStyle w:val="9"/>
        <w:rFonts w:hint="eastAsia"/>
        <w:spacing w:val="-20"/>
        <w:sz w:val="28"/>
        <w:szCs w:val="28"/>
      </w:rPr>
      <w:t xml:space="preserve"> </w:t>
    </w:r>
    <w:r>
      <w:rPr>
        <w:rFonts w:ascii="Times New Roman" w:hAnsi="Times New Roman"/>
        <w:sz w:val="28"/>
        <w:szCs w:val="28"/>
      </w:rPr>
      <w:fldChar w:fldCharType="begin"/>
    </w:r>
    <w:r>
      <w:rPr>
        <w:rStyle w:val="9"/>
        <w:rFonts w:ascii="Times New Roman" w:hAnsi="Times New Roman"/>
        <w:sz w:val="28"/>
        <w:szCs w:val="28"/>
      </w:rPr>
      <w:instrText xml:space="preserve">PAGE  </w:instrText>
    </w:r>
    <w:r>
      <w:rPr>
        <w:rFonts w:ascii="Times New Roman" w:hAnsi="Times New Roman"/>
        <w:sz w:val="28"/>
        <w:szCs w:val="28"/>
      </w:rPr>
      <w:fldChar w:fldCharType="separate"/>
    </w:r>
    <w:r>
      <w:rPr>
        <w:rStyle w:val="9"/>
        <w:rFonts w:ascii="Times New Roman" w:hAnsi="Times New Roman"/>
        <w:sz w:val="28"/>
        <w:szCs w:val="28"/>
      </w:rPr>
      <w:t>7</w:t>
    </w:r>
    <w:r>
      <w:rPr>
        <w:rFonts w:ascii="Times New Roman" w:hAnsi="Times New Roman"/>
        <w:sz w:val="28"/>
        <w:szCs w:val="28"/>
      </w:rPr>
      <w:fldChar w:fldCharType="end"/>
    </w:r>
    <w:r>
      <w:rPr>
        <w:rStyle w:val="9"/>
        <w:rFonts w:hint="eastAsia"/>
        <w:spacing w:val="-20"/>
        <w:sz w:val="28"/>
        <w:szCs w:val="28"/>
      </w:rPr>
      <w:t xml:space="preserve"> </w:t>
    </w:r>
    <w:r>
      <w:rPr>
        <w:rStyle w:val="9"/>
        <w:rFonts w:hint="eastAsia"/>
        <w:sz w:val="28"/>
        <w:szCs w:val="28"/>
      </w:rPr>
      <w:t>—</w:t>
    </w:r>
  </w:p>
  <w:p>
    <w:pPr>
      <w:pStyle w:val="6"/>
      <w:adjustRightInd w:val="0"/>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trackRevisions w:val="1"/>
  <w:documentProtection w:enforcement="0"/>
  <w:defaultTabStop w:val="420"/>
  <w:hyphenationZone w:val="360"/>
  <w:drawingGridVerticalSpacing w:val="20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ZjI4ZDVkYmJiNjExN2I5MjA2MzU1ZmZhNzBiM2MifQ=="/>
    <w:docVar w:name="KGWebUrl" w:val="http://172.25.3.60:8060/weaver/weaver.file.FileDownload?fileid=266821&amp;type=document"/>
  </w:docVars>
  <w:rsids>
    <w:rsidRoot w:val="03936C86"/>
    <w:rsid w:val="00031C0F"/>
    <w:rsid w:val="000C1C47"/>
    <w:rsid w:val="001D2668"/>
    <w:rsid w:val="00466922"/>
    <w:rsid w:val="00564A07"/>
    <w:rsid w:val="008F43D2"/>
    <w:rsid w:val="00CE4C6E"/>
    <w:rsid w:val="00CE5546"/>
    <w:rsid w:val="01A65EE9"/>
    <w:rsid w:val="01A91171"/>
    <w:rsid w:val="01E07299"/>
    <w:rsid w:val="02182F2B"/>
    <w:rsid w:val="022573A2"/>
    <w:rsid w:val="02477318"/>
    <w:rsid w:val="027531FC"/>
    <w:rsid w:val="02823775"/>
    <w:rsid w:val="02C42FEC"/>
    <w:rsid w:val="02CD3CC1"/>
    <w:rsid w:val="02E809DE"/>
    <w:rsid w:val="030E7952"/>
    <w:rsid w:val="03470F03"/>
    <w:rsid w:val="03936C86"/>
    <w:rsid w:val="03D1333D"/>
    <w:rsid w:val="03EC74A9"/>
    <w:rsid w:val="04C10755"/>
    <w:rsid w:val="05704893"/>
    <w:rsid w:val="059960DD"/>
    <w:rsid w:val="05CA3A3B"/>
    <w:rsid w:val="05CF2E24"/>
    <w:rsid w:val="05EE40F3"/>
    <w:rsid w:val="0616597F"/>
    <w:rsid w:val="0627201E"/>
    <w:rsid w:val="066E63A6"/>
    <w:rsid w:val="067D73A3"/>
    <w:rsid w:val="06BF4DC3"/>
    <w:rsid w:val="06C61CF4"/>
    <w:rsid w:val="08525DD3"/>
    <w:rsid w:val="09846299"/>
    <w:rsid w:val="09991B47"/>
    <w:rsid w:val="09AA5066"/>
    <w:rsid w:val="09B64952"/>
    <w:rsid w:val="0A404211"/>
    <w:rsid w:val="0A770E79"/>
    <w:rsid w:val="0AD342F0"/>
    <w:rsid w:val="0B5A1FE2"/>
    <w:rsid w:val="0C0D5DC7"/>
    <w:rsid w:val="0C9231F7"/>
    <w:rsid w:val="0CC25F19"/>
    <w:rsid w:val="0D9B41B3"/>
    <w:rsid w:val="0E4307AF"/>
    <w:rsid w:val="0EAB1FD7"/>
    <w:rsid w:val="0F055EC5"/>
    <w:rsid w:val="0F40581B"/>
    <w:rsid w:val="0F467F09"/>
    <w:rsid w:val="0FDC04C2"/>
    <w:rsid w:val="10084B0D"/>
    <w:rsid w:val="106859C7"/>
    <w:rsid w:val="112F4256"/>
    <w:rsid w:val="113F222E"/>
    <w:rsid w:val="118576D5"/>
    <w:rsid w:val="11BF6ECB"/>
    <w:rsid w:val="123819F9"/>
    <w:rsid w:val="1272218F"/>
    <w:rsid w:val="12896B33"/>
    <w:rsid w:val="133D0891"/>
    <w:rsid w:val="133E07CE"/>
    <w:rsid w:val="14B61B03"/>
    <w:rsid w:val="14BB5635"/>
    <w:rsid w:val="14E36083"/>
    <w:rsid w:val="15047C33"/>
    <w:rsid w:val="15092226"/>
    <w:rsid w:val="151E091F"/>
    <w:rsid w:val="15E40F64"/>
    <w:rsid w:val="17CE60BA"/>
    <w:rsid w:val="183C4CAF"/>
    <w:rsid w:val="18715333"/>
    <w:rsid w:val="19375691"/>
    <w:rsid w:val="19700630"/>
    <w:rsid w:val="19DB3BBC"/>
    <w:rsid w:val="1A18186E"/>
    <w:rsid w:val="1A73005C"/>
    <w:rsid w:val="1A742884"/>
    <w:rsid w:val="1AB175CD"/>
    <w:rsid w:val="1AEC719F"/>
    <w:rsid w:val="1B116E10"/>
    <w:rsid w:val="1B8C4E6F"/>
    <w:rsid w:val="1BBA7A9F"/>
    <w:rsid w:val="1C0A00B2"/>
    <w:rsid w:val="1C182ACA"/>
    <w:rsid w:val="1C495CE7"/>
    <w:rsid w:val="1C4C57FF"/>
    <w:rsid w:val="1C556B51"/>
    <w:rsid w:val="1C5823F6"/>
    <w:rsid w:val="1C737230"/>
    <w:rsid w:val="1C7759B7"/>
    <w:rsid w:val="1CF5644D"/>
    <w:rsid w:val="1CFD2F9D"/>
    <w:rsid w:val="1D137488"/>
    <w:rsid w:val="1D167BBB"/>
    <w:rsid w:val="1D2B7B0B"/>
    <w:rsid w:val="1D646B79"/>
    <w:rsid w:val="1DB731B5"/>
    <w:rsid w:val="1E366767"/>
    <w:rsid w:val="1E68691C"/>
    <w:rsid w:val="207F3468"/>
    <w:rsid w:val="210916A8"/>
    <w:rsid w:val="210F1A41"/>
    <w:rsid w:val="218D7C55"/>
    <w:rsid w:val="223D500D"/>
    <w:rsid w:val="22FF3710"/>
    <w:rsid w:val="23057B1F"/>
    <w:rsid w:val="234F65F6"/>
    <w:rsid w:val="23E304CF"/>
    <w:rsid w:val="240834CF"/>
    <w:rsid w:val="24347191"/>
    <w:rsid w:val="244C1236"/>
    <w:rsid w:val="24540D6F"/>
    <w:rsid w:val="253D5FB8"/>
    <w:rsid w:val="25A84ED7"/>
    <w:rsid w:val="268E3FA7"/>
    <w:rsid w:val="26B66DA0"/>
    <w:rsid w:val="26D44E51"/>
    <w:rsid w:val="26E36ECC"/>
    <w:rsid w:val="277E4B5A"/>
    <w:rsid w:val="27944EBF"/>
    <w:rsid w:val="27B703D1"/>
    <w:rsid w:val="27E92A9C"/>
    <w:rsid w:val="284319DD"/>
    <w:rsid w:val="286459A2"/>
    <w:rsid w:val="288B3B53"/>
    <w:rsid w:val="28AB4D74"/>
    <w:rsid w:val="28B02F67"/>
    <w:rsid w:val="28C037FD"/>
    <w:rsid w:val="29051C5E"/>
    <w:rsid w:val="29B35041"/>
    <w:rsid w:val="2A1139E4"/>
    <w:rsid w:val="2A377AEF"/>
    <w:rsid w:val="2A652A1A"/>
    <w:rsid w:val="2A6B5A06"/>
    <w:rsid w:val="2AE56FA9"/>
    <w:rsid w:val="2B2D6743"/>
    <w:rsid w:val="2C2440A3"/>
    <w:rsid w:val="2C3A5674"/>
    <w:rsid w:val="2C3E25A6"/>
    <w:rsid w:val="2E044C51"/>
    <w:rsid w:val="2E1B6058"/>
    <w:rsid w:val="2EFF4953"/>
    <w:rsid w:val="2F145444"/>
    <w:rsid w:val="2F4E41C8"/>
    <w:rsid w:val="2F6A001E"/>
    <w:rsid w:val="2FC71915"/>
    <w:rsid w:val="2FF12FB7"/>
    <w:rsid w:val="30043B96"/>
    <w:rsid w:val="301306B6"/>
    <w:rsid w:val="301B4F84"/>
    <w:rsid w:val="302E54F0"/>
    <w:rsid w:val="308415B4"/>
    <w:rsid w:val="30862B8A"/>
    <w:rsid w:val="310B6BF3"/>
    <w:rsid w:val="31CA259A"/>
    <w:rsid w:val="32106D7C"/>
    <w:rsid w:val="32160738"/>
    <w:rsid w:val="321E77E6"/>
    <w:rsid w:val="321F45A4"/>
    <w:rsid w:val="322A7F39"/>
    <w:rsid w:val="329F4A89"/>
    <w:rsid w:val="332B5D17"/>
    <w:rsid w:val="333947ED"/>
    <w:rsid w:val="33774898"/>
    <w:rsid w:val="339B33F1"/>
    <w:rsid w:val="33AA2B73"/>
    <w:rsid w:val="347A19DC"/>
    <w:rsid w:val="34CC6A14"/>
    <w:rsid w:val="35402ED2"/>
    <w:rsid w:val="354B6B44"/>
    <w:rsid w:val="35505FBC"/>
    <w:rsid w:val="35887DA7"/>
    <w:rsid w:val="35D47B2A"/>
    <w:rsid w:val="36B52215"/>
    <w:rsid w:val="37436ACA"/>
    <w:rsid w:val="374A5ECD"/>
    <w:rsid w:val="374F0B32"/>
    <w:rsid w:val="37EA43F2"/>
    <w:rsid w:val="37F05781"/>
    <w:rsid w:val="387243E8"/>
    <w:rsid w:val="38C6016B"/>
    <w:rsid w:val="391358FD"/>
    <w:rsid w:val="39384304"/>
    <w:rsid w:val="394A2F31"/>
    <w:rsid w:val="39562ADC"/>
    <w:rsid w:val="39696B38"/>
    <w:rsid w:val="397C4C1C"/>
    <w:rsid w:val="399F07E5"/>
    <w:rsid w:val="3A457E46"/>
    <w:rsid w:val="3A6373CF"/>
    <w:rsid w:val="3ADE3FB6"/>
    <w:rsid w:val="3B343BD6"/>
    <w:rsid w:val="3B5A188F"/>
    <w:rsid w:val="3B5B1B78"/>
    <w:rsid w:val="3BDB3AA4"/>
    <w:rsid w:val="3C027831"/>
    <w:rsid w:val="3C784DE9"/>
    <w:rsid w:val="3D305D1F"/>
    <w:rsid w:val="3E8A262A"/>
    <w:rsid w:val="3F051EF8"/>
    <w:rsid w:val="400E48FE"/>
    <w:rsid w:val="40464DB2"/>
    <w:rsid w:val="406B27E2"/>
    <w:rsid w:val="424B67E7"/>
    <w:rsid w:val="42D75573"/>
    <w:rsid w:val="42F934BE"/>
    <w:rsid w:val="4360156E"/>
    <w:rsid w:val="43EB7B81"/>
    <w:rsid w:val="443B015D"/>
    <w:rsid w:val="4477765E"/>
    <w:rsid w:val="449000D0"/>
    <w:rsid w:val="44B2001A"/>
    <w:rsid w:val="44C35656"/>
    <w:rsid w:val="45590F0F"/>
    <w:rsid w:val="456A5A1B"/>
    <w:rsid w:val="464A47DF"/>
    <w:rsid w:val="467001B9"/>
    <w:rsid w:val="46AE6F33"/>
    <w:rsid w:val="46E14C12"/>
    <w:rsid w:val="46ED7A5B"/>
    <w:rsid w:val="46F54B62"/>
    <w:rsid w:val="473E183D"/>
    <w:rsid w:val="47526AA6"/>
    <w:rsid w:val="477210AD"/>
    <w:rsid w:val="47D169E9"/>
    <w:rsid w:val="47FE17F4"/>
    <w:rsid w:val="488E19DE"/>
    <w:rsid w:val="48F86243"/>
    <w:rsid w:val="49B77EAC"/>
    <w:rsid w:val="4AD3370D"/>
    <w:rsid w:val="4B5A5AE9"/>
    <w:rsid w:val="4B5B2EB4"/>
    <w:rsid w:val="4BAB3A41"/>
    <w:rsid w:val="4C430A7D"/>
    <w:rsid w:val="4C6B4A45"/>
    <w:rsid w:val="4E722428"/>
    <w:rsid w:val="4EF90ADA"/>
    <w:rsid w:val="4F550258"/>
    <w:rsid w:val="4FEB618C"/>
    <w:rsid w:val="50321D62"/>
    <w:rsid w:val="504B27F5"/>
    <w:rsid w:val="509E6E33"/>
    <w:rsid w:val="50E74085"/>
    <w:rsid w:val="515644D7"/>
    <w:rsid w:val="51BC20CD"/>
    <w:rsid w:val="51BE0346"/>
    <w:rsid w:val="51CA1D8A"/>
    <w:rsid w:val="51CB08FC"/>
    <w:rsid w:val="52BF1446"/>
    <w:rsid w:val="52C33D66"/>
    <w:rsid w:val="53C438F2"/>
    <w:rsid w:val="5429409D"/>
    <w:rsid w:val="543E0322"/>
    <w:rsid w:val="54D63DF6"/>
    <w:rsid w:val="54F61787"/>
    <w:rsid w:val="551D2EEF"/>
    <w:rsid w:val="553C3DAB"/>
    <w:rsid w:val="558022BD"/>
    <w:rsid w:val="55D65B5E"/>
    <w:rsid w:val="5627460C"/>
    <w:rsid w:val="58172E39"/>
    <w:rsid w:val="58256929"/>
    <w:rsid w:val="587B1BED"/>
    <w:rsid w:val="58A2567F"/>
    <w:rsid w:val="58C3686E"/>
    <w:rsid w:val="58EE7121"/>
    <w:rsid w:val="59324691"/>
    <w:rsid w:val="59982976"/>
    <w:rsid w:val="59E85E60"/>
    <w:rsid w:val="59F44805"/>
    <w:rsid w:val="5A811D8C"/>
    <w:rsid w:val="5AB4730F"/>
    <w:rsid w:val="5B265EF0"/>
    <w:rsid w:val="5C172527"/>
    <w:rsid w:val="5C2925CA"/>
    <w:rsid w:val="5C7A4C95"/>
    <w:rsid w:val="5C7C65BE"/>
    <w:rsid w:val="5CBA37D5"/>
    <w:rsid w:val="5E2A3511"/>
    <w:rsid w:val="5E2C3FD7"/>
    <w:rsid w:val="5E653F23"/>
    <w:rsid w:val="5E897C12"/>
    <w:rsid w:val="600377D2"/>
    <w:rsid w:val="606121CE"/>
    <w:rsid w:val="609113B5"/>
    <w:rsid w:val="60D46992"/>
    <w:rsid w:val="60F943C0"/>
    <w:rsid w:val="619A2136"/>
    <w:rsid w:val="62210161"/>
    <w:rsid w:val="62586E61"/>
    <w:rsid w:val="63676048"/>
    <w:rsid w:val="63A710B8"/>
    <w:rsid w:val="64800857"/>
    <w:rsid w:val="64C6239D"/>
    <w:rsid w:val="64DC6DCC"/>
    <w:rsid w:val="65656972"/>
    <w:rsid w:val="659550EE"/>
    <w:rsid w:val="65D06126"/>
    <w:rsid w:val="65DD6454"/>
    <w:rsid w:val="66AA0943"/>
    <w:rsid w:val="67752F55"/>
    <w:rsid w:val="678F2491"/>
    <w:rsid w:val="683C5EDD"/>
    <w:rsid w:val="69EB3506"/>
    <w:rsid w:val="69F817F9"/>
    <w:rsid w:val="6AA810A6"/>
    <w:rsid w:val="6B043EEA"/>
    <w:rsid w:val="6B623CC4"/>
    <w:rsid w:val="6C12758E"/>
    <w:rsid w:val="6C53360D"/>
    <w:rsid w:val="6C7A0F7D"/>
    <w:rsid w:val="6CB75CFC"/>
    <w:rsid w:val="6DB97111"/>
    <w:rsid w:val="6DCD61CF"/>
    <w:rsid w:val="6E3B6F63"/>
    <w:rsid w:val="6EF03DF6"/>
    <w:rsid w:val="6F4F00B9"/>
    <w:rsid w:val="702E0B10"/>
    <w:rsid w:val="706B24B8"/>
    <w:rsid w:val="710D6480"/>
    <w:rsid w:val="712967ED"/>
    <w:rsid w:val="71484671"/>
    <w:rsid w:val="716B764B"/>
    <w:rsid w:val="71FED598"/>
    <w:rsid w:val="727823A8"/>
    <w:rsid w:val="7307318C"/>
    <w:rsid w:val="73A44B2A"/>
    <w:rsid w:val="73EF7A93"/>
    <w:rsid w:val="75E874BC"/>
    <w:rsid w:val="76F957E9"/>
    <w:rsid w:val="77627EC9"/>
    <w:rsid w:val="776808B4"/>
    <w:rsid w:val="779B005E"/>
    <w:rsid w:val="77AF4AE5"/>
    <w:rsid w:val="783D204E"/>
    <w:rsid w:val="78714212"/>
    <w:rsid w:val="78831E18"/>
    <w:rsid w:val="7933003E"/>
    <w:rsid w:val="793D7B1F"/>
    <w:rsid w:val="794E37F5"/>
    <w:rsid w:val="7A914F00"/>
    <w:rsid w:val="7BB40E1E"/>
    <w:rsid w:val="7D544268"/>
    <w:rsid w:val="7DC844B6"/>
    <w:rsid w:val="7ECA696E"/>
    <w:rsid w:val="7F8229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方正仿宋_GBK" w:cs="方正仿宋_GBK"/>
    </w:rPr>
  </w:style>
  <w:style w:type="paragraph" w:styleId="3">
    <w:name w:val="Body Text Indent"/>
    <w:basedOn w:val="1"/>
    <w:qFormat/>
    <w:uiPriority w:val="0"/>
    <w:pPr>
      <w:spacing w:after="120"/>
      <w:ind w:left="420"/>
    </w:pPr>
  </w:style>
  <w:style w:type="paragraph" w:styleId="4">
    <w:name w:val="annotation text"/>
    <w:basedOn w:val="1"/>
    <w:qFormat/>
    <w:uiPriority w:val="0"/>
    <w:pPr>
      <w:jc w:val="left"/>
    </w:pPr>
  </w:style>
  <w:style w:type="paragraph" w:styleId="5">
    <w:name w:val="Balloon Text"/>
    <w:basedOn w:val="1"/>
    <w:link w:val="10"/>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character" w:styleId="9">
    <w:name w:val="page number"/>
    <w:qFormat/>
    <w:uiPriority w:val="0"/>
  </w:style>
  <w:style w:type="character" w:customStyle="1" w:styleId="10">
    <w:name w:val="批注框文本 Char"/>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5690</Words>
  <Characters>7509</Characters>
  <Lines>46</Lines>
  <Paragraphs>13</Paragraphs>
  <TotalTime>26</TotalTime>
  <ScaleCrop>false</ScaleCrop>
  <LinksUpToDate>false</LinksUpToDate>
  <CharactersWithSpaces>7554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2021-12-01T02:22:00Z</dcterms:created>
  <dc:creator>张志浩</dc:creator>
  <cp:lastModifiedBy>信息中心收发文</cp:lastModifiedBy>
  <dcterms:modified xsi:type="dcterms:W3CDTF">2022-11-02T09:01:32Z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CFDDE98F1B3046B39A2577BB357B823D</vt:lpwstr>
  </property>
</Properties>
</file>