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_GBK" w:cs="Times New Roman"/>
          <w:b w:val="0"/>
          <w:bCs w:val="0"/>
          <w:color w:val="auto"/>
          <w:sz w:val="32"/>
          <w:szCs w:val="32"/>
          <w:highlight w:val="none"/>
          <w:lang w:val="en-US" w:eastAsia="zh-CN"/>
        </w:rPr>
      </w:pPr>
      <w:bookmarkStart w:id="0" w:name="_Toc3678"/>
      <w:bookmarkStart w:id="1" w:name="_Toc64732730"/>
      <w:bookmarkStart w:id="2" w:name="_Toc66116330"/>
      <w:bookmarkStart w:id="326" w:name="_GoBack"/>
      <w:bookmarkEnd w:id="326"/>
      <w:r>
        <w:rPr>
          <w:rFonts w:hint="default" w:ascii="Times New Roman" w:hAnsi="Times New Roman" w:eastAsia="方正黑体_GBK" w:cs="Times New Roman"/>
          <w:b w:val="0"/>
          <w:bCs w:val="0"/>
          <w:color w:val="auto"/>
          <w:sz w:val="32"/>
          <w:szCs w:val="32"/>
          <w:highlight w:val="none"/>
          <w:lang w:val="en-US" w:eastAsia="zh-CN"/>
        </w:rPr>
        <w:t>附件</w:t>
      </w: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pStyle w:val="2"/>
      </w:pPr>
    </w:p>
    <w:p>
      <w:pPr>
        <w:jc w:val="center"/>
        <w:rPr>
          <w:rFonts w:ascii="微软雅黑" w:hAnsi="微软雅黑" w:eastAsia="微软雅黑" w:cs="微软雅黑"/>
          <w:b/>
          <w:bCs/>
          <w:color w:val="auto"/>
          <w:sz w:val="40"/>
          <w:szCs w:val="32"/>
          <w:highlight w:val="none"/>
        </w:rPr>
      </w:pPr>
    </w:p>
    <w:p>
      <w:pPr>
        <w:jc w:val="center"/>
        <w:rPr>
          <w:rFonts w:hint="eastAsia" w:ascii="方正小标宋_GBK" w:hAnsi="方正小标宋_GBK" w:eastAsia="方正小标宋_GBK" w:cs="方正小标宋_GBK"/>
          <w:b/>
          <w:bCs/>
          <w:color w:val="auto"/>
          <w:sz w:val="44"/>
          <w:szCs w:val="32"/>
          <w:highlight w:val="none"/>
        </w:rPr>
      </w:pPr>
      <w:r>
        <w:rPr>
          <w:rFonts w:hint="eastAsia" w:ascii="方正小标宋_GBK" w:hAnsi="方正小标宋_GBK" w:eastAsia="方正小标宋_GBK" w:cs="方正小标宋_GBK"/>
          <w:b/>
          <w:bCs/>
          <w:color w:val="auto"/>
          <w:sz w:val="44"/>
          <w:szCs w:val="32"/>
          <w:highlight w:val="none"/>
        </w:rPr>
        <w:t>广西工程勘察设计行业发展“十四五”规划</w:t>
      </w:r>
    </w:p>
    <w:p>
      <w:pPr>
        <w:jc w:val="center"/>
        <w:rPr>
          <w:rFonts w:hint="eastAsia" w:ascii="方正楷体_GBK" w:hAnsi="方正楷体_GBK" w:eastAsia="方正楷体_GBK" w:cs="方正楷体_GBK"/>
          <w:b/>
          <w:bCs/>
          <w:color w:val="auto"/>
          <w:sz w:val="40"/>
          <w:szCs w:val="32"/>
          <w:highlight w:val="none"/>
          <w:lang w:eastAsia="zh-CN"/>
        </w:rPr>
      </w:pPr>
      <w:r>
        <w:rPr>
          <w:rFonts w:hint="eastAsia" w:ascii="方正楷体_GBK" w:hAnsi="方正楷体_GBK" w:eastAsia="方正楷体_GBK" w:cs="方正楷体_GBK"/>
          <w:b/>
          <w:bCs/>
          <w:color w:val="auto"/>
          <w:sz w:val="40"/>
          <w:szCs w:val="32"/>
          <w:highlight w:val="none"/>
          <w:lang w:eastAsia="zh-CN"/>
        </w:rPr>
        <w:t>（</w:t>
      </w:r>
      <w:r>
        <w:rPr>
          <w:rFonts w:hint="eastAsia" w:ascii="方正楷体_GBK" w:hAnsi="方正楷体_GBK" w:eastAsia="方正楷体_GBK" w:cs="方正楷体_GBK"/>
          <w:b/>
          <w:bCs/>
          <w:color w:val="auto"/>
          <w:sz w:val="40"/>
          <w:szCs w:val="32"/>
          <w:highlight w:val="none"/>
          <w:lang w:val="en-US" w:eastAsia="zh-CN"/>
        </w:rPr>
        <w:t>征求意见稿</w:t>
      </w:r>
      <w:r>
        <w:rPr>
          <w:rFonts w:hint="eastAsia" w:ascii="方正楷体_GBK" w:hAnsi="方正楷体_GBK" w:eastAsia="方正楷体_GBK" w:cs="方正楷体_GBK"/>
          <w:b/>
          <w:bCs/>
          <w:color w:val="auto"/>
          <w:sz w:val="40"/>
          <w:szCs w:val="32"/>
          <w:highlight w:val="none"/>
          <w:lang w:eastAsia="zh-CN"/>
        </w:rPr>
        <w:t>）</w:t>
      </w: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jc w:val="center"/>
        <w:rPr>
          <w:rFonts w:ascii="微软雅黑" w:hAnsi="微软雅黑" w:eastAsia="微软雅黑" w:cs="微软雅黑"/>
          <w:b/>
          <w:bCs/>
          <w:color w:val="auto"/>
          <w:sz w:val="40"/>
          <w:szCs w:val="32"/>
          <w:highlight w:val="none"/>
        </w:rPr>
      </w:pPr>
    </w:p>
    <w:p>
      <w:pPr>
        <w:rPr>
          <w:color w:val="auto"/>
          <w:highlight w:val="none"/>
        </w:rPr>
      </w:pPr>
    </w:p>
    <w:p>
      <w:pPr>
        <w:jc w:val="center"/>
        <w:rPr>
          <w:rFonts w:hint="eastAsia" w:ascii="黑体" w:hAnsi="黑体" w:eastAsia="黑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titlePg/>
          <w:docGrid w:type="lines" w:linePitch="312" w:charSpace="0"/>
        </w:sectPr>
      </w:pPr>
    </w:p>
    <w:p>
      <w:pPr>
        <w:jc w:val="center"/>
        <w:rPr>
          <w:rFonts w:hint="eastAsia" w:ascii="黑体" w:hAnsi="黑体" w:eastAsia="黑体"/>
          <w:b/>
          <w:color w:val="auto"/>
          <w:sz w:val="32"/>
          <w:szCs w:val="32"/>
          <w:highlight w:val="none"/>
        </w:rPr>
      </w:pPr>
      <w:r>
        <w:rPr>
          <w:rFonts w:hint="eastAsia" w:ascii="黑体" w:hAnsi="黑体" w:eastAsia="黑体"/>
          <w:b/>
          <w:color w:val="auto"/>
          <w:sz w:val="32"/>
          <w:szCs w:val="32"/>
          <w:highlight w:val="none"/>
        </w:rPr>
        <w:t>目  录</w:t>
      </w:r>
    </w:p>
    <w:p>
      <w:pPr>
        <w:jc w:val="center"/>
        <w:rPr>
          <w:rFonts w:hint="eastAsia" w:ascii="黑体" w:hAnsi="黑体" w:eastAsia="黑体"/>
          <w:b/>
          <w:color w:val="auto"/>
          <w:sz w:val="32"/>
          <w:szCs w:val="32"/>
          <w:highlight w:val="none"/>
        </w:rPr>
      </w:pPr>
    </w:p>
    <w:p>
      <w:pPr>
        <w:pStyle w:val="12"/>
        <w:tabs>
          <w:tab w:val="right" w:leader="dot" w:pos="8306"/>
          <w:tab w:val="clear" w:pos="8296"/>
        </w:tabs>
        <w:spacing w:line="240" w:lineRule="auto"/>
        <w:rPr>
          <w:color w:val="auto"/>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"1-3" \h \z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_Toc28136 </w:instrText>
      </w:r>
      <w:r>
        <w:rPr>
          <w:rFonts w:hint="eastAsia" w:ascii="仿宋" w:hAnsi="仿宋" w:eastAsia="仿宋" w:cs="仿宋"/>
          <w:color w:val="auto"/>
          <w:szCs w:val="28"/>
          <w:highlight w:val="none"/>
        </w:rPr>
        <w:fldChar w:fldCharType="separate"/>
      </w:r>
      <w:r>
        <w:rPr>
          <w:rFonts w:hint="eastAsia" w:ascii="黑体" w:hAnsi="黑体" w:eastAsia="黑体" w:cs="微软雅黑"/>
          <w:bCs/>
          <w:color w:val="auto"/>
          <w:kern w:val="44"/>
          <w:szCs w:val="36"/>
          <w:highlight w:val="none"/>
        </w:rPr>
        <w:t>一、十三五回顾</w:t>
      </w:r>
      <w:r>
        <w:rPr>
          <w:color w:val="auto"/>
        </w:rPr>
        <w:tab/>
      </w:r>
      <w:r>
        <w:rPr>
          <w:color w:val="auto"/>
        </w:rPr>
        <w:fldChar w:fldCharType="begin"/>
      </w:r>
      <w:r>
        <w:rPr>
          <w:color w:val="auto"/>
        </w:rPr>
        <w:instrText xml:space="preserve"> PAGEREF _Toc28136 \h </w:instrText>
      </w:r>
      <w:r>
        <w:rPr>
          <w:color w:val="auto"/>
        </w:rPr>
        <w:fldChar w:fldCharType="separate"/>
      </w:r>
      <w:r>
        <w:rPr>
          <w:color w:val="auto"/>
        </w:rPr>
        <w:t>4</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_Toc395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highlight w:val="none"/>
        </w:rPr>
        <w:t>（一）发展成绩</w:t>
      </w:r>
      <w:r>
        <w:rPr>
          <w:color w:val="auto"/>
          <w:sz w:val="24"/>
          <w:szCs w:val="24"/>
        </w:rPr>
        <w:tab/>
      </w:r>
      <w:r>
        <w:rPr>
          <w:color w:val="auto"/>
          <w:sz w:val="24"/>
          <w:szCs w:val="24"/>
        </w:rPr>
        <w:fldChar w:fldCharType="begin"/>
      </w:r>
      <w:r>
        <w:rPr>
          <w:color w:val="auto"/>
          <w:sz w:val="24"/>
          <w:szCs w:val="24"/>
        </w:rPr>
        <w:instrText xml:space="preserve"> PAGEREF _Toc395 \h </w:instrText>
      </w:r>
      <w:r>
        <w:rPr>
          <w:color w:val="auto"/>
          <w:sz w:val="24"/>
          <w:szCs w:val="24"/>
        </w:rPr>
        <w:fldChar w:fldCharType="separate"/>
      </w:r>
      <w:r>
        <w:rPr>
          <w:color w:val="auto"/>
          <w:sz w:val="24"/>
          <w:szCs w:val="24"/>
        </w:rPr>
        <w:t>4</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_Toc15106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1.</w:t>
      </w:r>
      <w:r>
        <w:rPr>
          <w:rFonts w:hint="eastAsia" w:ascii="仿宋" w:hAnsi="仿宋" w:eastAsia="仿宋" w:cs="宋体"/>
          <w:bCs/>
          <w:color w:val="auto"/>
          <w:szCs w:val="28"/>
          <w:highlight w:val="none"/>
        </w:rPr>
        <w:t>行业规模实力不断增强，整体效益显著提升</w:t>
      </w:r>
      <w:r>
        <w:rPr>
          <w:color w:val="auto"/>
        </w:rPr>
        <w:tab/>
      </w:r>
      <w:r>
        <w:rPr>
          <w:color w:val="auto"/>
        </w:rPr>
        <w:fldChar w:fldCharType="begin"/>
      </w:r>
      <w:r>
        <w:rPr>
          <w:color w:val="auto"/>
        </w:rPr>
        <w:instrText xml:space="preserve"> PAGEREF _Toc15106 \h </w:instrText>
      </w:r>
      <w:r>
        <w:rPr>
          <w:color w:val="auto"/>
        </w:rPr>
        <w:fldChar w:fldCharType="separate"/>
      </w:r>
      <w:r>
        <w:rPr>
          <w:color w:val="auto"/>
        </w:rPr>
        <w:t>4</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_Toc4650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2.</w:t>
      </w:r>
      <w:r>
        <w:rPr>
          <w:rFonts w:hint="eastAsia" w:ascii="仿宋" w:hAnsi="仿宋" w:eastAsia="仿宋" w:cs="宋体"/>
          <w:bCs/>
          <w:color w:val="auto"/>
          <w:szCs w:val="28"/>
          <w:highlight w:val="none"/>
        </w:rPr>
        <w:t>行业管理改革</w:t>
      </w:r>
      <w:r>
        <w:rPr>
          <w:rFonts w:hint="eastAsia" w:ascii="仿宋" w:hAnsi="仿宋" w:eastAsia="仿宋" w:cs="宋体"/>
          <w:bCs/>
          <w:color w:val="auto"/>
          <w:szCs w:val="28"/>
          <w:highlight w:val="none"/>
          <w:lang w:val="en-US" w:eastAsia="zh-CN"/>
        </w:rPr>
        <w:t>持续</w:t>
      </w:r>
      <w:r>
        <w:rPr>
          <w:rFonts w:hint="eastAsia" w:ascii="仿宋" w:hAnsi="仿宋" w:eastAsia="仿宋" w:cs="宋体"/>
          <w:bCs/>
          <w:color w:val="auto"/>
          <w:szCs w:val="28"/>
          <w:highlight w:val="none"/>
        </w:rPr>
        <w:t>深化，市场环境进一步优化</w:t>
      </w:r>
      <w:r>
        <w:rPr>
          <w:color w:val="auto"/>
        </w:rPr>
        <w:tab/>
      </w:r>
      <w:r>
        <w:rPr>
          <w:color w:val="auto"/>
        </w:rPr>
        <w:fldChar w:fldCharType="begin"/>
      </w:r>
      <w:r>
        <w:rPr>
          <w:color w:val="auto"/>
        </w:rPr>
        <w:instrText xml:space="preserve"> PAGEREF _Toc4650 \h </w:instrText>
      </w:r>
      <w:r>
        <w:rPr>
          <w:color w:val="auto"/>
        </w:rPr>
        <w:fldChar w:fldCharType="separate"/>
      </w:r>
      <w:r>
        <w:rPr>
          <w:color w:val="auto"/>
        </w:rPr>
        <w:t>6</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_Toc8183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3.</w:t>
      </w:r>
      <w:r>
        <w:rPr>
          <w:rFonts w:hint="eastAsia" w:ascii="仿宋" w:hAnsi="仿宋" w:eastAsia="仿宋" w:cs="宋体"/>
          <w:bCs/>
          <w:color w:val="auto"/>
          <w:szCs w:val="28"/>
          <w:highlight w:val="none"/>
        </w:rPr>
        <w:t>质量保障体系</w:t>
      </w:r>
      <w:r>
        <w:rPr>
          <w:rFonts w:hint="eastAsia" w:ascii="仿宋" w:hAnsi="仿宋" w:eastAsia="仿宋" w:cs="宋体"/>
          <w:bCs/>
          <w:color w:val="auto"/>
          <w:szCs w:val="28"/>
          <w:highlight w:val="none"/>
          <w:lang w:val="en-US" w:eastAsia="zh-CN"/>
        </w:rPr>
        <w:t>不断完善</w:t>
      </w:r>
      <w:r>
        <w:rPr>
          <w:rFonts w:hint="eastAsia" w:ascii="仿宋" w:hAnsi="仿宋" w:eastAsia="仿宋" w:cs="宋体"/>
          <w:bCs/>
          <w:color w:val="auto"/>
          <w:szCs w:val="28"/>
          <w:highlight w:val="none"/>
        </w:rPr>
        <w:t>，建设质量显著提高</w:t>
      </w:r>
      <w:r>
        <w:rPr>
          <w:color w:val="auto"/>
        </w:rPr>
        <w:tab/>
      </w:r>
      <w:r>
        <w:rPr>
          <w:color w:val="auto"/>
        </w:rPr>
        <w:fldChar w:fldCharType="begin"/>
      </w:r>
      <w:r>
        <w:rPr>
          <w:color w:val="auto"/>
        </w:rPr>
        <w:instrText xml:space="preserve"> PAGEREF _Toc8183 \h </w:instrText>
      </w:r>
      <w:r>
        <w:rPr>
          <w:color w:val="auto"/>
        </w:rPr>
        <w:fldChar w:fldCharType="separate"/>
      </w:r>
      <w:r>
        <w:rPr>
          <w:color w:val="auto"/>
        </w:rPr>
        <w:t>7</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_Toc8948 </w:instrText>
      </w:r>
      <w:r>
        <w:rPr>
          <w:rFonts w:hint="eastAsia" w:ascii="仿宋" w:hAnsi="仿宋" w:eastAsia="仿宋" w:cs="仿宋"/>
          <w:color w:val="auto"/>
          <w:szCs w:val="28"/>
          <w:highlight w:val="none"/>
        </w:rPr>
        <w:fldChar w:fldCharType="separate"/>
      </w:r>
      <w:r>
        <w:rPr>
          <w:rFonts w:hint="eastAsia" w:ascii="仿宋" w:hAnsi="仿宋" w:eastAsia="仿宋" w:cs="微软雅黑"/>
          <w:bCs/>
          <w:color w:val="auto"/>
          <w:szCs w:val="24"/>
          <w:highlight w:val="none"/>
          <w:lang w:val="en-US" w:eastAsia="zh-CN"/>
        </w:rPr>
        <w:t>4</w:t>
      </w:r>
      <w:r>
        <w:rPr>
          <w:rFonts w:hint="eastAsia" w:ascii="仿宋" w:hAnsi="仿宋" w:eastAsia="仿宋" w:cs="宋体"/>
          <w:bCs/>
          <w:color w:val="auto"/>
          <w:szCs w:val="28"/>
          <w:highlight w:val="none"/>
          <w:lang w:val="en-US" w:eastAsia="zh-CN"/>
        </w:rPr>
        <w:t>.</w:t>
      </w:r>
      <w:r>
        <w:rPr>
          <w:rFonts w:hint="eastAsia" w:ascii="仿宋" w:hAnsi="仿宋" w:eastAsia="仿宋" w:cs="宋体"/>
          <w:bCs/>
          <w:color w:val="auto"/>
          <w:szCs w:val="28"/>
          <w:highlight w:val="none"/>
        </w:rPr>
        <w:t>企业体制改革成效突出，人才队伍培养壮大</w:t>
      </w:r>
      <w:r>
        <w:rPr>
          <w:color w:val="auto"/>
        </w:rPr>
        <w:tab/>
      </w:r>
      <w:r>
        <w:rPr>
          <w:color w:val="auto"/>
        </w:rPr>
        <w:fldChar w:fldCharType="begin"/>
      </w:r>
      <w:r>
        <w:rPr>
          <w:color w:val="auto"/>
        </w:rPr>
        <w:instrText xml:space="preserve"> PAGEREF _Toc8948 \h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_Toc8767 </w:instrText>
      </w:r>
      <w:r>
        <w:rPr>
          <w:rFonts w:hint="eastAsia" w:ascii="仿宋" w:hAnsi="仿宋" w:eastAsia="仿宋" w:cs="仿宋"/>
          <w:color w:val="auto"/>
          <w:szCs w:val="28"/>
          <w:highlight w:val="none"/>
        </w:rPr>
        <w:fldChar w:fldCharType="separate"/>
      </w:r>
      <w:r>
        <w:rPr>
          <w:rFonts w:hint="eastAsia" w:ascii="仿宋" w:hAnsi="仿宋" w:eastAsia="仿宋" w:cs="微软雅黑"/>
          <w:color w:val="auto"/>
          <w:szCs w:val="24"/>
          <w:highlight w:val="none"/>
          <w:lang w:val="en-US" w:eastAsia="zh-CN"/>
        </w:rPr>
        <w:t>5</w:t>
      </w:r>
      <w:r>
        <w:rPr>
          <w:rFonts w:hint="eastAsia" w:ascii="仿宋" w:hAnsi="仿宋" w:eastAsia="仿宋" w:cs="宋体"/>
          <w:bCs/>
          <w:color w:val="auto"/>
          <w:szCs w:val="28"/>
          <w:highlight w:val="none"/>
          <w:lang w:val="en-US" w:eastAsia="zh-CN"/>
        </w:rPr>
        <w:t>.业务模式转型不断加快，区外市场进一步拓展</w:t>
      </w:r>
      <w:r>
        <w:rPr>
          <w:color w:val="auto"/>
        </w:rPr>
        <w:tab/>
      </w:r>
      <w:r>
        <w:rPr>
          <w:color w:val="auto"/>
        </w:rPr>
        <w:fldChar w:fldCharType="begin"/>
      </w:r>
      <w:r>
        <w:rPr>
          <w:color w:val="auto"/>
        </w:rPr>
        <w:instrText xml:space="preserve"> PAGEREF _Toc8767 \h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_Toc9031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6.民生保障工程全力以赴，居住条件不断改善</w:t>
      </w:r>
      <w:r>
        <w:rPr>
          <w:color w:val="auto"/>
        </w:rPr>
        <w:tab/>
      </w:r>
      <w:r>
        <w:rPr>
          <w:color w:val="auto"/>
        </w:rPr>
        <w:fldChar w:fldCharType="begin"/>
      </w:r>
      <w:r>
        <w:rPr>
          <w:color w:val="auto"/>
        </w:rPr>
        <w:instrText xml:space="preserve"> PAGEREF _Toc9031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_Toc7268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highlight w:val="none"/>
        </w:rPr>
        <w:t>（二）存在问题</w:t>
      </w:r>
      <w:r>
        <w:rPr>
          <w:color w:val="auto"/>
          <w:sz w:val="24"/>
          <w:szCs w:val="24"/>
        </w:rPr>
        <w:tab/>
      </w:r>
      <w:r>
        <w:rPr>
          <w:color w:val="auto"/>
          <w:sz w:val="24"/>
          <w:szCs w:val="24"/>
        </w:rPr>
        <w:fldChar w:fldCharType="begin"/>
      </w:r>
      <w:r>
        <w:rPr>
          <w:color w:val="auto"/>
          <w:sz w:val="24"/>
          <w:szCs w:val="24"/>
        </w:rPr>
        <w:instrText xml:space="preserve"> PAGEREF _Toc7268 \h </w:instrText>
      </w:r>
      <w:r>
        <w:rPr>
          <w:color w:val="auto"/>
          <w:sz w:val="24"/>
          <w:szCs w:val="24"/>
        </w:rPr>
        <w:fldChar w:fldCharType="separate"/>
      </w:r>
      <w:r>
        <w:rPr>
          <w:color w:val="auto"/>
          <w:sz w:val="24"/>
          <w:szCs w:val="24"/>
        </w:rPr>
        <w:t>10</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_Toc4514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rPr>
        <w:t>1</w:t>
      </w:r>
      <w:r>
        <w:rPr>
          <w:rFonts w:hint="eastAsia" w:ascii="仿宋" w:hAnsi="仿宋" w:eastAsia="仿宋" w:cs="宋体"/>
          <w:bCs/>
          <w:color w:val="auto"/>
          <w:szCs w:val="28"/>
          <w:highlight w:val="none"/>
          <w:lang w:val="en-US" w:eastAsia="zh-CN"/>
        </w:rPr>
        <w:t>.</w:t>
      </w:r>
      <w:r>
        <w:rPr>
          <w:rFonts w:hint="eastAsia" w:ascii="仿宋" w:hAnsi="仿宋" w:eastAsia="仿宋" w:cs="宋体"/>
          <w:bCs/>
          <w:color w:val="auto"/>
          <w:szCs w:val="28"/>
          <w:highlight w:val="none"/>
        </w:rPr>
        <w:t>规模化扩张取得成效，但离高质量增长仍有差距</w:t>
      </w:r>
      <w:r>
        <w:rPr>
          <w:color w:val="auto"/>
        </w:rPr>
        <w:tab/>
      </w:r>
      <w:r>
        <w:rPr>
          <w:color w:val="auto"/>
        </w:rPr>
        <w:fldChar w:fldCharType="begin"/>
      </w:r>
      <w:r>
        <w:rPr>
          <w:color w:val="auto"/>
        </w:rPr>
        <w:instrText xml:space="preserve"> PAGEREF _Toc4514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_Toc20631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2.</w:t>
      </w:r>
      <w:r>
        <w:rPr>
          <w:rFonts w:hint="eastAsia" w:ascii="仿宋" w:hAnsi="仿宋" w:eastAsia="仿宋" w:cs="宋体"/>
          <w:bCs/>
          <w:color w:val="auto"/>
          <w:szCs w:val="28"/>
          <w:highlight w:val="none"/>
        </w:rPr>
        <w:t>市场监管尚不精准</w:t>
      </w:r>
      <w:r>
        <w:rPr>
          <w:rFonts w:hint="eastAsia" w:ascii="仿宋" w:hAnsi="仿宋" w:eastAsia="仿宋" w:cs="宋体"/>
          <w:bCs/>
          <w:color w:val="auto"/>
          <w:szCs w:val="28"/>
          <w:highlight w:val="none"/>
          <w:lang w:eastAsia="zh-CN"/>
        </w:rPr>
        <w:t>，</w:t>
      </w:r>
      <w:r>
        <w:rPr>
          <w:rFonts w:hint="eastAsia" w:ascii="仿宋" w:hAnsi="仿宋" w:eastAsia="仿宋" w:cs="宋体"/>
          <w:bCs/>
          <w:color w:val="auto"/>
          <w:szCs w:val="28"/>
          <w:highlight w:val="none"/>
          <w:lang w:val="en-US" w:eastAsia="zh-CN"/>
        </w:rPr>
        <w:t>质量监管</w:t>
      </w:r>
      <w:r>
        <w:rPr>
          <w:rFonts w:hint="eastAsia" w:ascii="仿宋" w:hAnsi="仿宋" w:eastAsia="仿宋" w:cs="宋体"/>
          <w:bCs/>
          <w:color w:val="auto"/>
          <w:szCs w:val="28"/>
          <w:highlight w:val="none"/>
        </w:rPr>
        <w:t>水平有待提高</w:t>
      </w:r>
      <w:r>
        <w:rPr>
          <w:color w:val="auto"/>
        </w:rPr>
        <w:tab/>
      </w:r>
      <w:r>
        <w:rPr>
          <w:color w:val="auto"/>
        </w:rPr>
        <w:fldChar w:fldCharType="begin"/>
      </w:r>
      <w:r>
        <w:rPr>
          <w:color w:val="auto"/>
        </w:rPr>
        <w:instrText xml:space="preserve"> PAGEREF _Toc20631 \h </w:instrText>
      </w:r>
      <w:r>
        <w:rPr>
          <w:color w:val="auto"/>
        </w:rPr>
        <w:fldChar w:fldCharType="separate"/>
      </w:r>
      <w:r>
        <w:rPr>
          <w:color w:val="auto"/>
        </w:rPr>
        <w:t>12</w:t>
      </w:r>
      <w:r>
        <w:rPr>
          <w:color w:val="auto"/>
        </w:rPr>
        <w:fldChar w:fldCharType="end"/>
      </w:r>
      <w:r>
        <w:rPr>
          <w:rFonts w:hint="eastAsia" w:ascii="仿宋" w:hAnsi="仿宋" w:eastAsia="仿宋" w:cs="仿宋"/>
          <w:color w:val="auto"/>
          <w:szCs w:val="28"/>
          <w:highlight w:val="none"/>
        </w:rPr>
        <w:fldChar w:fldCharType="end"/>
      </w:r>
    </w:p>
    <w:p>
      <w:pPr>
        <w:pStyle w:val="12"/>
        <w:tabs>
          <w:tab w:val="right" w:leader="dot" w:pos="8306"/>
          <w:tab w:val="clear" w:pos="8296"/>
        </w:tabs>
        <w:spacing w:line="240" w:lineRule="auto"/>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_Toc13912 </w:instrText>
      </w:r>
      <w:r>
        <w:rPr>
          <w:rFonts w:hint="eastAsia" w:ascii="仿宋" w:hAnsi="仿宋" w:eastAsia="仿宋" w:cs="仿宋"/>
          <w:color w:val="auto"/>
          <w:szCs w:val="28"/>
          <w:highlight w:val="none"/>
        </w:rPr>
        <w:fldChar w:fldCharType="separate"/>
      </w:r>
      <w:r>
        <w:rPr>
          <w:rFonts w:hint="eastAsia" w:ascii="黑体" w:hAnsi="黑体" w:eastAsia="黑体" w:cs="微软雅黑"/>
          <w:bCs/>
          <w:color w:val="auto"/>
          <w:kern w:val="44"/>
          <w:szCs w:val="36"/>
          <w:highlight w:val="none"/>
        </w:rPr>
        <w:t>二、面临形势</w:t>
      </w:r>
      <w:r>
        <w:rPr>
          <w:color w:val="auto"/>
        </w:rPr>
        <w:tab/>
      </w:r>
      <w:r>
        <w:rPr>
          <w:color w:val="auto"/>
        </w:rPr>
        <w:fldChar w:fldCharType="begin"/>
      </w:r>
      <w:r>
        <w:rPr>
          <w:color w:val="auto"/>
        </w:rPr>
        <w:instrText xml:space="preserve"> PAGEREF _Toc13912 \h </w:instrText>
      </w:r>
      <w:r>
        <w:rPr>
          <w:color w:val="auto"/>
        </w:rPr>
        <w:fldChar w:fldCharType="separate"/>
      </w:r>
      <w:r>
        <w:rPr>
          <w:color w:val="auto"/>
        </w:rPr>
        <w:t>13</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_Toc24870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（一）</w:t>
      </w:r>
      <w:r>
        <w:rPr>
          <w:rFonts w:hint="eastAsia" w:ascii="楷体" w:hAnsi="楷体" w:eastAsia="楷体" w:cs="Times New Roman"/>
          <w:bCs/>
          <w:color w:val="auto"/>
          <w:sz w:val="24"/>
          <w:szCs w:val="24"/>
          <w:lang w:val="en-US" w:eastAsia="zh-CN"/>
        </w:rPr>
        <w:t>广西新时期</w:t>
      </w:r>
      <w:r>
        <w:rPr>
          <w:rFonts w:hint="eastAsia" w:ascii="楷体" w:hAnsi="楷体" w:eastAsia="楷体" w:cs="Times New Roman"/>
          <w:bCs/>
          <w:color w:val="auto"/>
          <w:sz w:val="24"/>
          <w:szCs w:val="24"/>
        </w:rPr>
        <w:t>对外开放新格局</w:t>
      </w:r>
      <w:r>
        <w:rPr>
          <w:rFonts w:hint="eastAsia" w:ascii="楷体" w:hAnsi="楷体" w:eastAsia="楷体" w:cs="Times New Roman"/>
          <w:bCs/>
          <w:color w:val="auto"/>
          <w:sz w:val="24"/>
          <w:szCs w:val="24"/>
          <w:lang w:val="en-US" w:eastAsia="zh-CN"/>
        </w:rPr>
        <w:t>充满挑战与机遇</w:t>
      </w:r>
      <w:r>
        <w:rPr>
          <w:color w:val="auto"/>
          <w:sz w:val="24"/>
          <w:szCs w:val="24"/>
        </w:rPr>
        <w:tab/>
      </w:r>
      <w:r>
        <w:rPr>
          <w:color w:val="auto"/>
          <w:sz w:val="24"/>
          <w:szCs w:val="24"/>
        </w:rPr>
        <w:fldChar w:fldCharType="begin"/>
      </w:r>
      <w:r>
        <w:rPr>
          <w:color w:val="auto"/>
          <w:sz w:val="24"/>
          <w:szCs w:val="24"/>
        </w:rPr>
        <w:instrText xml:space="preserve"> PAGEREF _Toc24870 \h </w:instrText>
      </w:r>
      <w:r>
        <w:rPr>
          <w:color w:val="auto"/>
          <w:sz w:val="24"/>
          <w:szCs w:val="24"/>
        </w:rPr>
        <w:fldChar w:fldCharType="separate"/>
      </w:r>
      <w:r>
        <w:rPr>
          <w:color w:val="auto"/>
          <w:sz w:val="24"/>
          <w:szCs w:val="24"/>
        </w:rPr>
        <w:t>13</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_Toc16573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二</w:t>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广西开启</w:t>
      </w:r>
      <w:r>
        <w:rPr>
          <w:rFonts w:hint="eastAsia" w:ascii="楷体" w:hAnsi="楷体" w:eastAsia="楷体" w:cs="Times New Roman"/>
          <w:bCs/>
          <w:color w:val="auto"/>
          <w:sz w:val="24"/>
          <w:szCs w:val="24"/>
        </w:rPr>
        <w:t>高质量</w:t>
      </w:r>
      <w:r>
        <w:rPr>
          <w:rFonts w:hint="eastAsia" w:ascii="楷体" w:hAnsi="楷体" w:eastAsia="楷体" w:cs="Times New Roman"/>
          <w:bCs/>
          <w:color w:val="auto"/>
          <w:sz w:val="24"/>
          <w:szCs w:val="24"/>
          <w:lang w:val="en-US" w:eastAsia="zh-CN"/>
        </w:rPr>
        <w:t>攻坚行动新征程</w:t>
      </w:r>
      <w:r>
        <w:rPr>
          <w:color w:val="auto"/>
          <w:sz w:val="24"/>
          <w:szCs w:val="24"/>
        </w:rPr>
        <w:tab/>
      </w:r>
      <w:r>
        <w:rPr>
          <w:color w:val="auto"/>
          <w:sz w:val="24"/>
          <w:szCs w:val="24"/>
        </w:rPr>
        <w:fldChar w:fldCharType="begin"/>
      </w:r>
      <w:r>
        <w:rPr>
          <w:color w:val="auto"/>
          <w:sz w:val="24"/>
          <w:szCs w:val="24"/>
        </w:rPr>
        <w:instrText xml:space="preserve"> PAGEREF _Toc16573 \h </w:instrText>
      </w:r>
      <w:r>
        <w:rPr>
          <w:color w:val="auto"/>
          <w:sz w:val="24"/>
          <w:szCs w:val="24"/>
        </w:rPr>
        <w:fldChar w:fldCharType="separate"/>
      </w:r>
      <w:r>
        <w:rPr>
          <w:color w:val="auto"/>
          <w:sz w:val="24"/>
          <w:szCs w:val="24"/>
        </w:rPr>
        <w:t>14</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_Toc25955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三</w:t>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勘察设计行业竞争格局向生态思维转变</w:t>
      </w:r>
      <w:r>
        <w:rPr>
          <w:color w:val="auto"/>
          <w:sz w:val="24"/>
          <w:szCs w:val="24"/>
        </w:rPr>
        <w:tab/>
      </w:r>
      <w:r>
        <w:rPr>
          <w:color w:val="auto"/>
          <w:sz w:val="24"/>
          <w:szCs w:val="24"/>
        </w:rPr>
        <w:fldChar w:fldCharType="begin"/>
      </w:r>
      <w:r>
        <w:rPr>
          <w:color w:val="auto"/>
          <w:sz w:val="24"/>
          <w:szCs w:val="24"/>
        </w:rPr>
        <w:instrText xml:space="preserve"> PAGEREF _Toc25955 \h </w:instrText>
      </w:r>
      <w:r>
        <w:rPr>
          <w:color w:val="auto"/>
          <w:sz w:val="24"/>
          <w:szCs w:val="24"/>
        </w:rPr>
        <w:fldChar w:fldCharType="separate"/>
      </w:r>
      <w:r>
        <w:rPr>
          <w:color w:val="auto"/>
          <w:sz w:val="24"/>
          <w:szCs w:val="24"/>
        </w:rPr>
        <w:t>14</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_Toc17124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（四）数字化技术加速勘察设计行业</w:t>
      </w:r>
      <w:r>
        <w:rPr>
          <w:rFonts w:hint="eastAsia" w:ascii="楷体" w:hAnsi="楷体" w:eastAsia="楷体" w:cs="Times New Roman"/>
          <w:bCs/>
          <w:color w:val="auto"/>
          <w:sz w:val="24"/>
          <w:szCs w:val="24"/>
          <w:lang w:val="en-US" w:eastAsia="zh-CN"/>
        </w:rPr>
        <w:t>的</w:t>
      </w:r>
      <w:r>
        <w:rPr>
          <w:rFonts w:hint="eastAsia" w:ascii="楷体" w:hAnsi="楷体" w:eastAsia="楷体" w:cs="Times New Roman"/>
          <w:bCs/>
          <w:color w:val="auto"/>
          <w:sz w:val="24"/>
          <w:szCs w:val="24"/>
        </w:rPr>
        <w:t>创新变革步伐</w:t>
      </w:r>
      <w:r>
        <w:rPr>
          <w:color w:val="auto"/>
          <w:sz w:val="24"/>
          <w:szCs w:val="24"/>
        </w:rPr>
        <w:tab/>
      </w:r>
      <w:r>
        <w:rPr>
          <w:color w:val="auto"/>
          <w:sz w:val="24"/>
          <w:szCs w:val="24"/>
        </w:rPr>
        <w:fldChar w:fldCharType="begin"/>
      </w:r>
      <w:r>
        <w:rPr>
          <w:color w:val="auto"/>
          <w:sz w:val="24"/>
          <w:szCs w:val="24"/>
        </w:rPr>
        <w:instrText xml:space="preserve"> PAGEREF _Toc17124 \h </w:instrText>
      </w:r>
      <w:r>
        <w:rPr>
          <w:color w:val="auto"/>
          <w:sz w:val="24"/>
          <w:szCs w:val="24"/>
        </w:rPr>
        <w:fldChar w:fldCharType="separate"/>
      </w:r>
      <w:r>
        <w:rPr>
          <w:color w:val="auto"/>
          <w:sz w:val="24"/>
          <w:szCs w:val="24"/>
        </w:rPr>
        <w:t>15</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_Toc18167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五</w:t>
      </w:r>
      <w:r>
        <w:rPr>
          <w:rFonts w:hint="eastAsia" w:ascii="楷体" w:hAnsi="楷体" w:eastAsia="楷体" w:cs="Times New Roman"/>
          <w:bCs/>
          <w:color w:val="auto"/>
          <w:sz w:val="24"/>
          <w:szCs w:val="24"/>
        </w:rPr>
        <w:t>）产业技术迭代</w:t>
      </w:r>
      <w:r>
        <w:rPr>
          <w:rFonts w:hint="eastAsia" w:ascii="楷体" w:hAnsi="楷体" w:eastAsia="楷体" w:cs="Times New Roman"/>
          <w:bCs/>
          <w:color w:val="auto"/>
          <w:sz w:val="24"/>
          <w:szCs w:val="24"/>
          <w:lang w:val="en-US" w:eastAsia="zh-CN"/>
        </w:rPr>
        <w:t>促进勘察设计行业发展转型</w:t>
      </w:r>
      <w:r>
        <w:rPr>
          <w:color w:val="auto"/>
          <w:sz w:val="24"/>
          <w:szCs w:val="24"/>
        </w:rPr>
        <w:tab/>
      </w:r>
      <w:r>
        <w:rPr>
          <w:color w:val="auto"/>
          <w:sz w:val="24"/>
          <w:szCs w:val="24"/>
        </w:rPr>
        <w:fldChar w:fldCharType="begin"/>
      </w:r>
      <w:r>
        <w:rPr>
          <w:color w:val="auto"/>
          <w:sz w:val="24"/>
          <w:szCs w:val="24"/>
        </w:rPr>
        <w:instrText xml:space="preserve"> PAGEREF _Toc18167 \h </w:instrText>
      </w:r>
      <w:r>
        <w:rPr>
          <w:color w:val="auto"/>
          <w:sz w:val="24"/>
          <w:szCs w:val="24"/>
        </w:rPr>
        <w:fldChar w:fldCharType="separate"/>
      </w:r>
      <w:r>
        <w:rPr>
          <w:color w:val="auto"/>
          <w:sz w:val="24"/>
          <w:szCs w:val="24"/>
        </w:rPr>
        <w:t>15</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2"/>
        <w:tabs>
          <w:tab w:val="right" w:leader="dot" w:pos="8306"/>
          <w:tab w:val="clear" w:pos="8296"/>
        </w:tabs>
        <w:spacing w:line="240" w:lineRule="auto"/>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_Toc10280 </w:instrText>
      </w:r>
      <w:r>
        <w:rPr>
          <w:rFonts w:hint="eastAsia" w:ascii="仿宋" w:hAnsi="仿宋" w:eastAsia="仿宋" w:cs="仿宋"/>
          <w:color w:val="auto"/>
          <w:szCs w:val="28"/>
          <w:highlight w:val="none"/>
        </w:rPr>
        <w:fldChar w:fldCharType="separate"/>
      </w:r>
      <w:r>
        <w:rPr>
          <w:rFonts w:hint="eastAsia" w:ascii="黑体" w:hAnsi="黑体" w:eastAsia="黑体" w:cs="微软雅黑"/>
          <w:bCs/>
          <w:color w:val="auto"/>
          <w:kern w:val="44"/>
          <w:szCs w:val="36"/>
          <w:highlight w:val="none"/>
          <w:lang w:val="en-US" w:eastAsia="zh-CN"/>
        </w:rPr>
        <w:t>三、</w:t>
      </w:r>
      <w:r>
        <w:rPr>
          <w:rFonts w:hint="eastAsia" w:ascii="黑体" w:hAnsi="黑体" w:eastAsia="黑体" w:cs="微软雅黑"/>
          <w:bCs/>
          <w:color w:val="auto"/>
          <w:kern w:val="44"/>
          <w:szCs w:val="36"/>
          <w:highlight w:val="none"/>
        </w:rPr>
        <w:t>总体要求</w:t>
      </w:r>
      <w:r>
        <w:rPr>
          <w:color w:val="auto"/>
        </w:rPr>
        <w:tab/>
      </w:r>
      <w:r>
        <w:rPr>
          <w:color w:val="auto"/>
        </w:rPr>
        <w:fldChar w:fldCharType="begin"/>
      </w:r>
      <w:r>
        <w:rPr>
          <w:color w:val="auto"/>
        </w:rPr>
        <w:instrText xml:space="preserve"> PAGEREF _Toc10280 \h </w:instrText>
      </w:r>
      <w:r>
        <w:rPr>
          <w:color w:val="auto"/>
        </w:rPr>
        <w:fldChar w:fldCharType="separate"/>
      </w:r>
      <w:r>
        <w:rPr>
          <w:color w:val="auto"/>
        </w:rPr>
        <w:t>17</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_Toc12997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highlight w:val="none"/>
        </w:rPr>
        <w:t>（一）指导思想</w:t>
      </w:r>
      <w:r>
        <w:rPr>
          <w:color w:val="auto"/>
          <w:sz w:val="24"/>
          <w:szCs w:val="24"/>
        </w:rPr>
        <w:tab/>
      </w:r>
      <w:r>
        <w:rPr>
          <w:color w:val="auto"/>
          <w:sz w:val="24"/>
          <w:szCs w:val="24"/>
        </w:rPr>
        <w:fldChar w:fldCharType="begin"/>
      </w:r>
      <w:r>
        <w:rPr>
          <w:color w:val="auto"/>
          <w:sz w:val="24"/>
          <w:szCs w:val="24"/>
        </w:rPr>
        <w:instrText xml:space="preserve"> PAGEREF _Toc12997 \h </w:instrText>
      </w:r>
      <w:r>
        <w:rPr>
          <w:color w:val="auto"/>
          <w:sz w:val="24"/>
          <w:szCs w:val="24"/>
        </w:rPr>
        <w:fldChar w:fldCharType="separate"/>
      </w:r>
      <w:r>
        <w:rPr>
          <w:color w:val="auto"/>
          <w:sz w:val="24"/>
          <w:szCs w:val="24"/>
        </w:rPr>
        <w:t>17</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_Toc25873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highlight w:val="none"/>
        </w:rPr>
        <w:t>（二）发展原则</w:t>
      </w:r>
      <w:r>
        <w:rPr>
          <w:color w:val="auto"/>
          <w:sz w:val="24"/>
          <w:szCs w:val="24"/>
        </w:rPr>
        <w:tab/>
      </w:r>
      <w:r>
        <w:rPr>
          <w:color w:val="auto"/>
          <w:sz w:val="24"/>
          <w:szCs w:val="24"/>
        </w:rPr>
        <w:fldChar w:fldCharType="begin"/>
      </w:r>
      <w:r>
        <w:rPr>
          <w:color w:val="auto"/>
          <w:sz w:val="24"/>
          <w:szCs w:val="24"/>
        </w:rPr>
        <w:instrText xml:space="preserve"> PAGEREF _Toc25873 \h </w:instrText>
      </w:r>
      <w:r>
        <w:rPr>
          <w:color w:val="auto"/>
          <w:sz w:val="24"/>
          <w:szCs w:val="24"/>
        </w:rPr>
        <w:fldChar w:fldCharType="separate"/>
      </w:r>
      <w:r>
        <w:rPr>
          <w:color w:val="auto"/>
          <w:sz w:val="24"/>
          <w:szCs w:val="24"/>
        </w:rPr>
        <w:t>17</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_Toc438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highlight w:val="none"/>
        </w:rPr>
        <w:t>（三）发展目标</w:t>
      </w:r>
      <w:r>
        <w:rPr>
          <w:color w:val="auto"/>
          <w:sz w:val="24"/>
          <w:szCs w:val="24"/>
        </w:rPr>
        <w:tab/>
      </w:r>
      <w:r>
        <w:rPr>
          <w:color w:val="auto"/>
          <w:sz w:val="24"/>
          <w:szCs w:val="24"/>
        </w:rPr>
        <w:fldChar w:fldCharType="begin"/>
      </w:r>
      <w:r>
        <w:rPr>
          <w:color w:val="auto"/>
          <w:sz w:val="24"/>
          <w:szCs w:val="24"/>
        </w:rPr>
        <w:instrText xml:space="preserve"> PAGEREF _Toc438 \h </w:instrText>
      </w:r>
      <w:r>
        <w:rPr>
          <w:color w:val="auto"/>
          <w:sz w:val="24"/>
          <w:szCs w:val="24"/>
        </w:rPr>
        <w:fldChar w:fldCharType="separate"/>
      </w:r>
      <w:r>
        <w:rPr>
          <w:color w:val="auto"/>
          <w:sz w:val="24"/>
          <w:szCs w:val="24"/>
        </w:rPr>
        <w:t>19</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_Toc21337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1.</w:t>
      </w:r>
      <w:r>
        <w:rPr>
          <w:rFonts w:hint="eastAsia" w:ascii="仿宋" w:hAnsi="仿宋" w:eastAsia="仿宋" w:cs="宋体"/>
          <w:bCs/>
          <w:color w:val="auto"/>
          <w:szCs w:val="28"/>
          <w:highlight w:val="none"/>
        </w:rPr>
        <w:t>总体目标</w:t>
      </w:r>
      <w:r>
        <w:rPr>
          <w:color w:val="auto"/>
        </w:rPr>
        <w:tab/>
      </w:r>
      <w:r>
        <w:rPr>
          <w:color w:val="auto"/>
        </w:rPr>
        <w:fldChar w:fldCharType="begin"/>
      </w:r>
      <w:r>
        <w:rPr>
          <w:color w:val="auto"/>
        </w:rPr>
        <w:instrText xml:space="preserve"> PAGEREF _Toc21337 \h </w:instrText>
      </w:r>
      <w:r>
        <w:rPr>
          <w:color w:val="auto"/>
        </w:rPr>
        <w:fldChar w:fldCharType="separate"/>
      </w:r>
      <w:r>
        <w:rPr>
          <w:color w:val="auto"/>
        </w:rPr>
        <w:t>19</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_Toc24880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highlight w:val="none"/>
          <w:lang w:val="en-US" w:eastAsia="zh-CN"/>
        </w:rPr>
        <w:t>2.</w:t>
      </w:r>
      <w:r>
        <w:rPr>
          <w:rFonts w:hint="eastAsia" w:ascii="仿宋" w:hAnsi="仿宋" w:eastAsia="仿宋" w:cs="宋体"/>
          <w:bCs/>
          <w:color w:val="auto"/>
          <w:szCs w:val="28"/>
          <w:highlight w:val="none"/>
        </w:rPr>
        <w:t>具体目标</w:t>
      </w:r>
      <w:r>
        <w:rPr>
          <w:color w:val="auto"/>
        </w:rPr>
        <w:tab/>
      </w:r>
      <w:r>
        <w:rPr>
          <w:color w:val="auto"/>
        </w:rPr>
        <w:fldChar w:fldCharType="begin"/>
      </w:r>
      <w:r>
        <w:rPr>
          <w:color w:val="auto"/>
        </w:rPr>
        <w:instrText xml:space="preserve"> PAGEREF _Toc24880 \h </w:instrText>
      </w:r>
      <w:r>
        <w:rPr>
          <w:color w:val="auto"/>
        </w:rPr>
        <w:fldChar w:fldCharType="separate"/>
      </w:r>
      <w:r>
        <w:rPr>
          <w:color w:val="auto"/>
        </w:rPr>
        <w:t>19</w:t>
      </w:r>
      <w:r>
        <w:rPr>
          <w:color w:val="auto"/>
        </w:rPr>
        <w:fldChar w:fldCharType="end"/>
      </w:r>
      <w:r>
        <w:rPr>
          <w:rFonts w:hint="eastAsia" w:ascii="仿宋" w:hAnsi="仿宋" w:eastAsia="仿宋" w:cs="仿宋"/>
          <w:color w:val="auto"/>
          <w:szCs w:val="28"/>
          <w:highlight w:val="none"/>
        </w:rPr>
        <w:fldChar w:fldCharType="end"/>
      </w:r>
    </w:p>
    <w:p>
      <w:pPr>
        <w:pStyle w:val="12"/>
        <w:tabs>
          <w:tab w:val="right" w:leader="dot" w:pos="8306"/>
          <w:tab w:val="clear" w:pos="8296"/>
        </w:tabs>
        <w:spacing w:line="240" w:lineRule="auto"/>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_Toc792 </w:instrText>
      </w:r>
      <w:r>
        <w:rPr>
          <w:rFonts w:hint="eastAsia" w:ascii="仿宋" w:hAnsi="仿宋" w:eastAsia="仿宋" w:cs="仿宋"/>
          <w:color w:val="auto"/>
          <w:szCs w:val="28"/>
          <w:highlight w:val="none"/>
        </w:rPr>
        <w:fldChar w:fldCharType="separate"/>
      </w:r>
      <w:r>
        <w:rPr>
          <w:rFonts w:hint="eastAsia" w:ascii="黑体" w:hAnsi="黑体" w:eastAsia="黑体" w:cs="微软雅黑"/>
          <w:bCs/>
          <w:color w:val="auto"/>
          <w:kern w:val="44"/>
          <w:szCs w:val="36"/>
        </w:rPr>
        <w:t>四、主要任务</w:t>
      </w:r>
      <w:r>
        <w:rPr>
          <w:color w:val="auto"/>
        </w:rPr>
        <w:tab/>
      </w:r>
      <w:r>
        <w:rPr>
          <w:color w:val="auto"/>
        </w:rPr>
        <w:fldChar w:fldCharType="begin"/>
      </w:r>
      <w:r>
        <w:rPr>
          <w:color w:val="auto"/>
        </w:rPr>
        <w:instrText xml:space="preserve"> PAGEREF _Toc792 \h </w:instrText>
      </w:r>
      <w:r>
        <w:rPr>
          <w:color w:val="auto"/>
        </w:rPr>
        <w:fldChar w:fldCharType="separate"/>
      </w:r>
      <w:r>
        <w:rPr>
          <w:color w:val="auto"/>
        </w:rPr>
        <w:t>22</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（一）</w:t>
      </w:r>
      <w:r>
        <w:rPr>
          <w:rFonts w:hint="eastAsia" w:ascii="楷体" w:hAnsi="楷体" w:eastAsia="楷体" w:cs="Times New Roman"/>
          <w:bCs/>
          <w:color w:val="auto"/>
          <w:sz w:val="24"/>
          <w:szCs w:val="24"/>
          <w:lang w:val="en-US" w:eastAsia="zh-CN"/>
        </w:rPr>
        <w:t>规范勘察设计</w:t>
      </w:r>
      <w:r>
        <w:rPr>
          <w:rFonts w:hint="eastAsia" w:ascii="楷体" w:hAnsi="楷体" w:eastAsia="楷体" w:cs="Times New Roman"/>
          <w:bCs/>
          <w:color w:val="auto"/>
          <w:sz w:val="24"/>
          <w:szCs w:val="24"/>
        </w:rPr>
        <w:t>市场</w:t>
      </w:r>
      <w:r>
        <w:rPr>
          <w:rFonts w:hint="eastAsia" w:ascii="楷体" w:hAnsi="楷体" w:eastAsia="楷体" w:cs="Times New Roman"/>
          <w:bCs/>
          <w:color w:val="auto"/>
          <w:sz w:val="24"/>
          <w:szCs w:val="24"/>
          <w:lang w:val="en-US" w:eastAsia="zh-CN"/>
        </w:rPr>
        <w:t>秩序</w:t>
      </w:r>
      <w:r>
        <w:rPr>
          <w:color w:val="auto"/>
          <w:sz w:val="24"/>
          <w:szCs w:val="24"/>
        </w:rPr>
        <w:tab/>
      </w:r>
      <w:r>
        <w:rPr>
          <w:color w:val="auto"/>
          <w:sz w:val="24"/>
          <w:szCs w:val="24"/>
        </w:rPr>
        <w:fldChar w:fldCharType="begin"/>
      </w:r>
      <w:r>
        <w:rPr>
          <w:color w:val="auto"/>
          <w:sz w:val="24"/>
          <w:szCs w:val="24"/>
        </w:rPr>
        <w:instrText xml:space="preserve"> PAGEREF _Toc9 \h </w:instrText>
      </w:r>
      <w:r>
        <w:rPr>
          <w:color w:val="auto"/>
          <w:sz w:val="24"/>
          <w:szCs w:val="24"/>
        </w:rPr>
        <w:fldChar w:fldCharType="separate"/>
      </w:r>
      <w:r>
        <w:rPr>
          <w:color w:val="auto"/>
          <w:sz w:val="24"/>
          <w:szCs w:val="24"/>
        </w:rPr>
        <w:t>22</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_Toc21096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1.完善市场准入清出</w:t>
      </w:r>
      <w:r>
        <w:rPr>
          <w:rFonts w:hint="eastAsia" w:ascii="仿宋" w:hAnsi="仿宋" w:eastAsia="仿宋" w:cs="宋体"/>
          <w:bCs/>
          <w:color w:val="auto"/>
          <w:szCs w:val="28"/>
        </w:rPr>
        <w:t>制度</w:t>
      </w:r>
      <w:r>
        <w:rPr>
          <w:color w:val="auto"/>
        </w:rPr>
        <w:tab/>
      </w:r>
      <w:r>
        <w:rPr>
          <w:color w:val="auto"/>
        </w:rPr>
        <w:fldChar w:fldCharType="begin"/>
      </w:r>
      <w:r>
        <w:rPr>
          <w:color w:val="auto"/>
        </w:rPr>
        <w:instrText xml:space="preserve"> PAGEREF _Toc21096 \h </w:instrText>
      </w:r>
      <w:r>
        <w:rPr>
          <w:color w:val="auto"/>
        </w:rPr>
        <w:fldChar w:fldCharType="separate"/>
      </w:r>
      <w:r>
        <w:rPr>
          <w:color w:val="auto"/>
        </w:rPr>
        <w:t>22</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_Toc27690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2.加强</w:t>
      </w:r>
      <w:r>
        <w:rPr>
          <w:rFonts w:hint="eastAsia" w:ascii="仿宋" w:hAnsi="仿宋" w:eastAsia="仿宋" w:cs="宋体"/>
          <w:bCs/>
          <w:color w:val="auto"/>
          <w:szCs w:val="28"/>
        </w:rPr>
        <w:t>行业信用</w:t>
      </w:r>
      <w:r>
        <w:rPr>
          <w:rFonts w:hint="eastAsia" w:ascii="仿宋" w:hAnsi="仿宋" w:eastAsia="仿宋" w:cs="宋体"/>
          <w:bCs/>
          <w:color w:val="auto"/>
          <w:szCs w:val="28"/>
          <w:lang w:val="en-US" w:eastAsia="zh-CN"/>
        </w:rPr>
        <w:t>监管</w:t>
      </w:r>
      <w:r>
        <w:rPr>
          <w:rFonts w:hint="eastAsia" w:ascii="仿宋" w:hAnsi="仿宋" w:eastAsia="仿宋" w:cs="宋体"/>
          <w:bCs/>
          <w:color w:val="auto"/>
          <w:szCs w:val="28"/>
        </w:rPr>
        <w:t>体系建设</w:t>
      </w:r>
      <w:r>
        <w:rPr>
          <w:color w:val="auto"/>
        </w:rPr>
        <w:tab/>
      </w:r>
      <w:r>
        <w:rPr>
          <w:color w:val="auto"/>
        </w:rPr>
        <w:fldChar w:fldCharType="begin"/>
      </w:r>
      <w:r>
        <w:rPr>
          <w:color w:val="auto"/>
        </w:rPr>
        <w:instrText xml:space="preserve"> PAGEREF _Toc27690 \h </w:instrText>
      </w:r>
      <w:r>
        <w:rPr>
          <w:color w:val="auto"/>
        </w:rPr>
        <w:fldChar w:fldCharType="separate"/>
      </w:r>
      <w:r>
        <w:rPr>
          <w:color w:val="auto"/>
        </w:rPr>
        <w:t>22</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_Toc26359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3.健全勘察设计</w:t>
      </w:r>
      <w:r>
        <w:rPr>
          <w:rFonts w:hint="eastAsia" w:ascii="仿宋" w:hAnsi="仿宋" w:eastAsia="仿宋" w:cs="宋体"/>
          <w:bCs/>
          <w:color w:val="auto"/>
          <w:szCs w:val="28"/>
        </w:rPr>
        <w:t>招投标机制</w:t>
      </w:r>
      <w:r>
        <w:rPr>
          <w:color w:val="auto"/>
        </w:rPr>
        <w:tab/>
      </w:r>
      <w:r>
        <w:rPr>
          <w:color w:val="auto"/>
        </w:rPr>
        <w:fldChar w:fldCharType="begin"/>
      </w:r>
      <w:r>
        <w:rPr>
          <w:color w:val="auto"/>
        </w:rPr>
        <w:instrText xml:space="preserve"> PAGEREF _Toc26359 \h </w:instrText>
      </w:r>
      <w:r>
        <w:rPr>
          <w:color w:val="auto"/>
        </w:rPr>
        <w:fldChar w:fldCharType="separate"/>
      </w:r>
      <w:r>
        <w:rPr>
          <w:color w:val="auto"/>
        </w:rPr>
        <w:t>23</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_Toc28230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（二）提升行业综合服务能力</w:t>
      </w:r>
      <w:r>
        <w:rPr>
          <w:color w:val="auto"/>
          <w:sz w:val="24"/>
          <w:szCs w:val="24"/>
        </w:rPr>
        <w:tab/>
      </w:r>
      <w:r>
        <w:rPr>
          <w:color w:val="auto"/>
          <w:sz w:val="24"/>
          <w:szCs w:val="24"/>
        </w:rPr>
        <w:fldChar w:fldCharType="begin"/>
      </w:r>
      <w:r>
        <w:rPr>
          <w:color w:val="auto"/>
          <w:sz w:val="24"/>
          <w:szCs w:val="24"/>
        </w:rPr>
        <w:instrText xml:space="preserve"> PAGEREF _Toc28230 \h </w:instrText>
      </w:r>
      <w:r>
        <w:rPr>
          <w:color w:val="auto"/>
          <w:sz w:val="24"/>
          <w:szCs w:val="24"/>
        </w:rPr>
        <w:fldChar w:fldCharType="separate"/>
      </w:r>
      <w:r>
        <w:rPr>
          <w:color w:val="auto"/>
          <w:sz w:val="24"/>
          <w:szCs w:val="24"/>
        </w:rPr>
        <w:t>23</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_Toc16741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1.</w:t>
      </w:r>
      <w:r>
        <w:rPr>
          <w:rFonts w:hint="eastAsia" w:ascii="仿宋" w:hAnsi="仿宋" w:eastAsia="仿宋" w:cs="宋体"/>
          <w:bCs/>
          <w:color w:val="auto"/>
          <w:szCs w:val="28"/>
        </w:rPr>
        <w:t>全面提升勘察设计综合品质</w:t>
      </w:r>
      <w:r>
        <w:rPr>
          <w:color w:val="auto"/>
        </w:rPr>
        <w:tab/>
      </w:r>
      <w:r>
        <w:rPr>
          <w:color w:val="auto"/>
        </w:rPr>
        <w:fldChar w:fldCharType="begin"/>
      </w:r>
      <w:r>
        <w:rPr>
          <w:color w:val="auto"/>
        </w:rPr>
        <w:instrText xml:space="preserve"> PAGEREF _Toc16741 \h </w:instrText>
      </w:r>
      <w:r>
        <w:rPr>
          <w:color w:val="auto"/>
        </w:rPr>
        <w:fldChar w:fldCharType="separate"/>
      </w:r>
      <w:r>
        <w:rPr>
          <w:color w:val="auto"/>
        </w:rPr>
        <w:t>23</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_Toc23632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w:t>
      </w:r>
      <w:r>
        <w:rPr>
          <w:rFonts w:hint="eastAsia" w:ascii="仿宋" w:hAnsi="仿宋" w:eastAsia="仿宋" w:cs="宋体"/>
          <w:bCs/>
          <w:color w:val="auto"/>
          <w:szCs w:val="28"/>
        </w:rPr>
        <w:t>积极推进数字</w:t>
      </w:r>
      <w:r>
        <w:rPr>
          <w:rFonts w:hint="eastAsia" w:ascii="仿宋" w:hAnsi="仿宋" w:eastAsia="仿宋" w:cs="宋体"/>
          <w:bCs/>
          <w:color w:val="auto"/>
          <w:szCs w:val="28"/>
          <w:lang w:val="en-US" w:eastAsia="zh-CN"/>
        </w:rPr>
        <w:t>化</w:t>
      </w:r>
      <w:r>
        <w:rPr>
          <w:rFonts w:hint="eastAsia" w:ascii="仿宋" w:hAnsi="仿宋" w:eastAsia="仿宋" w:cs="宋体"/>
          <w:bCs/>
          <w:color w:val="auto"/>
          <w:szCs w:val="28"/>
        </w:rPr>
        <w:t>应用</w:t>
      </w:r>
      <w:r>
        <w:rPr>
          <w:color w:val="auto"/>
        </w:rPr>
        <w:tab/>
      </w:r>
      <w:r>
        <w:rPr>
          <w:color w:val="auto"/>
        </w:rPr>
        <w:fldChar w:fldCharType="begin"/>
      </w:r>
      <w:r>
        <w:rPr>
          <w:color w:val="auto"/>
        </w:rPr>
        <w:instrText xml:space="preserve"> PAGEREF _Toc23632 \h </w:instrText>
      </w:r>
      <w:r>
        <w:rPr>
          <w:color w:val="auto"/>
        </w:rPr>
        <w:fldChar w:fldCharType="separate"/>
      </w:r>
      <w:r>
        <w:rPr>
          <w:color w:val="auto"/>
        </w:rPr>
        <w:t>24</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_Toc8294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3.</w:t>
      </w:r>
      <w:r>
        <w:rPr>
          <w:rFonts w:hint="eastAsia" w:ascii="仿宋" w:hAnsi="仿宋" w:eastAsia="仿宋" w:cs="宋体"/>
          <w:bCs/>
          <w:color w:val="auto"/>
          <w:szCs w:val="28"/>
        </w:rPr>
        <w:t>加强前沿技术的研究</w:t>
      </w:r>
      <w:r>
        <w:rPr>
          <w:rFonts w:hint="eastAsia" w:ascii="仿宋" w:hAnsi="仿宋" w:eastAsia="仿宋" w:cs="宋体"/>
          <w:bCs/>
          <w:color w:val="auto"/>
          <w:szCs w:val="28"/>
          <w:lang w:val="en-US" w:eastAsia="zh-CN"/>
        </w:rPr>
        <w:t>及推广</w:t>
      </w:r>
      <w:r>
        <w:rPr>
          <w:rFonts w:hint="eastAsia" w:ascii="仿宋" w:hAnsi="仿宋" w:eastAsia="仿宋" w:cs="宋体"/>
          <w:bCs/>
          <w:color w:val="auto"/>
          <w:szCs w:val="28"/>
        </w:rPr>
        <w:t>应用</w:t>
      </w:r>
      <w:r>
        <w:rPr>
          <w:color w:val="auto"/>
        </w:rPr>
        <w:tab/>
      </w:r>
      <w:r>
        <w:rPr>
          <w:color w:val="auto"/>
        </w:rPr>
        <w:fldChar w:fldCharType="begin"/>
      </w:r>
      <w:r>
        <w:rPr>
          <w:color w:val="auto"/>
        </w:rPr>
        <w:instrText xml:space="preserve"> PAGEREF _Toc8294 \h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_Toc24724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4.</w:t>
      </w:r>
      <w:r>
        <w:rPr>
          <w:rFonts w:hint="eastAsia" w:ascii="仿宋" w:hAnsi="仿宋" w:eastAsia="仿宋" w:cs="宋体"/>
          <w:bCs/>
          <w:color w:val="auto"/>
          <w:szCs w:val="28"/>
        </w:rPr>
        <w:t>着力构建行业技术支撑平台</w:t>
      </w:r>
      <w:r>
        <w:rPr>
          <w:color w:val="auto"/>
        </w:rPr>
        <w:tab/>
      </w:r>
      <w:r>
        <w:rPr>
          <w:color w:val="auto"/>
        </w:rPr>
        <w:fldChar w:fldCharType="begin"/>
      </w:r>
      <w:r>
        <w:rPr>
          <w:color w:val="auto"/>
        </w:rPr>
        <w:instrText xml:space="preserve"> PAGEREF _Toc24724 \h </w:instrText>
      </w:r>
      <w:r>
        <w:rPr>
          <w:color w:val="auto"/>
        </w:rPr>
        <w:fldChar w:fldCharType="separate"/>
      </w:r>
      <w:r>
        <w:rPr>
          <w:color w:val="auto"/>
        </w:rPr>
        <w:t>27</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_Toc23023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三</w:t>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推动勘察设计模式改革</w:t>
      </w:r>
      <w:r>
        <w:rPr>
          <w:color w:val="auto"/>
          <w:sz w:val="24"/>
          <w:szCs w:val="24"/>
        </w:rPr>
        <w:tab/>
      </w:r>
      <w:r>
        <w:rPr>
          <w:color w:val="auto"/>
          <w:sz w:val="24"/>
          <w:szCs w:val="24"/>
        </w:rPr>
        <w:fldChar w:fldCharType="begin"/>
      </w:r>
      <w:r>
        <w:rPr>
          <w:color w:val="auto"/>
          <w:sz w:val="24"/>
          <w:szCs w:val="24"/>
        </w:rPr>
        <w:instrText xml:space="preserve"> PAGEREF _Toc23023 \h </w:instrText>
      </w:r>
      <w:r>
        <w:rPr>
          <w:color w:val="auto"/>
          <w:sz w:val="24"/>
          <w:szCs w:val="24"/>
        </w:rPr>
        <w:fldChar w:fldCharType="separate"/>
      </w:r>
      <w:r>
        <w:rPr>
          <w:color w:val="auto"/>
          <w:sz w:val="24"/>
          <w:szCs w:val="24"/>
        </w:rPr>
        <w:t>27</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_Toc25243 </w:instrText>
      </w:r>
      <w:r>
        <w:rPr>
          <w:rFonts w:hint="eastAsia" w:ascii="仿宋" w:hAnsi="仿宋" w:eastAsia="仿宋" w:cs="仿宋"/>
          <w:color w:val="auto"/>
          <w:szCs w:val="28"/>
          <w:highlight w:val="none"/>
        </w:rPr>
        <w:fldChar w:fldCharType="separate"/>
      </w:r>
      <w:r>
        <w:rPr>
          <w:rFonts w:hint="eastAsia" w:ascii="仿宋" w:hAnsi="仿宋" w:eastAsia="仿宋" w:cs="微软雅黑"/>
          <w:bCs/>
          <w:color w:val="auto"/>
          <w:szCs w:val="24"/>
          <w:lang w:val="en-US" w:eastAsia="zh-CN"/>
        </w:rPr>
        <w:t>1</w:t>
      </w:r>
      <w:r>
        <w:rPr>
          <w:rFonts w:hint="eastAsia" w:ascii="仿宋" w:hAnsi="仿宋" w:eastAsia="仿宋" w:cs="宋体"/>
          <w:bCs/>
          <w:color w:val="auto"/>
          <w:szCs w:val="28"/>
          <w:lang w:val="en-US" w:eastAsia="zh-CN"/>
        </w:rPr>
        <w:t>.创新勘察设计</w:t>
      </w:r>
      <w:r>
        <w:rPr>
          <w:rFonts w:hint="eastAsia" w:ascii="仿宋" w:hAnsi="仿宋" w:eastAsia="仿宋" w:cs="宋体"/>
          <w:bCs/>
          <w:color w:val="auto"/>
          <w:szCs w:val="28"/>
        </w:rPr>
        <w:t>质量监管</w:t>
      </w:r>
      <w:r>
        <w:rPr>
          <w:rFonts w:hint="eastAsia" w:ascii="仿宋" w:hAnsi="仿宋" w:eastAsia="仿宋" w:cs="宋体"/>
          <w:bCs/>
          <w:color w:val="auto"/>
          <w:szCs w:val="28"/>
          <w:lang w:val="en-US" w:eastAsia="zh-CN"/>
        </w:rPr>
        <w:t>模式</w:t>
      </w:r>
      <w:r>
        <w:rPr>
          <w:color w:val="auto"/>
        </w:rPr>
        <w:tab/>
      </w:r>
      <w:r>
        <w:rPr>
          <w:color w:val="auto"/>
        </w:rPr>
        <w:fldChar w:fldCharType="begin"/>
      </w:r>
      <w:r>
        <w:rPr>
          <w:color w:val="auto"/>
        </w:rPr>
        <w:instrText xml:space="preserve"> PAGEREF _Toc25243 \h </w:instrText>
      </w:r>
      <w:r>
        <w:rPr>
          <w:color w:val="auto"/>
        </w:rPr>
        <w:fldChar w:fldCharType="separate"/>
      </w:r>
      <w:r>
        <w:rPr>
          <w:color w:val="auto"/>
        </w:rPr>
        <w:t>27</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_Toc17163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2.转变</w:t>
      </w:r>
      <w:r>
        <w:rPr>
          <w:rFonts w:hint="eastAsia" w:ascii="仿宋" w:hAnsi="仿宋" w:eastAsia="仿宋" w:cs="宋体"/>
          <w:bCs/>
          <w:color w:val="auto"/>
          <w:szCs w:val="28"/>
        </w:rPr>
        <w:t>工程</w:t>
      </w:r>
      <w:r>
        <w:rPr>
          <w:rFonts w:hint="eastAsia" w:ascii="仿宋" w:hAnsi="仿宋" w:eastAsia="仿宋" w:cs="宋体"/>
          <w:bCs/>
          <w:color w:val="auto"/>
          <w:szCs w:val="28"/>
          <w:lang w:val="en-US" w:eastAsia="zh-CN"/>
        </w:rPr>
        <w:t>建设组织模式</w:t>
      </w:r>
      <w:r>
        <w:rPr>
          <w:color w:val="auto"/>
        </w:rPr>
        <w:tab/>
      </w:r>
      <w:r>
        <w:rPr>
          <w:color w:val="auto"/>
        </w:rPr>
        <w:fldChar w:fldCharType="begin"/>
      </w:r>
      <w:r>
        <w:rPr>
          <w:color w:val="auto"/>
        </w:rPr>
        <w:instrText xml:space="preserve"> PAGEREF _Toc17163 \h </w:instrText>
      </w:r>
      <w:r>
        <w:rPr>
          <w:color w:val="auto"/>
        </w:rPr>
        <w:fldChar w:fldCharType="separate"/>
      </w:r>
      <w:r>
        <w:rPr>
          <w:color w:val="auto"/>
        </w:rPr>
        <w:t>28</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_Toc26701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四</w:t>
      </w:r>
      <w:r>
        <w:rPr>
          <w:rFonts w:hint="eastAsia" w:ascii="楷体" w:hAnsi="楷体" w:eastAsia="楷体" w:cs="Times New Roman"/>
          <w:bCs/>
          <w:color w:val="auto"/>
          <w:sz w:val="24"/>
          <w:szCs w:val="24"/>
        </w:rPr>
        <w:t>）推动企业高</w:t>
      </w:r>
      <w:r>
        <w:rPr>
          <w:rFonts w:hint="eastAsia" w:ascii="楷体" w:hAnsi="楷体" w:eastAsia="楷体" w:cs="Times New Roman"/>
          <w:bCs/>
          <w:color w:val="auto"/>
          <w:sz w:val="24"/>
          <w:szCs w:val="24"/>
          <w:lang w:val="en-US" w:eastAsia="zh-CN"/>
        </w:rPr>
        <w:t>质量</w:t>
      </w:r>
      <w:r>
        <w:rPr>
          <w:rFonts w:hint="eastAsia" w:ascii="楷体" w:hAnsi="楷体" w:eastAsia="楷体" w:cs="Times New Roman"/>
          <w:bCs/>
          <w:color w:val="auto"/>
          <w:sz w:val="24"/>
          <w:szCs w:val="24"/>
        </w:rPr>
        <w:t>转型发展</w:t>
      </w:r>
      <w:r>
        <w:rPr>
          <w:color w:val="auto"/>
          <w:sz w:val="24"/>
          <w:szCs w:val="24"/>
        </w:rPr>
        <w:tab/>
      </w:r>
      <w:r>
        <w:rPr>
          <w:color w:val="auto"/>
          <w:sz w:val="24"/>
          <w:szCs w:val="24"/>
        </w:rPr>
        <w:fldChar w:fldCharType="begin"/>
      </w:r>
      <w:r>
        <w:rPr>
          <w:color w:val="auto"/>
          <w:sz w:val="24"/>
          <w:szCs w:val="24"/>
        </w:rPr>
        <w:instrText xml:space="preserve"> PAGEREF _Toc26701 \h </w:instrText>
      </w:r>
      <w:r>
        <w:rPr>
          <w:color w:val="auto"/>
          <w:sz w:val="24"/>
          <w:szCs w:val="24"/>
        </w:rPr>
        <w:fldChar w:fldCharType="separate"/>
      </w:r>
      <w:r>
        <w:rPr>
          <w:color w:val="auto"/>
          <w:sz w:val="24"/>
          <w:szCs w:val="24"/>
        </w:rPr>
        <w:t>29</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_Toc17154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1.</w:t>
      </w:r>
      <w:r>
        <w:rPr>
          <w:rFonts w:hint="eastAsia" w:ascii="仿宋" w:hAnsi="仿宋" w:eastAsia="仿宋" w:cs="宋体"/>
          <w:bCs/>
          <w:color w:val="auto"/>
          <w:szCs w:val="28"/>
        </w:rPr>
        <w:t>建构差异性的企业定位</w:t>
      </w:r>
      <w:r>
        <w:rPr>
          <w:color w:val="auto"/>
        </w:rPr>
        <w:tab/>
      </w:r>
      <w:r>
        <w:rPr>
          <w:color w:val="auto"/>
        </w:rPr>
        <w:fldChar w:fldCharType="begin"/>
      </w:r>
      <w:r>
        <w:rPr>
          <w:color w:val="auto"/>
        </w:rPr>
        <w:instrText xml:space="preserve"> PAGEREF _Toc17154 \h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_Toc14563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w:t>
      </w:r>
      <w:r>
        <w:rPr>
          <w:rFonts w:hint="eastAsia" w:ascii="仿宋" w:hAnsi="仿宋" w:eastAsia="仿宋" w:cs="宋体"/>
          <w:bCs/>
          <w:color w:val="auto"/>
          <w:szCs w:val="28"/>
        </w:rPr>
        <w:t>促进企业转变业务发展模式</w:t>
      </w:r>
      <w:r>
        <w:rPr>
          <w:color w:val="auto"/>
        </w:rPr>
        <w:tab/>
      </w:r>
      <w:r>
        <w:rPr>
          <w:color w:val="auto"/>
        </w:rPr>
        <w:fldChar w:fldCharType="begin"/>
      </w:r>
      <w:r>
        <w:rPr>
          <w:color w:val="auto"/>
        </w:rPr>
        <w:instrText xml:space="preserve"> PAGEREF _Toc14563 \h </w:instrText>
      </w:r>
      <w:r>
        <w:rPr>
          <w:color w:val="auto"/>
        </w:rPr>
        <w:fldChar w:fldCharType="separate"/>
      </w:r>
      <w:r>
        <w:rPr>
          <w:color w:val="auto"/>
        </w:rPr>
        <w:t>30</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_Toc21745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3.</w:t>
      </w:r>
      <w:r>
        <w:rPr>
          <w:rFonts w:hint="eastAsia" w:ascii="仿宋" w:hAnsi="仿宋" w:eastAsia="仿宋" w:cs="宋体"/>
          <w:bCs/>
          <w:color w:val="auto"/>
          <w:szCs w:val="28"/>
        </w:rPr>
        <w:t>促进企业管理体系创新</w:t>
      </w:r>
      <w:r>
        <w:rPr>
          <w:color w:val="auto"/>
        </w:rPr>
        <w:tab/>
      </w:r>
      <w:r>
        <w:rPr>
          <w:color w:val="auto"/>
        </w:rPr>
        <w:fldChar w:fldCharType="begin"/>
      </w:r>
      <w:r>
        <w:rPr>
          <w:color w:val="auto"/>
        </w:rPr>
        <w:instrText xml:space="preserve"> PAGEREF _Toc21745 \h </w:instrText>
      </w:r>
      <w:r>
        <w:rPr>
          <w:color w:val="auto"/>
        </w:rPr>
        <w:fldChar w:fldCharType="separate"/>
      </w:r>
      <w:r>
        <w:rPr>
          <w:color w:val="auto"/>
        </w:rPr>
        <w:t>31</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_Toc6311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4.</w:t>
      </w:r>
      <w:r>
        <w:rPr>
          <w:rFonts w:hint="eastAsia" w:ascii="仿宋" w:hAnsi="仿宋" w:eastAsia="仿宋" w:cs="宋体"/>
          <w:bCs/>
          <w:color w:val="auto"/>
          <w:szCs w:val="28"/>
        </w:rPr>
        <w:t>实现企业结构性变革</w:t>
      </w:r>
      <w:r>
        <w:rPr>
          <w:color w:val="auto"/>
        </w:rPr>
        <w:tab/>
      </w:r>
      <w:r>
        <w:rPr>
          <w:color w:val="auto"/>
        </w:rPr>
        <w:fldChar w:fldCharType="begin"/>
      </w:r>
      <w:r>
        <w:rPr>
          <w:color w:val="auto"/>
        </w:rPr>
        <w:instrText xml:space="preserve"> PAGEREF _Toc6311 \h </w:instrText>
      </w:r>
      <w:r>
        <w:rPr>
          <w:color w:val="auto"/>
        </w:rPr>
        <w:fldChar w:fldCharType="separate"/>
      </w:r>
      <w:r>
        <w:rPr>
          <w:color w:val="auto"/>
        </w:rPr>
        <w:t>31</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_Toc4881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5.</w:t>
      </w:r>
      <w:r>
        <w:rPr>
          <w:rFonts w:hint="eastAsia" w:ascii="仿宋" w:hAnsi="仿宋" w:eastAsia="仿宋" w:cs="宋体"/>
          <w:bCs/>
          <w:color w:val="auto"/>
          <w:szCs w:val="28"/>
        </w:rPr>
        <w:t>加强市场开放，鼓励企业融入“大湾区”建设</w:t>
      </w:r>
      <w:r>
        <w:rPr>
          <w:color w:val="auto"/>
        </w:rPr>
        <w:tab/>
      </w:r>
      <w:r>
        <w:rPr>
          <w:color w:val="auto"/>
        </w:rPr>
        <w:fldChar w:fldCharType="begin"/>
      </w:r>
      <w:r>
        <w:rPr>
          <w:color w:val="auto"/>
        </w:rPr>
        <w:instrText xml:space="preserve"> PAGEREF _Toc4881 \h </w:instrText>
      </w:r>
      <w:r>
        <w:rPr>
          <w:color w:val="auto"/>
        </w:rPr>
        <w:fldChar w:fldCharType="separate"/>
      </w:r>
      <w:r>
        <w:rPr>
          <w:color w:val="auto"/>
        </w:rPr>
        <w:t>32</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_Toc27553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五</w:t>
      </w:r>
      <w:r>
        <w:rPr>
          <w:rFonts w:hint="eastAsia" w:ascii="楷体" w:hAnsi="楷体" w:eastAsia="楷体" w:cs="Times New Roman"/>
          <w:bCs/>
          <w:color w:val="auto"/>
          <w:sz w:val="24"/>
          <w:szCs w:val="24"/>
        </w:rPr>
        <w:t>）加强人才培养和引进</w:t>
      </w:r>
      <w:r>
        <w:rPr>
          <w:color w:val="auto"/>
          <w:sz w:val="24"/>
          <w:szCs w:val="24"/>
        </w:rPr>
        <w:tab/>
      </w:r>
      <w:r>
        <w:rPr>
          <w:color w:val="auto"/>
          <w:sz w:val="24"/>
          <w:szCs w:val="24"/>
        </w:rPr>
        <w:fldChar w:fldCharType="begin"/>
      </w:r>
      <w:r>
        <w:rPr>
          <w:color w:val="auto"/>
          <w:sz w:val="24"/>
          <w:szCs w:val="24"/>
        </w:rPr>
        <w:instrText xml:space="preserve"> PAGEREF _Toc27553 \h </w:instrText>
      </w:r>
      <w:r>
        <w:rPr>
          <w:color w:val="auto"/>
          <w:sz w:val="24"/>
          <w:szCs w:val="24"/>
        </w:rPr>
        <w:fldChar w:fldCharType="separate"/>
      </w:r>
      <w:r>
        <w:rPr>
          <w:color w:val="auto"/>
          <w:sz w:val="24"/>
          <w:szCs w:val="24"/>
        </w:rPr>
        <w:t>32</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_Toc311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1.</w:t>
      </w:r>
      <w:r>
        <w:rPr>
          <w:rFonts w:hint="eastAsia" w:ascii="仿宋" w:hAnsi="仿宋" w:eastAsia="仿宋" w:cs="宋体"/>
          <w:bCs/>
          <w:color w:val="auto"/>
          <w:szCs w:val="28"/>
        </w:rPr>
        <w:t>完善人才梯队建设，培养行业领军人才</w:t>
      </w:r>
      <w:r>
        <w:rPr>
          <w:color w:val="auto"/>
        </w:rPr>
        <w:tab/>
      </w:r>
      <w:r>
        <w:rPr>
          <w:color w:val="auto"/>
        </w:rPr>
        <w:fldChar w:fldCharType="begin"/>
      </w:r>
      <w:r>
        <w:rPr>
          <w:color w:val="auto"/>
        </w:rPr>
        <w:instrText xml:space="preserve"> PAGEREF _Toc311 \h </w:instrText>
      </w:r>
      <w:r>
        <w:rPr>
          <w:color w:val="auto"/>
        </w:rPr>
        <w:fldChar w:fldCharType="separate"/>
      </w:r>
      <w:r>
        <w:rPr>
          <w:color w:val="auto"/>
        </w:rPr>
        <w:t>32</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_Toc16020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w:t>
      </w:r>
      <w:r>
        <w:rPr>
          <w:rFonts w:hint="eastAsia" w:ascii="仿宋" w:hAnsi="仿宋" w:eastAsia="仿宋" w:cs="宋体"/>
          <w:bCs/>
          <w:color w:val="auto"/>
          <w:szCs w:val="28"/>
        </w:rPr>
        <w:t>加强注册人员队伍建设，开展行业继续教育培训</w:t>
      </w:r>
      <w:r>
        <w:rPr>
          <w:color w:val="auto"/>
        </w:rPr>
        <w:tab/>
      </w:r>
      <w:r>
        <w:rPr>
          <w:color w:val="auto"/>
        </w:rPr>
        <w:fldChar w:fldCharType="begin"/>
      </w:r>
      <w:r>
        <w:rPr>
          <w:color w:val="auto"/>
        </w:rPr>
        <w:instrText xml:space="preserve"> PAGEREF _Toc16020 \h </w:instrText>
      </w:r>
      <w:r>
        <w:rPr>
          <w:color w:val="auto"/>
        </w:rPr>
        <w:fldChar w:fldCharType="separate"/>
      </w:r>
      <w:r>
        <w:rPr>
          <w:color w:val="auto"/>
        </w:rPr>
        <w:t>33</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_Toc14421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3.</w:t>
      </w:r>
      <w:r>
        <w:rPr>
          <w:rFonts w:hint="eastAsia" w:ascii="仿宋" w:hAnsi="仿宋" w:eastAsia="仿宋" w:cs="宋体"/>
          <w:bCs/>
          <w:color w:val="auto"/>
          <w:szCs w:val="28"/>
        </w:rPr>
        <w:t>注重人才多元化培养，优化人才发展环境</w:t>
      </w:r>
      <w:r>
        <w:rPr>
          <w:color w:val="auto"/>
        </w:rPr>
        <w:tab/>
      </w:r>
      <w:r>
        <w:rPr>
          <w:color w:val="auto"/>
        </w:rPr>
        <w:fldChar w:fldCharType="begin"/>
      </w:r>
      <w:r>
        <w:rPr>
          <w:color w:val="auto"/>
        </w:rPr>
        <w:instrText xml:space="preserve"> PAGEREF _Toc14421 \h </w:instrText>
      </w:r>
      <w:r>
        <w:rPr>
          <w:color w:val="auto"/>
        </w:rPr>
        <w:fldChar w:fldCharType="separate"/>
      </w:r>
      <w:r>
        <w:rPr>
          <w:color w:val="auto"/>
        </w:rPr>
        <w:t>34</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_Toc28921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4.</w:t>
      </w:r>
      <w:r>
        <w:rPr>
          <w:rFonts w:hint="eastAsia" w:ascii="仿宋" w:hAnsi="仿宋" w:eastAsia="仿宋" w:cs="宋体"/>
          <w:bCs/>
          <w:color w:val="auto"/>
          <w:szCs w:val="28"/>
        </w:rPr>
        <w:t>优化人才引进和激励政策</w:t>
      </w:r>
      <w:r>
        <w:rPr>
          <w:color w:val="auto"/>
        </w:rPr>
        <w:tab/>
      </w:r>
      <w:r>
        <w:rPr>
          <w:color w:val="auto"/>
        </w:rPr>
        <w:fldChar w:fldCharType="begin"/>
      </w:r>
      <w:r>
        <w:rPr>
          <w:color w:val="auto"/>
        </w:rPr>
        <w:instrText xml:space="preserve"> PAGEREF _Toc28921 \h </w:instrText>
      </w:r>
      <w:r>
        <w:rPr>
          <w:color w:val="auto"/>
        </w:rPr>
        <w:fldChar w:fldCharType="separate"/>
      </w:r>
      <w:r>
        <w:rPr>
          <w:color w:val="auto"/>
        </w:rPr>
        <w:t>34</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_Toc25349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5.</w:t>
      </w:r>
      <w:r>
        <w:rPr>
          <w:rFonts w:hint="eastAsia" w:ascii="仿宋" w:hAnsi="仿宋" w:eastAsia="仿宋" w:cs="宋体"/>
          <w:bCs/>
          <w:color w:val="auto"/>
          <w:szCs w:val="28"/>
        </w:rPr>
        <w:t>着重培养面向东盟市场的国际化综合人才</w:t>
      </w:r>
      <w:r>
        <w:rPr>
          <w:color w:val="auto"/>
        </w:rPr>
        <w:tab/>
      </w:r>
      <w:r>
        <w:rPr>
          <w:color w:val="auto"/>
        </w:rPr>
        <w:fldChar w:fldCharType="begin"/>
      </w:r>
      <w:r>
        <w:rPr>
          <w:color w:val="auto"/>
        </w:rPr>
        <w:instrText xml:space="preserve"> PAGEREF _Toc25349 \h </w:instrText>
      </w:r>
      <w:r>
        <w:rPr>
          <w:color w:val="auto"/>
        </w:rPr>
        <w:fldChar w:fldCharType="separate"/>
      </w:r>
      <w:r>
        <w:rPr>
          <w:color w:val="auto"/>
        </w:rPr>
        <w:t>35</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_Toc20454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六</w:t>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加强国际合作与技术交流</w:t>
      </w:r>
      <w:r>
        <w:rPr>
          <w:color w:val="auto"/>
          <w:sz w:val="24"/>
          <w:szCs w:val="24"/>
        </w:rPr>
        <w:tab/>
      </w:r>
      <w:r>
        <w:rPr>
          <w:color w:val="auto"/>
          <w:sz w:val="24"/>
          <w:szCs w:val="24"/>
        </w:rPr>
        <w:fldChar w:fldCharType="begin"/>
      </w:r>
      <w:r>
        <w:rPr>
          <w:color w:val="auto"/>
          <w:sz w:val="24"/>
          <w:szCs w:val="24"/>
        </w:rPr>
        <w:instrText xml:space="preserve"> PAGEREF _Toc20454 \h </w:instrText>
      </w:r>
      <w:r>
        <w:rPr>
          <w:color w:val="auto"/>
          <w:sz w:val="24"/>
          <w:szCs w:val="24"/>
        </w:rPr>
        <w:fldChar w:fldCharType="separate"/>
      </w:r>
      <w:r>
        <w:rPr>
          <w:color w:val="auto"/>
          <w:sz w:val="24"/>
          <w:szCs w:val="24"/>
        </w:rPr>
        <w:t>36</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_Toc15204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1.</w:t>
      </w:r>
      <w:r>
        <w:rPr>
          <w:rFonts w:hint="eastAsia" w:ascii="仿宋" w:hAnsi="仿宋" w:eastAsia="仿宋" w:cs="宋体"/>
          <w:bCs/>
          <w:color w:val="auto"/>
          <w:szCs w:val="28"/>
        </w:rPr>
        <w:t>加强与海外市场平台交流</w:t>
      </w:r>
      <w:r>
        <w:rPr>
          <w:color w:val="auto"/>
        </w:rPr>
        <w:tab/>
      </w:r>
      <w:r>
        <w:rPr>
          <w:color w:val="auto"/>
        </w:rPr>
        <w:fldChar w:fldCharType="begin"/>
      </w:r>
      <w:r>
        <w:rPr>
          <w:color w:val="auto"/>
        </w:rPr>
        <w:instrText xml:space="preserve"> PAGEREF _Toc15204 \h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_Toc12536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2.</w:t>
      </w:r>
      <w:r>
        <w:rPr>
          <w:rFonts w:hint="eastAsia" w:ascii="仿宋" w:hAnsi="仿宋" w:eastAsia="仿宋" w:cs="宋体"/>
          <w:bCs/>
          <w:color w:val="auto"/>
          <w:szCs w:val="28"/>
        </w:rPr>
        <w:t>整合优势资源推进项目合作</w:t>
      </w:r>
      <w:r>
        <w:rPr>
          <w:color w:val="auto"/>
        </w:rPr>
        <w:tab/>
      </w:r>
      <w:r>
        <w:rPr>
          <w:color w:val="auto"/>
        </w:rPr>
        <w:fldChar w:fldCharType="begin"/>
      </w:r>
      <w:r>
        <w:rPr>
          <w:color w:val="auto"/>
        </w:rPr>
        <w:instrText xml:space="preserve"> PAGEREF _Toc12536 \h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_Toc31940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3.提升企业海外市场</w:t>
      </w:r>
      <w:r>
        <w:rPr>
          <w:rFonts w:hint="eastAsia" w:ascii="仿宋" w:hAnsi="仿宋" w:eastAsia="仿宋" w:cs="宋体"/>
          <w:bCs/>
          <w:color w:val="auto"/>
          <w:szCs w:val="28"/>
        </w:rPr>
        <w:t>风险管控</w:t>
      </w:r>
      <w:r>
        <w:rPr>
          <w:rFonts w:hint="eastAsia" w:ascii="仿宋" w:hAnsi="仿宋" w:eastAsia="仿宋" w:cs="宋体"/>
          <w:bCs/>
          <w:color w:val="auto"/>
          <w:szCs w:val="28"/>
          <w:lang w:val="en-US" w:eastAsia="zh-CN"/>
        </w:rPr>
        <w:t>能力</w:t>
      </w:r>
      <w:r>
        <w:rPr>
          <w:color w:val="auto"/>
        </w:rPr>
        <w:tab/>
      </w:r>
      <w:r>
        <w:rPr>
          <w:color w:val="auto"/>
        </w:rPr>
        <w:fldChar w:fldCharType="begin"/>
      </w:r>
      <w:r>
        <w:rPr>
          <w:color w:val="auto"/>
        </w:rPr>
        <w:instrText xml:space="preserve"> PAGEREF _Toc31940 \h </w:instrText>
      </w:r>
      <w:r>
        <w:rPr>
          <w:color w:val="auto"/>
        </w:rPr>
        <w:fldChar w:fldCharType="separate"/>
      </w:r>
      <w:r>
        <w:rPr>
          <w:color w:val="auto"/>
        </w:rPr>
        <w:t>36</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_Toc21943 </w:instrText>
      </w:r>
      <w:r>
        <w:rPr>
          <w:rFonts w:hint="eastAsia" w:ascii="仿宋" w:hAnsi="仿宋" w:eastAsia="仿宋" w:cs="仿宋"/>
          <w:color w:val="auto"/>
          <w:szCs w:val="28"/>
          <w:highlight w:val="none"/>
        </w:rPr>
        <w:fldChar w:fldCharType="separate"/>
      </w:r>
      <w:r>
        <w:rPr>
          <w:rFonts w:hint="eastAsia" w:ascii="仿宋" w:hAnsi="仿宋" w:eastAsia="仿宋" w:cs="宋体"/>
          <w:bCs/>
          <w:color w:val="auto"/>
          <w:szCs w:val="28"/>
          <w:lang w:val="en-US" w:eastAsia="zh-CN"/>
        </w:rPr>
        <w:t>4.推进工程建设技术标准国际化</w:t>
      </w:r>
      <w:r>
        <w:rPr>
          <w:color w:val="auto"/>
        </w:rPr>
        <w:tab/>
      </w:r>
      <w:r>
        <w:rPr>
          <w:color w:val="auto"/>
        </w:rPr>
        <w:fldChar w:fldCharType="begin"/>
      </w:r>
      <w:r>
        <w:rPr>
          <w:color w:val="auto"/>
        </w:rPr>
        <w:instrText xml:space="preserve"> PAGEREF _Toc21943 \h </w:instrText>
      </w:r>
      <w:r>
        <w:rPr>
          <w:color w:val="auto"/>
        </w:rPr>
        <w:fldChar w:fldCharType="separate"/>
      </w:r>
      <w:r>
        <w:rPr>
          <w:color w:val="auto"/>
        </w:rPr>
        <w:t>37</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_Toc4101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七</w:t>
      </w:r>
      <w:r>
        <w:rPr>
          <w:rFonts w:hint="eastAsia" w:ascii="楷体" w:hAnsi="楷体" w:eastAsia="楷体" w:cs="Times New Roman"/>
          <w:bCs/>
          <w:color w:val="auto"/>
          <w:sz w:val="24"/>
          <w:szCs w:val="24"/>
        </w:rPr>
        <w:t>）</w:t>
      </w:r>
      <w:r>
        <w:rPr>
          <w:rFonts w:hint="eastAsia" w:ascii="楷体" w:hAnsi="楷体" w:eastAsia="楷体" w:cs="Times New Roman"/>
          <w:bCs/>
          <w:color w:val="auto"/>
          <w:sz w:val="24"/>
          <w:szCs w:val="24"/>
          <w:lang w:val="en-US" w:eastAsia="zh-CN"/>
        </w:rPr>
        <w:t>落实城市更新、乡村建设行动，推进韧性城市建设</w:t>
      </w:r>
      <w:r>
        <w:rPr>
          <w:color w:val="auto"/>
          <w:sz w:val="24"/>
          <w:szCs w:val="24"/>
        </w:rPr>
        <w:tab/>
      </w:r>
      <w:r>
        <w:rPr>
          <w:color w:val="auto"/>
          <w:sz w:val="24"/>
          <w:szCs w:val="24"/>
        </w:rPr>
        <w:fldChar w:fldCharType="begin"/>
      </w:r>
      <w:r>
        <w:rPr>
          <w:color w:val="auto"/>
          <w:sz w:val="24"/>
          <w:szCs w:val="24"/>
        </w:rPr>
        <w:instrText xml:space="preserve"> PAGEREF _Toc4101 \h </w:instrText>
      </w:r>
      <w:r>
        <w:rPr>
          <w:color w:val="auto"/>
          <w:sz w:val="24"/>
          <w:szCs w:val="24"/>
        </w:rPr>
        <w:fldChar w:fldCharType="separate"/>
      </w:r>
      <w:r>
        <w:rPr>
          <w:color w:val="auto"/>
          <w:sz w:val="24"/>
          <w:szCs w:val="24"/>
        </w:rPr>
        <w:t>37</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_Toc25370 </w:instrText>
      </w:r>
      <w:r>
        <w:rPr>
          <w:rFonts w:hint="eastAsia" w:ascii="仿宋" w:hAnsi="仿宋" w:eastAsia="仿宋" w:cs="仿宋"/>
          <w:color w:val="auto"/>
          <w:szCs w:val="28"/>
          <w:highlight w:val="none"/>
        </w:rPr>
        <w:fldChar w:fldCharType="separate"/>
      </w:r>
      <w:r>
        <w:rPr>
          <w:rFonts w:hint="default" w:ascii="仿宋" w:hAnsi="仿宋" w:eastAsia="仿宋" w:cs="宋体"/>
          <w:bCs/>
          <w:color w:val="auto"/>
          <w:szCs w:val="28"/>
          <w:lang w:val="en-US" w:eastAsia="zh-CN"/>
        </w:rPr>
        <w:t>1.创新城市更新设计方法</w:t>
      </w:r>
      <w:r>
        <w:rPr>
          <w:color w:val="auto"/>
        </w:rPr>
        <w:tab/>
      </w:r>
      <w:r>
        <w:rPr>
          <w:color w:val="auto"/>
        </w:rPr>
        <w:fldChar w:fldCharType="begin"/>
      </w:r>
      <w:r>
        <w:rPr>
          <w:color w:val="auto"/>
        </w:rPr>
        <w:instrText xml:space="preserve"> PAGEREF _Toc25370 \h </w:instrText>
      </w:r>
      <w:r>
        <w:rPr>
          <w:color w:val="auto"/>
        </w:rPr>
        <w:fldChar w:fldCharType="separate"/>
      </w:r>
      <w:r>
        <w:rPr>
          <w:color w:val="auto"/>
        </w:rPr>
        <w:t>37</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_Toc12175 </w:instrText>
      </w:r>
      <w:r>
        <w:rPr>
          <w:rFonts w:hint="eastAsia" w:ascii="仿宋" w:hAnsi="仿宋" w:eastAsia="仿宋" w:cs="仿宋"/>
          <w:color w:val="auto"/>
          <w:szCs w:val="28"/>
          <w:highlight w:val="none"/>
        </w:rPr>
        <w:fldChar w:fldCharType="separate"/>
      </w:r>
      <w:r>
        <w:rPr>
          <w:rFonts w:hint="default" w:ascii="仿宋" w:hAnsi="仿宋" w:eastAsia="仿宋" w:cs="宋体"/>
          <w:bCs/>
          <w:color w:val="auto"/>
          <w:szCs w:val="28"/>
          <w:lang w:val="en-US" w:eastAsia="zh-CN"/>
        </w:rPr>
        <w:t>2.提升农房设计水平</w:t>
      </w:r>
      <w:r>
        <w:rPr>
          <w:color w:val="auto"/>
        </w:rPr>
        <w:tab/>
      </w:r>
      <w:r>
        <w:rPr>
          <w:color w:val="auto"/>
        </w:rPr>
        <w:fldChar w:fldCharType="begin"/>
      </w:r>
      <w:r>
        <w:rPr>
          <w:color w:val="auto"/>
        </w:rPr>
        <w:instrText xml:space="preserve"> PAGEREF _Toc12175 \h </w:instrText>
      </w:r>
      <w:r>
        <w:rPr>
          <w:color w:val="auto"/>
        </w:rPr>
        <w:fldChar w:fldCharType="separate"/>
      </w:r>
      <w:r>
        <w:rPr>
          <w:color w:val="auto"/>
        </w:rPr>
        <w:t>38</w:t>
      </w:r>
      <w:r>
        <w:rPr>
          <w:color w:val="auto"/>
        </w:rPr>
        <w:fldChar w:fldCharType="end"/>
      </w:r>
      <w:r>
        <w:rPr>
          <w:rFonts w:hint="eastAsia" w:ascii="仿宋" w:hAnsi="仿宋" w:eastAsia="仿宋" w:cs="仿宋"/>
          <w:color w:val="auto"/>
          <w:szCs w:val="28"/>
          <w:highlight w:val="none"/>
        </w:rPr>
        <w:fldChar w:fldCharType="end"/>
      </w:r>
    </w:p>
    <w:p>
      <w:pPr>
        <w:pStyle w:val="8"/>
        <w:tabs>
          <w:tab w:val="right" w:leader="dot" w:pos="8306"/>
        </w:tabs>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_Toc22024 </w:instrText>
      </w:r>
      <w:r>
        <w:rPr>
          <w:rFonts w:hint="eastAsia" w:ascii="仿宋" w:hAnsi="仿宋" w:eastAsia="仿宋" w:cs="仿宋"/>
          <w:color w:val="auto"/>
          <w:szCs w:val="28"/>
          <w:highlight w:val="none"/>
        </w:rPr>
        <w:fldChar w:fldCharType="separate"/>
      </w:r>
      <w:r>
        <w:rPr>
          <w:rFonts w:hint="default" w:ascii="仿宋" w:hAnsi="仿宋" w:eastAsia="仿宋" w:cs="宋体"/>
          <w:bCs/>
          <w:color w:val="auto"/>
          <w:szCs w:val="28"/>
          <w:lang w:val="en-US" w:eastAsia="zh-CN"/>
        </w:rPr>
        <w:t>3.强化抗震防灾体系建设</w:t>
      </w:r>
      <w:r>
        <w:rPr>
          <w:color w:val="auto"/>
        </w:rPr>
        <w:tab/>
      </w:r>
      <w:r>
        <w:rPr>
          <w:color w:val="auto"/>
        </w:rPr>
        <w:fldChar w:fldCharType="begin"/>
      </w:r>
      <w:r>
        <w:rPr>
          <w:color w:val="auto"/>
        </w:rPr>
        <w:instrText xml:space="preserve"> PAGEREF _Toc22024 \h </w:instrText>
      </w:r>
      <w:r>
        <w:rPr>
          <w:color w:val="auto"/>
        </w:rPr>
        <w:fldChar w:fldCharType="separate"/>
      </w:r>
      <w:r>
        <w:rPr>
          <w:color w:val="auto"/>
        </w:rPr>
        <w:t>38</w:t>
      </w:r>
      <w:r>
        <w:rPr>
          <w:color w:val="auto"/>
        </w:rPr>
        <w:fldChar w:fldCharType="end"/>
      </w:r>
      <w:r>
        <w:rPr>
          <w:rFonts w:hint="eastAsia" w:ascii="仿宋" w:hAnsi="仿宋" w:eastAsia="仿宋" w:cs="仿宋"/>
          <w:color w:val="auto"/>
          <w:szCs w:val="28"/>
          <w:highlight w:val="none"/>
        </w:rPr>
        <w:fldChar w:fldCharType="end"/>
      </w:r>
    </w:p>
    <w:p>
      <w:pPr>
        <w:pStyle w:val="12"/>
        <w:tabs>
          <w:tab w:val="right" w:leader="dot" w:pos="8306"/>
          <w:tab w:val="clear" w:pos="8296"/>
        </w:tabs>
        <w:spacing w:line="240" w:lineRule="auto"/>
        <w:rPr>
          <w:color w:val="auto"/>
        </w:rPr>
      </w:pPr>
      <w:r>
        <w:rPr>
          <w:rFonts w:hint="eastAsia" w:ascii="仿宋" w:hAnsi="仿宋" w:eastAsia="仿宋" w:cs="仿宋"/>
          <w:color w:val="auto"/>
          <w:szCs w:val="28"/>
          <w:highlight w:val="none"/>
        </w:rPr>
        <w:fldChar w:fldCharType="begin"/>
      </w:r>
      <w:r>
        <w:rPr>
          <w:rFonts w:hint="eastAsia" w:ascii="仿宋" w:hAnsi="仿宋" w:eastAsia="仿宋" w:cs="仿宋"/>
          <w:color w:val="auto"/>
          <w:szCs w:val="28"/>
          <w:highlight w:val="none"/>
        </w:rPr>
        <w:instrText xml:space="preserve"> HYPERLINK \l _Toc26691 </w:instrText>
      </w:r>
      <w:r>
        <w:rPr>
          <w:rFonts w:hint="eastAsia" w:ascii="仿宋" w:hAnsi="仿宋" w:eastAsia="仿宋" w:cs="仿宋"/>
          <w:color w:val="auto"/>
          <w:szCs w:val="28"/>
          <w:highlight w:val="none"/>
        </w:rPr>
        <w:fldChar w:fldCharType="separate"/>
      </w:r>
      <w:r>
        <w:rPr>
          <w:rFonts w:hint="eastAsia" w:ascii="黑体" w:hAnsi="黑体" w:eastAsia="黑体" w:cs="微软雅黑"/>
          <w:bCs/>
          <w:color w:val="auto"/>
          <w:kern w:val="44"/>
          <w:szCs w:val="36"/>
        </w:rPr>
        <w:t>五、保障措施</w:t>
      </w:r>
      <w:r>
        <w:rPr>
          <w:color w:val="auto"/>
        </w:rPr>
        <w:tab/>
      </w:r>
      <w:r>
        <w:rPr>
          <w:color w:val="auto"/>
        </w:rPr>
        <w:fldChar w:fldCharType="begin"/>
      </w:r>
      <w:r>
        <w:rPr>
          <w:color w:val="auto"/>
        </w:rPr>
        <w:instrText xml:space="preserve"> PAGEREF _Toc26691 \h </w:instrText>
      </w:r>
      <w:r>
        <w:rPr>
          <w:color w:val="auto"/>
        </w:rPr>
        <w:fldChar w:fldCharType="separate"/>
      </w:r>
      <w:r>
        <w:rPr>
          <w:color w:val="auto"/>
        </w:rPr>
        <w:t>39</w:t>
      </w:r>
      <w:r>
        <w:rPr>
          <w:color w:val="auto"/>
        </w:rPr>
        <w:fldChar w:fldCharType="end"/>
      </w:r>
      <w:r>
        <w:rPr>
          <w:rFonts w:hint="eastAsia" w:ascii="仿宋" w:hAnsi="仿宋" w:eastAsia="仿宋" w:cs="仿宋"/>
          <w:color w:val="auto"/>
          <w:szCs w:val="28"/>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_Toc25871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（一）加强政府主管部门指导和组织协调</w:t>
      </w:r>
      <w:r>
        <w:rPr>
          <w:color w:val="auto"/>
          <w:sz w:val="24"/>
          <w:szCs w:val="24"/>
        </w:rPr>
        <w:tab/>
      </w:r>
      <w:r>
        <w:rPr>
          <w:color w:val="auto"/>
          <w:sz w:val="24"/>
          <w:szCs w:val="24"/>
        </w:rPr>
        <w:fldChar w:fldCharType="begin"/>
      </w:r>
      <w:r>
        <w:rPr>
          <w:color w:val="auto"/>
          <w:sz w:val="24"/>
          <w:szCs w:val="24"/>
        </w:rPr>
        <w:instrText xml:space="preserve"> PAGEREF _Toc25871 \h </w:instrText>
      </w:r>
      <w:r>
        <w:rPr>
          <w:color w:val="auto"/>
          <w:sz w:val="24"/>
          <w:szCs w:val="24"/>
        </w:rPr>
        <w:fldChar w:fldCharType="separate"/>
      </w:r>
      <w:r>
        <w:rPr>
          <w:color w:val="auto"/>
          <w:sz w:val="24"/>
          <w:szCs w:val="24"/>
        </w:rPr>
        <w:t>39</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_Toc18148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（二）确保相关扶持政策细化落地</w:t>
      </w:r>
      <w:r>
        <w:rPr>
          <w:color w:val="auto"/>
          <w:sz w:val="24"/>
          <w:szCs w:val="24"/>
        </w:rPr>
        <w:tab/>
      </w:r>
      <w:r>
        <w:rPr>
          <w:color w:val="auto"/>
          <w:sz w:val="24"/>
          <w:szCs w:val="24"/>
        </w:rPr>
        <w:fldChar w:fldCharType="begin"/>
      </w:r>
      <w:r>
        <w:rPr>
          <w:color w:val="auto"/>
          <w:sz w:val="24"/>
          <w:szCs w:val="24"/>
        </w:rPr>
        <w:instrText xml:space="preserve"> PAGEREF _Toc18148 \h </w:instrText>
      </w:r>
      <w:r>
        <w:rPr>
          <w:color w:val="auto"/>
          <w:sz w:val="24"/>
          <w:szCs w:val="24"/>
        </w:rPr>
        <w:fldChar w:fldCharType="separate"/>
      </w:r>
      <w:r>
        <w:rPr>
          <w:color w:val="auto"/>
          <w:sz w:val="24"/>
          <w:szCs w:val="24"/>
        </w:rPr>
        <w:t>39</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_Toc168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（三）落实企业实施责任</w:t>
      </w:r>
      <w:r>
        <w:rPr>
          <w:color w:val="auto"/>
          <w:sz w:val="24"/>
          <w:szCs w:val="24"/>
        </w:rPr>
        <w:tab/>
      </w:r>
      <w:r>
        <w:rPr>
          <w:color w:val="auto"/>
          <w:sz w:val="24"/>
          <w:szCs w:val="24"/>
        </w:rPr>
        <w:fldChar w:fldCharType="begin"/>
      </w:r>
      <w:r>
        <w:rPr>
          <w:color w:val="auto"/>
          <w:sz w:val="24"/>
          <w:szCs w:val="24"/>
        </w:rPr>
        <w:instrText xml:space="preserve"> PAGEREF _Toc168 \h </w:instrText>
      </w:r>
      <w:r>
        <w:rPr>
          <w:color w:val="auto"/>
          <w:sz w:val="24"/>
          <w:szCs w:val="24"/>
        </w:rPr>
        <w:fldChar w:fldCharType="separate"/>
      </w:r>
      <w:r>
        <w:rPr>
          <w:color w:val="auto"/>
          <w:sz w:val="24"/>
          <w:szCs w:val="24"/>
        </w:rPr>
        <w:t>39</w:t>
      </w:r>
      <w:r>
        <w:rPr>
          <w:color w:val="auto"/>
          <w:sz w:val="24"/>
          <w:szCs w:val="24"/>
        </w:rPr>
        <w:fldChar w:fldCharType="end"/>
      </w:r>
      <w:r>
        <w:rPr>
          <w:rFonts w:hint="eastAsia" w:ascii="仿宋" w:hAnsi="仿宋" w:eastAsia="仿宋" w:cs="仿宋"/>
          <w:color w:val="auto"/>
          <w:sz w:val="24"/>
          <w:szCs w:val="24"/>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_Toc15808 </w:instrText>
      </w:r>
      <w:r>
        <w:rPr>
          <w:rFonts w:hint="eastAsia" w:ascii="仿宋" w:hAnsi="仿宋" w:eastAsia="仿宋" w:cs="仿宋"/>
          <w:color w:val="auto"/>
          <w:sz w:val="24"/>
          <w:szCs w:val="24"/>
          <w:highlight w:val="none"/>
        </w:rPr>
        <w:fldChar w:fldCharType="separate"/>
      </w:r>
      <w:r>
        <w:rPr>
          <w:rFonts w:hint="eastAsia" w:ascii="楷体" w:hAnsi="楷体" w:eastAsia="楷体" w:cs="Times New Roman"/>
          <w:bCs/>
          <w:color w:val="auto"/>
          <w:sz w:val="24"/>
          <w:szCs w:val="24"/>
        </w:rPr>
        <w:t>（四）充分发挥行业协会作用</w:t>
      </w:r>
      <w:r>
        <w:rPr>
          <w:color w:val="auto"/>
          <w:sz w:val="24"/>
          <w:szCs w:val="24"/>
        </w:rPr>
        <w:tab/>
      </w:r>
      <w:r>
        <w:rPr>
          <w:color w:val="auto"/>
          <w:sz w:val="24"/>
          <w:szCs w:val="24"/>
        </w:rPr>
        <w:fldChar w:fldCharType="begin"/>
      </w:r>
      <w:r>
        <w:rPr>
          <w:color w:val="auto"/>
          <w:sz w:val="24"/>
          <w:szCs w:val="24"/>
        </w:rPr>
        <w:instrText xml:space="preserve"> PAGEREF _Toc15808 \h </w:instrText>
      </w:r>
      <w:r>
        <w:rPr>
          <w:color w:val="auto"/>
          <w:sz w:val="24"/>
          <w:szCs w:val="24"/>
        </w:rPr>
        <w:fldChar w:fldCharType="separate"/>
      </w:r>
      <w:r>
        <w:rPr>
          <w:color w:val="auto"/>
          <w:sz w:val="24"/>
          <w:szCs w:val="24"/>
        </w:rPr>
        <w:t>40</w:t>
      </w:r>
      <w:r>
        <w:rPr>
          <w:color w:val="auto"/>
          <w:sz w:val="24"/>
          <w:szCs w:val="24"/>
        </w:rPr>
        <w:fldChar w:fldCharType="end"/>
      </w:r>
      <w:r>
        <w:rPr>
          <w:rFonts w:hint="eastAsia" w:ascii="仿宋" w:hAnsi="仿宋" w:eastAsia="仿宋" w:cs="仿宋"/>
          <w:color w:val="auto"/>
          <w:sz w:val="24"/>
          <w:szCs w:val="24"/>
          <w:highlight w:val="none"/>
        </w:rPr>
        <w:fldChar w:fldCharType="end"/>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bookmarkEnd w:id="0"/>
      <w:bookmarkEnd w:id="1"/>
      <w:bookmarkEnd w:id="2"/>
      <w:bookmarkStart w:id="3" w:name="_Toc456186399"/>
      <w:bookmarkStart w:id="4" w:name="_Toc452058613"/>
      <w:bookmarkStart w:id="5" w:name="_Toc21226"/>
      <w:bookmarkStart w:id="6" w:name="_Toc25588"/>
      <w:bookmarkStart w:id="7" w:name="_Toc66116339"/>
      <w:bookmarkStart w:id="8" w:name="_Toc64732732"/>
      <w:bookmarkStart w:id="9" w:name="_Toc14762"/>
    </w:p>
    <w:p>
      <w:pPr>
        <w:jc w:val="center"/>
        <w:rPr>
          <w:rFonts w:hint="eastAsia" w:ascii="黑体" w:hAnsi="黑体" w:eastAsia="黑体" w:cs="微软雅黑"/>
          <w:b/>
          <w:bCs/>
          <w:color w:val="auto"/>
          <w:kern w:val="44"/>
          <w:sz w:val="32"/>
          <w:szCs w:val="36"/>
          <w:highlight w:val="none"/>
        </w:rPr>
      </w:pPr>
      <w:r>
        <w:rPr>
          <w:rFonts w:hint="eastAsia" w:ascii="黑体" w:hAnsi="黑体" w:eastAsia="黑体" w:cs="微软雅黑"/>
          <w:b/>
          <w:bCs/>
          <w:color w:val="auto"/>
          <w:kern w:val="44"/>
          <w:sz w:val="32"/>
          <w:szCs w:val="36"/>
          <w:highlight w:val="none"/>
        </w:rPr>
        <w:t>前    言</w:t>
      </w:r>
      <w:bookmarkEnd w:id="3"/>
      <w:bookmarkEnd w:id="4"/>
      <w:bookmarkEnd w:id="5"/>
    </w:p>
    <w:p>
      <w:pPr>
        <w:spacing w:line="360" w:lineRule="auto"/>
        <w:ind w:firstLine="560" w:firstLineChars="200"/>
        <w:rPr>
          <w:rFonts w:hint="eastAsia" w:ascii="仿宋" w:hAnsi="仿宋" w:eastAsia="仿宋" w:cs="微软雅黑"/>
          <w:color w:val="auto"/>
          <w:sz w:val="28"/>
          <w:szCs w:val="24"/>
          <w:highlight w:val="none"/>
        </w:rPr>
      </w:pPr>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工程勘察设计行业是社会、经济与环境发展的规划者、设计者、</w:t>
      </w:r>
      <w:r>
        <w:rPr>
          <w:rFonts w:hint="eastAsia" w:ascii="仿宋" w:hAnsi="仿宋" w:eastAsia="仿宋" w:cs="微软雅黑"/>
          <w:color w:val="auto"/>
          <w:sz w:val="28"/>
          <w:szCs w:val="24"/>
          <w:highlight w:val="none"/>
          <w:lang w:val="en-US" w:eastAsia="zh-CN"/>
        </w:rPr>
        <w:t>建造</w:t>
      </w:r>
      <w:r>
        <w:rPr>
          <w:rFonts w:hint="eastAsia" w:ascii="仿宋" w:hAnsi="仿宋" w:eastAsia="仿宋" w:cs="微软雅黑"/>
          <w:color w:val="auto"/>
          <w:sz w:val="28"/>
          <w:szCs w:val="24"/>
          <w:highlight w:val="none"/>
        </w:rPr>
        <w:t>者和运营者，是工程建设的灵魂，在建设项目科学决策、能源节约、环境保护、效益提升方面，建设资源节约型与环境友好型社会、促进高质量发展中发挥着主导作用。</w:t>
      </w:r>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“十三五”时期，</w:t>
      </w:r>
      <w:r>
        <w:rPr>
          <w:rFonts w:hint="eastAsia" w:ascii="仿宋" w:hAnsi="仿宋" w:eastAsia="仿宋" w:cs="微软雅黑"/>
          <w:color w:val="auto"/>
          <w:sz w:val="28"/>
          <w:szCs w:val="24"/>
          <w:highlight w:val="none"/>
          <w:lang w:val="en-US" w:eastAsia="zh-CN"/>
        </w:rPr>
        <w:t>广西</w:t>
      </w:r>
      <w:r>
        <w:rPr>
          <w:rFonts w:hint="eastAsia" w:ascii="仿宋" w:hAnsi="仿宋" w:eastAsia="仿宋" w:cs="微软雅黑"/>
          <w:color w:val="auto"/>
          <w:sz w:val="28"/>
          <w:szCs w:val="24"/>
          <w:highlight w:val="none"/>
        </w:rPr>
        <w:t>工程勘察设计行业坚持人才为本、创新为魂、质优为基，一如既往地为城乡建设事业作出了积极贡献，进一步优化</w:t>
      </w:r>
      <w:r>
        <w:rPr>
          <w:rFonts w:hint="eastAsia" w:ascii="仿宋" w:hAnsi="仿宋" w:eastAsia="仿宋" w:cs="微软雅黑"/>
          <w:color w:val="auto"/>
          <w:sz w:val="28"/>
          <w:szCs w:val="24"/>
          <w:highlight w:val="none"/>
          <w:lang w:val="en-US" w:eastAsia="zh-CN"/>
        </w:rPr>
        <w:t>了</w:t>
      </w:r>
      <w:r>
        <w:rPr>
          <w:rFonts w:hint="eastAsia" w:ascii="仿宋" w:hAnsi="仿宋" w:eastAsia="仿宋" w:cs="微软雅黑"/>
          <w:color w:val="auto"/>
          <w:sz w:val="28"/>
          <w:szCs w:val="24"/>
          <w:highlight w:val="none"/>
        </w:rPr>
        <w:t>勘察设计行业市场环境、</w:t>
      </w:r>
      <w:r>
        <w:rPr>
          <w:rFonts w:hint="eastAsia" w:ascii="仿宋" w:hAnsi="仿宋" w:eastAsia="仿宋" w:cs="微软雅黑"/>
          <w:color w:val="auto"/>
          <w:sz w:val="28"/>
          <w:szCs w:val="24"/>
          <w:highlight w:val="none"/>
        </w:rPr>
        <w:t>提升</w:t>
      </w:r>
      <w:r>
        <w:rPr>
          <w:rFonts w:hint="eastAsia" w:ascii="仿宋" w:hAnsi="仿宋" w:eastAsia="仿宋" w:cs="微软雅黑"/>
          <w:color w:val="auto"/>
          <w:sz w:val="28"/>
          <w:szCs w:val="24"/>
          <w:highlight w:val="none"/>
          <w:lang w:val="en-US" w:eastAsia="zh-CN"/>
        </w:rPr>
        <w:t>了</w:t>
      </w:r>
      <w:r>
        <w:rPr>
          <w:rFonts w:hint="eastAsia" w:ascii="仿宋" w:hAnsi="仿宋" w:eastAsia="仿宋" w:cs="微软雅黑"/>
          <w:color w:val="auto"/>
          <w:sz w:val="28"/>
          <w:szCs w:val="24"/>
          <w:highlight w:val="none"/>
        </w:rPr>
        <w:t>行业发展质量</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有力地推动了社会经济的进步与发展。</w:t>
      </w:r>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“十</w:t>
      </w:r>
      <w:r>
        <w:rPr>
          <w:rFonts w:hint="eastAsia" w:ascii="仿宋" w:hAnsi="仿宋" w:eastAsia="仿宋" w:cs="微软雅黑"/>
          <w:color w:val="auto"/>
          <w:sz w:val="28"/>
          <w:szCs w:val="24"/>
          <w:highlight w:val="none"/>
          <w:lang w:val="en-US" w:eastAsia="zh-CN"/>
        </w:rPr>
        <w:t>四</w:t>
      </w:r>
      <w:r>
        <w:rPr>
          <w:rFonts w:hint="eastAsia" w:ascii="仿宋" w:hAnsi="仿宋" w:eastAsia="仿宋" w:cs="微软雅黑"/>
          <w:color w:val="auto"/>
          <w:sz w:val="28"/>
          <w:szCs w:val="24"/>
          <w:highlight w:val="none"/>
        </w:rPr>
        <w:t>五”期间，勘察设计行业将面临前所未有的新形势，为深入贯彻落实《国务院办公厅关于促进建筑业持续健康发展的意见》，进一步明确新形势下</w:t>
      </w:r>
      <w:r>
        <w:rPr>
          <w:rFonts w:hint="eastAsia" w:ascii="仿宋" w:hAnsi="仿宋" w:eastAsia="仿宋" w:cs="微软雅黑"/>
          <w:color w:val="auto"/>
          <w:sz w:val="28"/>
          <w:szCs w:val="24"/>
          <w:highlight w:val="none"/>
          <w:lang w:val="en-US" w:eastAsia="zh-CN"/>
        </w:rPr>
        <w:t>广西工程</w:t>
      </w:r>
      <w:r>
        <w:rPr>
          <w:rFonts w:hint="eastAsia" w:ascii="仿宋" w:hAnsi="仿宋" w:eastAsia="仿宋" w:cs="微软雅黑"/>
          <w:color w:val="auto"/>
          <w:sz w:val="28"/>
          <w:szCs w:val="24"/>
          <w:highlight w:val="none"/>
        </w:rPr>
        <w:t>勘察设计行业的指导思想、发展目标和主要任务，促进行业持续健康发展，根据国家和</w:t>
      </w:r>
      <w:r>
        <w:rPr>
          <w:rFonts w:hint="eastAsia" w:ascii="仿宋" w:hAnsi="仿宋" w:eastAsia="仿宋" w:cs="微软雅黑"/>
          <w:color w:val="auto"/>
          <w:sz w:val="28"/>
          <w:szCs w:val="24"/>
          <w:highlight w:val="none"/>
          <w:lang w:val="en-US" w:eastAsia="zh-CN"/>
        </w:rPr>
        <w:t>广西</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十四</w:t>
      </w:r>
      <w:r>
        <w:rPr>
          <w:rFonts w:hint="eastAsia" w:ascii="仿宋" w:hAnsi="仿宋" w:eastAsia="仿宋" w:cs="微软雅黑"/>
          <w:color w:val="auto"/>
          <w:sz w:val="28"/>
          <w:szCs w:val="24"/>
          <w:highlight w:val="none"/>
        </w:rPr>
        <w:t>五”规划的总体部署以及住房和城乡建设部的要求，立足</w:t>
      </w:r>
      <w:r>
        <w:rPr>
          <w:rFonts w:hint="eastAsia" w:ascii="仿宋" w:hAnsi="仿宋" w:eastAsia="仿宋" w:cs="微软雅黑"/>
          <w:color w:val="auto"/>
          <w:sz w:val="28"/>
          <w:szCs w:val="24"/>
          <w:highlight w:val="none"/>
          <w:lang w:val="en-US" w:eastAsia="zh-CN"/>
        </w:rPr>
        <w:t>于广西</w:t>
      </w:r>
      <w:r>
        <w:rPr>
          <w:rFonts w:hint="eastAsia" w:ascii="仿宋" w:hAnsi="仿宋" w:eastAsia="仿宋" w:cs="微软雅黑"/>
          <w:color w:val="auto"/>
          <w:sz w:val="28"/>
          <w:szCs w:val="24"/>
          <w:highlight w:val="none"/>
        </w:rPr>
        <w:t>工程勘察设计行业发展实际</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特编制本规划。</w:t>
      </w:r>
    </w:p>
    <w:p>
      <w:pPr>
        <w:spacing w:line="360" w:lineRule="auto"/>
        <w:ind w:firstLine="643" w:firstLineChars="200"/>
        <w:jc w:val="center"/>
        <w:rPr>
          <w:rFonts w:hint="eastAsia" w:ascii="楷体" w:hAnsi="楷体" w:eastAsia="楷体" w:cs="Times New Roman"/>
          <w:b/>
          <w:bCs/>
          <w:color w:val="auto"/>
          <w:sz w:val="32"/>
          <w:szCs w:val="32"/>
          <w:highlight w:val="none"/>
        </w:rPr>
      </w:pPr>
    </w:p>
    <w:p>
      <w:pPr>
        <w:spacing w:line="360" w:lineRule="auto"/>
        <w:ind w:firstLine="643" w:firstLineChars="200"/>
        <w:jc w:val="center"/>
        <w:rPr>
          <w:rFonts w:hint="eastAsia" w:ascii="楷体" w:hAnsi="楷体" w:eastAsia="楷体" w:cs="Times New Roman"/>
          <w:b/>
          <w:bCs/>
          <w:color w:val="auto"/>
          <w:sz w:val="32"/>
          <w:szCs w:val="32"/>
          <w:highlight w:val="none"/>
        </w:rPr>
        <w:sectPr>
          <w:pgSz w:w="11906" w:h="16838"/>
          <w:pgMar w:top="1928" w:right="1417" w:bottom="1814" w:left="1417" w:header="851" w:footer="992" w:gutter="0"/>
          <w:pgNumType w:fmt="decimal" w:start="1"/>
          <w:cols w:space="425" w:num="1"/>
          <w:docGrid w:type="lines" w:linePitch="312" w:charSpace="0"/>
        </w:sectPr>
      </w:pPr>
    </w:p>
    <w:p>
      <w:pPr>
        <w:keepNext/>
        <w:keepLines/>
        <w:spacing w:before="120" w:after="120" w:line="578" w:lineRule="auto"/>
        <w:jc w:val="center"/>
        <w:outlineLvl w:val="0"/>
        <w:rPr>
          <w:rFonts w:hint="eastAsia" w:ascii="黑体" w:hAnsi="黑体" w:eastAsia="黑体" w:cs="微软雅黑"/>
          <w:b/>
          <w:bCs/>
          <w:color w:val="auto"/>
          <w:kern w:val="44"/>
          <w:sz w:val="32"/>
          <w:szCs w:val="36"/>
          <w:highlight w:val="none"/>
        </w:rPr>
      </w:pPr>
      <w:bookmarkStart w:id="10" w:name="_Toc6645"/>
      <w:bookmarkStart w:id="11" w:name="_Toc4172"/>
      <w:bookmarkStart w:id="12" w:name="_Toc28136"/>
      <w:bookmarkStart w:id="13" w:name="_Toc7488"/>
      <w:r>
        <w:rPr>
          <w:rFonts w:hint="eastAsia" w:ascii="黑体" w:hAnsi="黑体" w:eastAsia="黑体" w:cs="微软雅黑"/>
          <w:b/>
          <w:bCs/>
          <w:color w:val="auto"/>
          <w:kern w:val="44"/>
          <w:sz w:val="32"/>
          <w:szCs w:val="36"/>
          <w:highlight w:val="none"/>
        </w:rPr>
        <w:t>一、十三五回顾</w:t>
      </w:r>
      <w:bookmarkEnd w:id="10"/>
      <w:bookmarkEnd w:id="11"/>
      <w:bookmarkEnd w:id="12"/>
      <w:bookmarkEnd w:id="13"/>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“十三五期间”，我国经济发展进入提质增速阶段，在国际贸易争端、国内产业结构调整以及全面改革推进等多重背景下，</w:t>
      </w:r>
      <w:r>
        <w:rPr>
          <w:rFonts w:hint="eastAsia" w:ascii="仿宋" w:hAnsi="仿宋" w:eastAsia="仿宋" w:cs="微软雅黑"/>
          <w:color w:val="auto"/>
          <w:sz w:val="28"/>
          <w:szCs w:val="24"/>
          <w:highlight w:val="none"/>
          <w:lang w:val="en-US" w:eastAsia="zh-CN"/>
        </w:rPr>
        <w:t>广西</w:t>
      </w:r>
      <w:r>
        <w:rPr>
          <w:rFonts w:hint="eastAsia" w:ascii="仿宋" w:hAnsi="仿宋" w:eastAsia="仿宋" w:cs="微软雅黑"/>
          <w:color w:val="auto"/>
          <w:sz w:val="28"/>
          <w:szCs w:val="24"/>
          <w:highlight w:val="none"/>
        </w:rPr>
        <w:t>工程勘察设计行业上下同心，努力奋斗，积极探索改革，加快业务创新、管理创新、技术和体制创新，推动全区</w:t>
      </w:r>
      <w:r>
        <w:rPr>
          <w:rFonts w:hint="eastAsia" w:ascii="仿宋" w:hAnsi="仿宋" w:eastAsia="仿宋" w:cs="微软雅黑"/>
          <w:color w:val="auto"/>
          <w:sz w:val="28"/>
          <w:szCs w:val="24"/>
          <w:highlight w:val="none"/>
          <w:lang w:val="en-US" w:eastAsia="zh-CN"/>
        </w:rPr>
        <w:t>工程</w:t>
      </w:r>
      <w:r>
        <w:rPr>
          <w:rFonts w:hint="eastAsia" w:ascii="仿宋" w:hAnsi="仿宋" w:eastAsia="仿宋" w:cs="微软雅黑"/>
          <w:color w:val="auto"/>
          <w:sz w:val="28"/>
          <w:szCs w:val="24"/>
          <w:highlight w:val="none"/>
        </w:rPr>
        <w:t>勘察设计行业不断取得新的发展，行业发展规模、从业人员数量、营业收入等快速增长，市场监管不断完善</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为</w:t>
      </w:r>
      <w:r>
        <w:rPr>
          <w:rFonts w:hint="eastAsia" w:ascii="仿宋" w:hAnsi="仿宋" w:eastAsia="仿宋" w:cs="微软雅黑"/>
          <w:color w:val="auto"/>
          <w:sz w:val="28"/>
          <w:szCs w:val="24"/>
          <w:highlight w:val="none"/>
          <w:lang w:val="en-US" w:eastAsia="zh-CN"/>
        </w:rPr>
        <w:t>全</w:t>
      </w:r>
      <w:r>
        <w:rPr>
          <w:rFonts w:hint="eastAsia" w:ascii="仿宋" w:hAnsi="仿宋" w:eastAsia="仿宋" w:cs="微软雅黑"/>
          <w:color w:val="auto"/>
          <w:sz w:val="28"/>
          <w:szCs w:val="24"/>
          <w:highlight w:val="none"/>
        </w:rPr>
        <w:t>区经济社会发展以及实现“一带一路”、“西部陆海新通道”、“强首府”等战略布局</w:t>
      </w:r>
      <w:r>
        <w:rPr>
          <w:rFonts w:hint="eastAsia" w:ascii="仿宋" w:hAnsi="仿宋" w:eastAsia="仿宋" w:cs="微软雅黑"/>
          <w:color w:val="auto"/>
          <w:sz w:val="28"/>
          <w:szCs w:val="24"/>
          <w:highlight w:val="none"/>
          <w:lang w:val="en-US" w:eastAsia="zh-CN"/>
        </w:rPr>
        <w:t>作出了积极贡献</w:t>
      </w:r>
      <w:r>
        <w:rPr>
          <w:rFonts w:hint="eastAsia" w:ascii="仿宋" w:hAnsi="仿宋" w:eastAsia="仿宋" w:cs="微软雅黑"/>
          <w:color w:val="auto"/>
          <w:sz w:val="28"/>
          <w:szCs w:val="24"/>
          <w:highlight w:val="none"/>
        </w:rPr>
        <w:t>：</w:t>
      </w:r>
      <w:bookmarkStart w:id="14" w:name="_Toc498"/>
      <w:bookmarkStart w:id="15" w:name="_Toc28446"/>
      <w:bookmarkStart w:id="16" w:name="_Toc64710449"/>
      <w:r>
        <w:rPr>
          <w:rFonts w:hint="eastAsia" w:ascii="仿宋" w:hAnsi="仿宋" w:eastAsia="仿宋" w:cs="微软雅黑"/>
          <w:color w:val="auto"/>
          <w:sz w:val="28"/>
          <w:szCs w:val="24"/>
          <w:highlight w:val="none"/>
        </w:rPr>
        <w:t>一是行业规模实力不断增强，整体效益显著提升；二是行业管理改革</w:t>
      </w:r>
      <w:r>
        <w:rPr>
          <w:rFonts w:hint="eastAsia" w:ascii="仿宋" w:hAnsi="仿宋" w:eastAsia="仿宋" w:cs="微软雅黑"/>
          <w:color w:val="auto"/>
          <w:sz w:val="28"/>
          <w:szCs w:val="24"/>
          <w:highlight w:val="none"/>
          <w:lang w:val="en-US" w:eastAsia="zh-CN"/>
        </w:rPr>
        <w:t>持续</w:t>
      </w:r>
      <w:r>
        <w:rPr>
          <w:rFonts w:hint="eastAsia" w:ascii="仿宋" w:hAnsi="仿宋" w:eastAsia="仿宋" w:cs="微软雅黑"/>
          <w:color w:val="auto"/>
          <w:sz w:val="28"/>
          <w:szCs w:val="24"/>
          <w:highlight w:val="none"/>
        </w:rPr>
        <w:t>深化，市场环境进一步优化；三是质量保障体系</w:t>
      </w:r>
      <w:r>
        <w:rPr>
          <w:rFonts w:hint="eastAsia" w:ascii="仿宋" w:hAnsi="仿宋" w:eastAsia="仿宋" w:cs="微软雅黑"/>
          <w:color w:val="auto"/>
          <w:sz w:val="28"/>
          <w:szCs w:val="24"/>
          <w:highlight w:val="none"/>
          <w:lang w:val="en-US" w:eastAsia="zh-CN"/>
        </w:rPr>
        <w:t>不断完善</w:t>
      </w:r>
      <w:r>
        <w:rPr>
          <w:rFonts w:hint="eastAsia" w:ascii="仿宋" w:hAnsi="仿宋" w:eastAsia="仿宋" w:cs="微软雅黑"/>
          <w:color w:val="auto"/>
          <w:sz w:val="28"/>
          <w:szCs w:val="24"/>
          <w:highlight w:val="none"/>
        </w:rPr>
        <w:t>，建设质量显著提高；四是行业技术水平稳步提升，科技创新能力日益增强；五是企业体制改革成效突出，人才队伍</w:t>
      </w:r>
      <w:r>
        <w:rPr>
          <w:rFonts w:hint="eastAsia" w:ascii="仿宋" w:hAnsi="仿宋" w:eastAsia="仿宋" w:cs="微软雅黑"/>
          <w:color w:val="auto"/>
          <w:sz w:val="28"/>
          <w:szCs w:val="24"/>
          <w:highlight w:val="none"/>
          <w:lang w:val="en-US" w:eastAsia="zh-CN"/>
        </w:rPr>
        <w:t>日渐</w:t>
      </w:r>
      <w:r>
        <w:rPr>
          <w:rFonts w:hint="eastAsia" w:ascii="仿宋" w:hAnsi="仿宋" w:eastAsia="仿宋" w:cs="微软雅黑"/>
          <w:color w:val="auto"/>
          <w:sz w:val="28"/>
          <w:szCs w:val="24"/>
          <w:highlight w:val="none"/>
        </w:rPr>
        <w:t>壮大；六是民生保障工程全力以赴，居住条件不断改善</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七是</w:t>
      </w:r>
      <w:r>
        <w:rPr>
          <w:rFonts w:hint="eastAsia" w:ascii="仿宋" w:hAnsi="仿宋" w:eastAsia="仿宋" w:cs="微软雅黑"/>
          <w:color w:val="auto"/>
          <w:sz w:val="28"/>
          <w:szCs w:val="24"/>
          <w:highlight w:val="none"/>
        </w:rPr>
        <w:t>业务模式转型不断加快，区外市场增长迅速。</w:t>
      </w:r>
    </w:p>
    <w:p>
      <w:pPr>
        <w:keepNext/>
        <w:keepLines/>
        <w:spacing w:before="120" w:after="120" w:line="360" w:lineRule="auto"/>
        <w:outlineLvl w:val="1"/>
        <w:rPr>
          <w:rFonts w:hint="eastAsia" w:ascii="楷体" w:hAnsi="楷体" w:eastAsia="楷体" w:cs="Times New Roman"/>
          <w:b/>
          <w:bCs/>
          <w:color w:val="auto"/>
          <w:sz w:val="32"/>
          <w:szCs w:val="32"/>
          <w:highlight w:val="none"/>
        </w:rPr>
      </w:pPr>
      <w:bookmarkStart w:id="17" w:name="_Toc22774"/>
      <w:bookmarkStart w:id="18" w:name="_Toc8790"/>
      <w:bookmarkStart w:id="19" w:name="_Toc3302"/>
      <w:bookmarkStart w:id="20" w:name="_Toc395"/>
      <w:r>
        <w:rPr>
          <w:rFonts w:hint="eastAsia" w:ascii="楷体" w:hAnsi="楷体" w:eastAsia="楷体" w:cs="Times New Roman"/>
          <w:b/>
          <w:bCs/>
          <w:color w:val="auto"/>
          <w:sz w:val="32"/>
          <w:szCs w:val="32"/>
          <w:highlight w:val="none"/>
        </w:rPr>
        <w:t>（一）发展成绩</w:t>
      </w:r>
      <w:bookmarkEnd w:id="14"/>
      <w:bookmarkEnd w:id="15"/>
      <w:bookmarkEnd w:id="16"/>
      <w:bookmarkEnd w:id="17"/>
      <w:bookmarkEnd w:id="18"/>
      <w:bookmarkEnd w:id="19"/>
      <w:bookmarkEnd w:id="20"/>
    </w:p>
    <w:p>
      <w:pPr>
        <w:keepNext/>
        <w:keepLines/>
        <w:spacing w:line="360" w:lineRule="auto"/>
        <w:outlineLvl w:val="2"/>
        <w:rPr>
          <w:rFonts w:hint="eastAsia" w:ascii="仿宋" w:hAnsi="仿宋" w:eastAsia="仿宋" w:cs="宋体"/>
          <w:b/>
          <w:bCs/>
          <w:color w:val="auto"/>
          <w:sz w:val="28"/>
          <w:szCs w:val="28"/>
          <w:highlight w:val="none"/>
        </w:rPr>
      </w:pPr>
      <w:bookmarkStart w:id="21" w:name="_Toc15106"/>
      <w:bookmarkStart w:id="22" w:name="_Toc17617"/>
      <w:bookmarkStart w:id="23" w:name="_Toc29502"/>
      <w:bookmarkStart w:id="24" w:name="_Toc23451"/>
      <w:bookmarkStart w:id="25" w:name="_Toc31623"/>
      <w:r>
        <w:rPr>
          <w:rFonts w:hint="eastAsia" w:ascii="仿宋" w:hAnsi="仿宋" w:eastAsia="仿宋" w:cs="宋体"/>
          <w:b/>
          <w:bCs/>
          <w:color w:val="auto"/>
          <w:sz w:val="28"/>
          <w:szCs w:val="28"/>
          <w:highlight w:val="none"/>
          <w:lang w:val="en-US" w:eastAsia="zh-CN"/>
        </w:rPr>
        <w:t>1.</w:t>
      </w:r>
      <w:r>
        <w:rPr>
          <w:rFonts w:hint="eastAsia" w:ascii="仿宋" w:hAnsi="仿宋" w:eastAsia="仿宋" w:cs="宋体"/>
          <w:b/>
          <w:bCs/>
          <w:color w:val="auto"/>
          <w:sz w:val="28"/>
          <w:szCs w:val="28"/>
          <w:highlight w:val="none"/>
        </w:rPr>
        <w:t>行业规模实力不断增强，整体效益显著提升</w:t>
      </w:r>
      <w:bookmarkEnd w:id="21"/>
      <w:bookmarkEnd w:id="22"/>
      <w:bookmarkEnd w:id="23"/>
      <w:bookmarkEnd w:id="24"/>
      <w:bookmarkEnd w:id="25"/>
    </w:p>
    <w:p>
      <w:pPr>
        <w:spacing w:line="360" w:lineRule="auto"/>
        <w:ind w:firstLine="562" w:firstLineChars="200"/>
        <w:rPr>
          <w:rFonts w:hint="eastAsia" w:ascii="仿宋" w:hAnsi="仿宋" w:eastAsia="仿宋" w:cs="微软雅黑"/>
          <w:color w:val="auto"/>
          <w:sz w:val="28"/>
          <w:szCs w:val="24"/>
          <w:highlight w:val="none"/>
          <w:lang w:eastAsia="zh-CN"/>
        </w:rPr>
      </w:pP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bCs/>
          <w:color w:val="auto"/>
          <w:sz w:val="28"/>
          <w:szCs w:val="24"/>
          <w:highlight w:val="none"/>
          <w:lang w:val="en-US" w:eastAsia="zh-CN"/>
        </w:rPr>
        <w:t>行业规模稳步扩张</w:t>
      </w: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color w:val="auto"/>
          <w:sz w:val="28"/>
          <w:szCs w:val="24"/>
          <w:highlight w:val="none"/>
        </w:rPr>
        <w:t>至2019年末，</w:t>
      </w:r>
      <w:r>
        <w:rPr>
          <w:rFonts w:hint="eastAsia" w:ascii="仿宋" w:hAnsi="仿宋" w:eastAsia="仿宋" w:cs="微软雅黑"/>
          <w:color w:val="auto"/>
          <w:sz w:val="28"/>
          <w:szCs w:val="24"/>
          <w:highlight w:val="none"/>
          <w:lang w:val="en-US" w:eastAsia="zh-CN"/>
        </w:rPr>
        <w:t>在桂注册登记</w:t>
      </w:r>
      <w:r>
        <w:rPr>
          <w:rFonts w:hint="eastAsia" w:ascii="仿宋" w:hAnsi="仿宋" w:eastAsia="仿宋" w:cs="微软雅黑"/>
          <w:color w:val="auto"/>
          <w:sz w:val="28"/>
          <w:szCs w:val="24"/>
          <w:highlight w:val="none"/>
        </w:rPr>
        <w:t>工程勘察设计企业5</w:t>
      </w:r>
      <w:r>
        <w:rPr>
          <w:rFonts w:hint="eastAsia" w:ascii="仿宋" w:hAnsi="仿宋" w:eastAsia="仿宋" w:cs="微软雅黑"/>
          <w:color w:val="auto"/>
          <w:sz w:val="28"/>
          <w:szCs w:val="24"/>
          <w:highlight w:val="none"/>
          <w:lang w:val="en-US" w:eastAsia="zh-CN"/>
        </w:rPr>
        <w:t>51</w:t>
      </w:r>
      <w:r>
        <w:rPr>
          <w:rFonts w:hint="eastAsia" w:ascii="仿宋" w:hAnsi="仿宋" w:eastAsia="仿宋" w:cs="微软雅黑"/>
          <w:color w:val="auto"/>
          <w:sz w:val="28"/>
          <w:szCs w:val="24"/>
          <w:highlight w:val="none"/>
        </w:rPr>
        <w:t>家，较201</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年增长</w:t>
      </w:r>
      <w:r>
        <w:rPr>
          <w:rFonts w:hint="eastAsia" w:ascii="仿宋" w:hAnsi="仿宋" w:eastAsia="仿宋" w:cs="微软雅黑"/>
          <w:color w:val="auto"/>
          <w:sz w:val="28"/>
          <w:szCs w:val="24"/>
          <w:highlight w:val="none"/>
          <w:lang w:eastAsia="zh-CN"/>
        </w:rPr>
        <w:t>4</w:t>
      </w:r>
      <w:r>
        <w:rPr>
          <w:rFonts w:hint="eastAsia" w:ascii="仿宋" w:hAnsi="仿宋" w:eastAsia="仿宋" w:cs="微软雅黑"/>
          <w:color w:val="auto"/>
          <w:sz w:val="28"/>
          <w:szCs w:val="24"/>
          <w:highlight w:val="none"/>
          <w:lang w:val="en-US" w:eastAsia="zh-CN"/>
        </w:rPr>
        <w:t>1</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3</w:t>
      </w:r>
      <w:r>
        <w:rPr>
          <w:rFonts w:hint="eastAsia" w:ascii="仿宋" w:hAnsi="仿宋" w:eastAsia="仿宋" w:cs="微软雅黑"/>
          <w:color w:val="auto"/>
          <w:sz w:val="28"/>
          <w:szCs w:val="24"/>
          <w:highlight w:val="none"/>
        </w:rPr>
        <w:t>%，资质范围涵盖建筑、市政公用等十六个行业；</w:t>
      </w:r>
      <w:r>
        <w:rPr>
          <w:rFonts w:hint="eastAsia" w:ascii="仿宋" w:hAnsi="仿宋" w:eastAsia="仿宋" w:cs="微软雅黑"/>
          <w:color w:val="auto"/>
          <w:sz w:val="28"/>
          <w:szCs w:val="24"/>
          <w:highlight w:val="none"/>
          <w:lang w:val="en-US" w:eastAsia="zh-CN"/>
        </w:rPr>
        <w:t>期末</w:t>
      </w:r>
      <w:r>
        <w:rPr>
          <w:rFonts w:hint="eastAsia" w:ascii="仿宋" w:hAnsi="仿宋" w:eastAsia="仿宋" w:cs="微软雅黑"/>
          <w:color w:val="auto"/>
          <w:sz w:val="28"/>
          <w:szCs w:val="24"/>
          <w:highlight w:val="none"/>
        </w:rPr>
        <w:t>从业人员</w:t>
      </w:r>
      <w:r>
        <w:rPr>
          <w:rFonts w:hint="eastAsia" w:ascii="仿宋" w:hAnsi="仿宋" w:eastAsia="仿宋" w:cs="微软雅黑"/>
          <w:color w:val="auto"/>
          <w:sz w:val="28"/>
          <w:szCs w:val="24"/>
          <w:highlight w:val="none"/>
          <w:lang w:val="en-US" w:eastAsia="zh-CN"/>
        </w:rPr>
        <w:t>约6</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万人，</w:t>
      </w:r>
      <w:r>
        <w:rPr>
          <w:rFonts w:hint="eastAsia" w:ascii="仿宋" w:hAnsi="仿宋" w:eastAsia="仿宋" w:cs="微软雅黑"/>
          <w:color w:val="auto"/>
          <w:sz w:val="28"/>
          <w:szCs w:val="24"/>
          <w:highlight w:val="none"/>
          <w:lang w:val="en-US" w:eastAsia="zh-CN"/>
        </w:rPr>
        <w:t>较2015年</w:t>
      </w:r>
      <w:r>
        <w:rPr>
          <w:rFonts w:hint="eastAsia" w:ascii="仿宋" w:hAnsi="仿宋" w:eastAsia="仿宋" w:cs="微软雅黑"/>
          <w:color w:val="auto"/>
          <w:sz w:val="28"/>
          <w:szCs w:val="24"/>
          <w:highlight w:val="none"/>
        </w:rPr>
        <w:t>增长</w:t>
      </w:r>
      <w:r>
        <w:rPr>
          <w:rFonts w:hint="eastAsia" w:ascii="仿宋" w:hAnsi="仿宋" w:eastAsia="仿宋" w:cs="微软雅黑"/>
          <w:color w:val="auto"/>
          <w:sz w:val="28"/>
          <w:szCs w:val="24"/>
          <w:highlight w:val="none"/>
          <w:lang w:eastAsia="zh-CN"/>
        </w:rPr>
        <w:t>1</w:t>
      </w:r>
      <w:r>
        <w:rPr>
          <w:rFonts w:hint="eastAsia" w:ascii="仿宋" w:hAnsi="仿宋" w:eastAsia="仿宋" w:cs="微软雅黑"/>
          <w:color w:val="auto"/>
          <w:sz w:val="28"/>
          <w:szCs w:val="24"/>
          <w:highlight w:val="none"/>
          <w:lang w:val="en-US" w:eastAsia="zh-CN"/>
        </w:rPr>
        <w:t>33</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7</w:t>
      </w:r>
      <w:r>
        <w:rPr>
          <w:rFonts w:hint="eastAsia" w:ascii="仿宋" w:hAnsi="仿宋" w:eastAsia="仿宋" w:cs="微软雅黑"/>
          <w:color w:val="auto"/>
          <w:sz w:val="28"/>
          <w:szCs w:val="24"/>
          <w:highlight w:val="none"/>
          <w:lang w:val="en-US" w:eastAsia="zh-CN"/>
        </w:rPr>
        <w:t>2</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全区具备甲级资质</w:t>
      </w:r>
      <w:r>
        <w:rPr>
          <w:rFonts w:hint="eastAsia" w:ascii="仿宋" w:hAnsi="仿宋" w:eastAsia="仿宋" w:cs="微软雅黑"/>
          <w:color w:val="auto"/>
          <w:sz w:val="28"/>
          <w:szCs w:val="24"/>
          <w:highlight w:val="none"/>
          <w:lang w:val="en-US" w:eastAsia="zh-CN"/>
        </w:rPr>
        <w:t>勘察设计</w:t>
      </w:r>
      <w:r>
        <w:rPr>
          <w:rFonts w:hint="eastAsia" w:ascii="仿宋" w:hAnsi="仿宋" w:eastAsia="仿宋" w:cs="微软雅黑"/>
          <w:color w:val="auto"/>
          <w:sz w:val="28"/>
          <w:szCs w:val="24"/>
          <w:highlight w:val="none"/>
        </w:rPr>
        <w:t>企业数量由201</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年的9</w:t>
      </w:r>
      <w:r>
        <w:rPr>
          <w:rFonts w:hint="eastAsia" w:ascii="仿宋" w:hAnsi="仿宋" w:eastAsia="仿宋" w:cs="微软雅黑"/>
          <w:color w:val="auto"/>
          <w:sz w:val="28"/>
          <w:szCs w:val="24"/>
          <w:highlight w:val="none"/>
          <w:lang w:val="en-US" w:eastAsia="zh-CN"/>
        </w:rPr>
        <w:t>6</w:t>
      </w:r>
      <w:r>
        <w:rPr>
          <w:rFonts w:hint="eastAsia" w:ascii="仿宋" w:hAnsi="仿宋" w:eastAsia="仿宋" w:cs="微软雅黑"/>
          <w:color w:val="auto"/>
          <w:sz w:val="28"/>
          <w:szCs w:val="24"/>
          <w:highlight w:val="none"/>
        </w:rPr>
        <w:t>家增至2019年的</w:t>
      </w:r>
      <w:r>
        <w:rPr>
          <w:rFonts w:hint="eastAsia" w:ascii="仿宋" w:hAnsi="仿宋" w:eastAsia="仿宋" w:cs="微软雅黑"/>
          <w:color w:val="auto"/>
          <w:sz w:val="28"/>
          <w:szCs w:val="24"/>
          <w:highlight w:val="none"/>
          <w:lang w:val="en-US" w:eastAsia="zh-CN"/>
        </w:rPr>
        <w:t>127</w:t>
      </w:r>
      <w:r>
        <w:rPr>
          <w:rFonts w:hint="eastAsia" w:ascii="仿宋" w:hAnsi="仿宋" w:eastAsia="仿宋" w:cs="微软雅黑"/>
          <w:color w:val="auto"/>
          <w:sz w:val="28"/>
          <w:szCs w:val="24"/>
          <w:highlight w:val="none"/>
        </w:rPr>
        <w:t>家，中、高级</w:t>
      </w:r>
      <w:r>
        <w:rPr>
          <w:rFonts w:hint="eastAsia" w:ascii="仿宋" w:hAnsi="仿宋" w:eastAsia="仿宋" w:cs="微软雅黑"/>
          <w:color w:val="auto"/>
          <w:sz w:val="28"/>
          <w:szCs w:val="24"/>
          <w:highlight w:val="none"/>
          <w:lang w:val="en-US" w:eastAsia="zh-CN"/>
        </w:rPr>
        <w:t>专业技术</w:t>
      </w:r>
      <w:r>
        <w:rPr>
          <w:rFonts w:hint="eastAsia" w:ascii="仿宋" w:hAnsi="仿宋" w:eastAsia="仿宋" w:cs="微软雅黑"/>
          <w:color w:val="auto"/>
          <w:sz w:val="28"/>
          <w:szCs w:val="24"/>
          <w:highlight w:val="none"/>
        </w:rPr>
        <w:t>职称人员数量日益增多，分别由201</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年的9655人、6074人增至2019年的15998人、8773人，行业总体技术水平明显增强。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微软雅黑"/>
          <w:color w:val="auto"/>
          <w:sz w:val="28"/>
          <w:szCs w:val="24"/>
          <w:highlight w:val="none"/>
          <w:lang w:val="en-US" w:eastAsia="zh-CN"/>
        </w:rPr>
      </w:pPr>
      <w:r>
        <w:rPr>
          <w:rFonts w:hint="eastAsia" w:ascii="仿宋" w:hAnsi="仿宋" w:eastAsia="仿宋" w:cs="微软雅黑"/>
          <w:color w:val="auto"/>
          <w:sz w:val="28"/>
          <w:szCs w:val="24"/>
          <w:highlight w:val="none"/>
        </w:rPr>
        <w:drawing>
          <wp:anchor distT="0" distB="0" distL="114300" distR="114300" simplePos="0" relativeHeight="251659264" behindDoc="0" locked="0" layoutInCell="1" allowOverlap="1">
            <wp:simplePos x="0" y="0"/>
            <wp:positionH relativeFrom="column">
              <wp:posOffset>488315</wp:posOffset>
            </wp:positionH>
            <wp:positionV relativeFrom="page">
              <wp:posOffset>3017520</wp:posOffset>
            </wp:positionV>
            <wp:extent cx="4170680" cy="3128010"/>
            <wp:effectExtent l="4445" t="4445" r="15875"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bCs/>
          <w:color w:val="auto"/>
          <w:sz w:val="28"/>
          <w:szCs w:val="24"/>
          <w:highlight w:val="none"/>
          <w:lang w:val="en-US" w:eastAsia="zh-CN"/>
        </w:rPr>
        <w:t>营业收入总体上升</w:t>
      </w: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color w:val="auto"/>
          <w:sz w:val="28"/>
          <w:szCs w:val="24"/>
          <w:highlight w:val="none"/>
          <w:lang w:val="en-US" w:eastAsia="zh-CN"/>
        </w:rPr>
        <w:t>2019年，</w:t>
      </w:r>
      <w:r>
        <w:rPr>
          <w:rFonts w:hint="eastAsia" w:ascii="仿宋" w:hAnsi="仿宋" w:eastAsia="仿宋" w:cs="微软雅黑"/>
          <w:color w:val="auto"/>
          <w:sz w:val="28"/>
          <w:szCs w:val="24"/>
          <w:highlight w:val="none"/>
        </w:rPr>
        <w:t>全区工程勘察设计</w:t>
      </w:r>
      <w:r>
        <w:rPr>
          <w:rFonts w:hint="eastAsia" w:ascii="仿宋" w:hAnsi="仿宋" w:eastAsia="仿宋" w:cs="微软雅黑"/>
          <w:color w:val="auto"/>
          <w:sz w:val="28"/>
          <w:szCs w:val="24"/>
          <w:highlight w:val="none"/>
          <w:lang w:val="en-US" w:eastAsia="zh-CN"/>
        </w:rPr>
        <w:t>行业</w:t>
      </w:r>
      <w:r>
        <w:rPr>
          <w:rFonts w:hint="eastAsia" w:ascii="仿宋" w:hAnsi="仿宋" w:eastAsia="仿宋" w:cs="微软雅黑"/>
          <w:color w:val="auto"/>
          <w:sz w:val="28"/>
          <w:szCs w:val="24"/>
          <w:highlight w:val="none"/>
        </w:rPr>
        <w:t>营业收入</w:t>
      </w:r>
      <w:r>
        <w:rPr>
          <w:rFonts w:hint="eastAsia" w:ascii="仿宋" w:hAnsi="仿宋" w:eastAsia="仿宋" w:cs="微软雅黑"/>
          <w:color w:val="auto"/>
          <w:sz w:val="28"/>
          <w:szCs w:val="24"/>
          <w:highlight w:val="none"/>
          <w:lang w:val="en-US" w:eastAsia="zh-CN"/>
        </w:rPr>
        <w:t>约</w:t>
      </w:r>
      <w:r>
        <w:rPr>
          <w:rFonts w:hint="eastAsia" w:ascii="仿宋" w:hAnsi="仿宋" w:eastAsia="仿宋" w:cs="微软雅黑"/>
          <w:color w:val="auto"/>
          <w:sz w:val="28"/>
          <w:szCs w:val="24"/>
          <w:highlight w:val="none"/>
        </w:rPr>
        <w:t>13</w:t>
      </w:r>
      <w:r>
        <w:rPr>
          <w:rFonts w:hint="eastAsia" w:ascii="仿宋" w:hAnsi="仿宋" w:eastAsia="仿宋" w:cs="微软雅黑"/>
          <w:color w:val="auto"/>
          <w:sz w:val="28"/>
          <w:szCs w:val="24"/>
          <w:highlight w:val="none"/>
          <w:lang w:val="en-US" w:eastAsia="zh-CN"/>
        </w:rPr>
        <w:t>31</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24</w:t>
      </w:r>
      <w:r>
        <w:rPr>
          <w:rFonts w:hint="eastAsia" w:ascii="仿宋" w:hAnsi="仿宋" w:eastAsia="仿宋" w:cs="微软雅黑"/>
          <w:color w:val="auto"/>
          <w:sz w:val="28"/>
          <w:szCs w:val="24"/>
          <w:highlight w:val="none"/>
        </w:rPr>
        <w:t>亿元，</w:t>
      </w:r>
      <w:r>
        <w:rPr>
          <w:rFonts w:hint="eastAsia" w:ascii="仿宋" w:hAnsi="仿宋" w:eastAsia="仿宋" w:cs="微软雅黑"/>
          <w:color w:val="auto"/>
          <w:sz w:val="28"/>
          <w:szCs w:val="24"/>
          <w:highlight w:val="none"/>
          <w:lang w:val="en-US" w:eastAsia="zh-CN"/>
        </w:rPr>
        <w:t>较2015年</w:t>
      </w:r>
      <w:r>
        <w:rPr>
          <w:rFonts w:hint="eastAsia" w:ascii="仿宋" w:hAnsi="仿宋" w:eastAsia="仿宋" w:cs="微软雅黑"/>
          <w:color w:val="auto"/>
          <w:sz w:val="28"/>
          <w:szCs w:val="24"/>
          <w:highlight w:val="none"/>
        </w:rPr>
        <w:t>增长</w:t>
      </w:r>
      <w:r>
        <w:rPr>
          <w:rFonts w:hint="eastAsia" w:ascii="仿宋" w:hAnsi="仿宋" w:eastAsia="仿宋" w:cs="微软雅黑"/>
          <w:color w:val="auto"/>
          <w:sz w:val="28"/>
          <w:szCs w:val="24"/>
          <w:highlight w:val="none"/>
          <w:lang w:eastAsia="zh-CN"/>
        </w:rPr>
        <w:t>1</w:t>
      </w:r>
      <w:r>
        <w:rPr>
          <w:rFonts w:hint="eastAsia" w:ascii="仿宋" w:hAnsi="仿宋" w:eastAsia="仿宋" w:cs="微软雅黑"/>
          <w:color w:val="auto"/>
          <w:sz w:val="28"/>
          <w:szCs w:val="24"/>
          <w:highlight w:val="none"/>
          <w:lang w:val="en-US" w:eastAsia="zh-CN"/>
        </w:rPr>
        <w:t>177</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00</w:t>
      </w:r>
      <w:r>
        <w:rPr>
          <w:rFonts w:hint="eastAsia" w:ascii="仿宋" w:hAnsi="仿宋" w:eastAsia="仿宋" w:cs="微软雅黑"/>
          <w:color w:val="auto"/>
          <w:sz w:val="28"/>
          <w:szCs w:val="24"/>
          <w:highlight w:val="none"/>
        </w:rPr>
        <w:t>%；人均营业收入</w:t>
      </w:r>
      <w:r>
        <w:rPr>
          <w:rFonts w:hint="eastAsia" w:ascii="仿宋" w:hAnsi="仿宋" w:eastAsia="仿宋" w:cs="微软雅黑"/>
          <w:color w:val="auto"/>
          <w:sz w:val="28"/>
          <w:szCs w:val="24"/>
          <w:highlight w:val="none"/>
          <w:lang w:val="en-US" w:eastAsia="zh-CN"/>
        </w:rPr>
        <w:t>204</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4</w:t>
      </w:r>
      <w:r>
        <w:rPr>
          <w:rFonts w:hint="eastAsia" w:ascii="仿宋" w:hAnsi="仿宋" w:eastAsia="仿宋" w:cs="微软雅黑"/>
          <w:color w:val="auto"/>
          <w:sz w:val="28"/>
          <w:szCs w:val="24"/>
          <w:highlight w:val="none"/>
        </w:rPr>
        <w:t>0万元，</w:t>
      </w:r>
      <w:r>
        <w:rPr>
          <w:rFonts w:hint="eastAsia" w:ascii="仿宋" w:hAnsi="仿宋" w:eastAsia="仿宋" w:cs="微软雅黑"/>
          <w:color w:val="auto"/>
          <w:sz w:val="28"/>
          <w:szCs w:val="24"/>
          <w:highlight w:val="none"/>
          <w:lang w:val="en-US" w:eastAsia="zh-CN"/>
        </w:rPr>
        <w:t>较2015年</w:t>
      </w:r>
      <w:r>
        <w:rPr>
          <w:rFonts w:hint="eastAsia" w:ascii="仿宋" w:hAnsi="仿宋" w:eastAsia="仿宋" w:cs="微软雅黑"/>
          <w:color w:val="auto"/>
          <w:sz w:val="28"/>
          <w:szCs w:val="24"/>
          <w:highlight w:val="none"/>
        </w:rPr>
        <w:t>增长</w:t>
      </w:r>
      <w:r>
        <w:rPr>
          <w:rFonts w:hint="eastAsia" w:ascii="仿宋" w:hAnsi="仿宋" w:eastAsia="仿宋" w:cs="微软雅黑"/>
          <w:color w:val="auto"/>
          <w:sz w:val="28"/>
          <w:szCs w:val="24"/>
          <w:highlight w:val="none"/>
          <w:lang w:eastAsia="zh-CN"/>
        </w:rPr>
        <w:t>4</w:t>
      </w:r>
      <w:r>
        <w:rPr>
          <w:rFonts w:hint="eastAsia" w:ascii="仿宋" w:hAnsi="仿宋" w:eastAsia="仿宋" w:cs="微软雅黑"/>
          <w:color w:val="auto"/>
          <w:sz w:val="28"/>
          <w:szCs w:val="24"/>
          <w:highlight w:val="none"/>
          <w:lang w:val="en-US" w:eastAsia="zh-CN"/>
        </w:rPr>
        <w:t>46</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3</w:t>
      </w:r>
      <w:r>
        <w:rPr>
          <w:rFonts w:hint="eastAsia" w:ascii="仿宋" w:hAnsi="仿宋" w:eastAsia="仿宋" w:cs="微软雅黑"/>
          <w:color w:val="auto"/>
          <w:sz w:val="28"/>
          <w:szCs w:val="24"/>
          <w:highlight w:val="none"/>
          <w:lang w:val="en-US" w:eastAsia="zh-CN"/>
        </w:rPr>
        <w:t>9</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利润总额27.</w:t>
      </w:r>
      <w:r>
        <w:rPr>
          <w:rFonts w:hint="eastAsia" w:ascii="仿宋" w:hAnsi="仿宋" w:eastAsia="仿宋" w:cs="微软雅黑"/>
          <w:color w:val="auto"/>
          <w:sz w:val="28"/>
          <w:szCs w:val="24"/>
          <w:highlight w:val="none"/>
          <w:lang w:val="en-US" w:eastAsia="zh-CN"/>
        </w:rPr>
        <w:t>30</w:t>
      </w:r>
      <w:r>
        <w:rPr>
          <w:rFonts w:hint="eastAsia" w:ascii="仿宋" w:hAnsi="仿宋" w:eastAsia="仿宋" w:cs="微软雅黑"/>
          <w:color w:val="auto"/>
          <w:sz w:val="28"/>
          <w:szCs w:val="24"/>
          <w:highlight w:val="none"/>
        </w:rPr>
        <w:t>亿元，</w:t>
      </w:r>
      <w:r>
        <w:rPr>
          <w:rFonts w:hint="eastAsia" w:ascii="仿宋" w:hAnsi="仿宋" w:eastAsia="仿宋" w:cs="微软雅黑"/>
          <w:color w:val="auto"/>
          <w:sz w:val="28"/>
          <w:szCs w:val="24"/>
          <w:highlight w:val="none"/>
          <w:lang w:val="en-US" w:eastAsia="zh-CN"/>
        </w:rPr>
        <w:t>较2015年</w:t>
      </w:r>
      <w:r>
        <w:rPr>
          <w:rFonts w:hint="eastAsia" w:ascii="仿宋" w:hAnsi="仿宋" w:eastAsia="仿宋" w:cs="微软雅黑"/>
          <w:color w:val="auto"/>
          <w:sz w:val="28"/>
          <w:szCs w:val="24"/>
          <w:highlight w:val="none"/>
        </w:rPr>
        <w:t>增长</w:t>
      </w:r>
      <w:r>
        <w:rPr>
          <w:rFonts w:hint="eastAsia" w:ascii="仿宋" w:hAnsi="仿宋" w:eastAsia="仿宋" w:cs="微软雅黑"/>
          <w:color w:val="auto"/>
          <w:sz w:val="28"/>
          <w:szCs w:val="24"/>
          <w:highlight w:val="none"/>
          <w:lang w:eastAsia="zh-CN"/>
        </w:rPr>
        <w:t>2</w:t>
      </w:r>
      <w:r>
        <w:rPr>
          <w:rFonts w:hint="eastAsia" w:ascii="仿宋" w:hAnsi="仿宋" w:eastAsia="仿宋" w:cs="微软雅黑"/>
          <w:color w:val="auto"/>
          <w:sz w:val="28"/>
          <w:szCs w:val="24"/>
          <w:highlight w:val="none"/>
          <w:lang w:val="en-US" w:eastAsia="zh-CN"/>
        </w:rPr>
        <w:t>98</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0</w:t>
      </w:r>
      <w:r>
        <w:rPr>
          <w:rFonts w:hint="eastAsia" w:ascii="仿宋" w:hAnsi="仿宋" w:eastAsia="仿宋" w:cs="微软雅黑"/>
          <w:color w:val="auto"/>
          <w:sz w:val="28"/>
          <w:szCs w:val="24"/>
          <w:highlight w:val="none"/>
        </w:rPr>
        <w:t>2%</w:t>
      </w:r>
      <w:r>
        <w:rPr>
          <w:rFonts w:hint="eastAsia" w:ascii="仿宋" w:hAnsi="仿宋" w:eastAsia="仿宋" w:cs="微软雅黑"/>
          <w:color w:val="auto"/>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仿宋" w:hAnsi="仿宋" w:eastAsia="仿宋" w:cs="微软雅黑"/>
          <w:color w:val="auto"/>
          <w:sz w:val="24"/>
          <w:szCs w:val="24"/>
          <w:highlight w:val="none"/>
        </w:rPr>
      </w:pPr>
      <w:r>
        <w:rPr>
          <w:rFonts w:hint="eastAsia" w:ascii="仿宋" w:hAnsi="仿宋" w:eastAsia="仿宋" w:cs="微软雅黑"/>
          <w:color w:val="auto"/>
          <w:sz w:val="24"/>
          <w:szCs w:val="24"/>
          <w:highlight w:val="none"/>
          <w:lang w:val="en-US" w:eastAsia="zh-CN"/>
        </w:rPr>
        <w:t>图表1：</w:t>
      </w:r>
      <w:r>
        <w:rPr>
          <w:rFonts w:hint="eastAsia" w:ascii="仿宋" w:hAnsi="仿宋" w:eastAsia="仿宋" w:cs="微软雅黑"/>
          <w:color w:val="auto"/>
          <w:sz w:val="24"/>
          <w:szCs w:val="24"/>
          <w:highlight w:val="none"/>
        </w:rPr>
        <w:t>行业利润增长情况统计表</w:t>
      </w:r>
    </w:p>
    <w:p>
      <w:pPr>
        <w:spacing w:line="360" w:lineRule="auto"/>
        <w:ind w:firstLine="562" w:firstLineChars="200"/>
        <w:rPr>
          <w:rFonts w:hint="eastAsia" w:ascii="仿宋" w:hAnsi="仿宋" w:eastAsia="仿宋" w:cs="微软雅黑"/>
          <w:color w:val="auto"/>
          <w:sz w:val="28"/>
          <w:szCs w:val="24"/>
          <w:highlight w:val="none"/>
        </w:rPr>
      </w:pP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bCs/>
          <w:color w:val="auto"/>
          <w:sz w:val="28"/>
          <w:szCs w:val="24"/>
          <w:highlight w:val="none"/>
          <w:lang w:val="en-US" w:eastAsia="zh-CN"/>
        </w:rPr>
        <w:t>科技创新能力不断增强</w:t>
      </w: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color w:val="auto"/>
          <w:sz w:val="28"/>
          <w:szCs w:val="24"/>
          <w:highlight w:val="none"/>
        </w:rPr>
        <w:t>全区工程勘察设计行业科技创新能力日益增强，科技活动费用上的支出不断增加，从201</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年的16532</w:t>
      </w:r>
      <w:r>
        <w:rPr>
          <w:rFonts w:hint="eastAsia" w:ascii="仿宋" w:hAnsi="仿宋" w:eastAsia="仿宋" w:cs="微软雅黑"/>
          <w:color w:val="auto"/>
          <w:sz w:val="28"/>
          <w:szCs w:val="24"/>
          <w:highlight w:val="none"/>
          <w:lang w:val="en-US" w:eastAsia="zh-CN"/>
        </w:rPr>
        <w:t>万</w:t>
      </w:r>
      <w:r>
        <w:rPr>
          <w:rFonts w:hint="eastAsia" w:ascii="仿宋" w:hAnsi="仿宋" w:eastAsia="仿宋" w:cs="微软雅黑"/>
          <w:color w:val="auto"/>
          <w:sz w:val="28"/>
          <w:szCs w:val="24"/>
          <w:highlight w:val="none"/>
        </w:rPr>
        <w:t>元增长至2019年的221960</w:t>
      </w:r>
      <w:r>
        <w:rPr>
          <w:rFonts w:hint="eastAsia" w:ascii="仿宋" w:hAnsi="仿宋" w:eastAsia="仿宋" w:cs="微软雅黑"/>
          <w:color w:val="auto"/>
          <w:sz w:val="28"/>
          <w:szCs w:val="24"/>
          <w:highlight w:val="none"/>
          <w:lang w:val="en-US" w:eastAsia="zh-CN"/>
        </w:rPr>
        <w:t>万</w:t>
      </w:r>
      <w:r>
        <w:rPr>
          <w:rFonts w:hint="eastAsia" w:ascii="仿宋" w:hAnsi="仿宋" w:eastAsia="仿宋" w:cs="微软雅黑"/>
          <w:color w:val="auto"/>
          <w:sz w:val="28"/>
          <w:szCs w:val="24"/>
          <w:highlight w:val="none"/>
        </w:rPr>
        <w:t>元，</w:t>
      </w:r>
      <w:r>
        <w:rPr>
          <w:rFonts w:hint="eastAsia" w:ascii="仿宋" w:hAnsi="仿宋" w:eastAsia="仿宋" w:cs="微软雅黑"/>
          <w:color w:val="auto"/>
          <w:sz w:val="28"/>
          <w:szCs w:val="24"/>
          <w:highlight w:val="none"/>
          <w:lang w:val="en-US" w:eastAsia="zh-CN"/>
        </w:rPr>
        <w:t>2019年的</w:t>
      </w:r>
      <w:r>
        <w:rPr>
          <w:rFonts w:hint="eastAsia" w:ascii="仿宋" w:hAnsi="仿宋" w:eastAsia="仿宋" w:cs="微软雅黑"/>
          <w:color w:val="auto"/>
          <w:sz w:val="28"/>
          <w:szCs w:val="24"/>
          <w:highlight w:val="none"/>
        </w:rPr>
        <w:t>科技成果转让收入总额</w:t>
      </w:r>
      <w:r>
        <w:rPr>
          <w:rFonts w:hint="eastAsia" w:ascii="仿宋" w:hAnsi="仿宋" w:eastAsia="仿宋" w:cs="微软雅黑"/>
          <w:color w:val="auto"/>
          <w:sz w:val="28"/>
          <w:szCs w:val="24"/>
          <w:highlight w:val="none"/>
          <w:lang w:val="en-US" w:eastAsia="zh-CN"/>
        </w:rPr>
        <w:t>约</w:t>
      </w:r>
      <w:r>
        <w:rPr>
          <w:rFonts w:hint="eastAsia" w:ascii="仿宋" w:hAnsi="仿宋" w:eastAsia="仿宋" w:cs="微软雅黑"/>
          <w:color w:val="auto"/>
          <w:sz w:val="28"/>
          <w:szCs w:val="24"/>
          <w:highlight w:val="none"/>
        </w:rPr>
        <w:t>达5</w:t>
      </w:r>
      <w:r>
        <w:rPr>
          <w:rFonts w:hint="eastAsia" w:ascii="仿宋" w:hAnsi="仿宋" w:eastAsia="仿宋" w:cs="微软雅黑"/>
          <w:color w:val="auto"/>
          <w:sz w:val="28"/>
          <w:szCs w:val="24"/>
          <w:highlight w:val="none"/>
          <w:lang w:val="en-US" w:eastAsia="zh-CN"/>
        </w:rPr>
        <w:t>.</w:t>
      </w:r>
      <w:r>
        <w:rPr>
          <w:rFonts w:hint="eastAsia" w:ascii="仿宋" w:hAnsi="仿宋" w:eastAsia="仿宋" w:cs="微软雅黑"/>
          <w:color w:val="auto"/>
          <w:sz w:val="28"/>
          <w:szCs w:val="24"/>
          <w:highlight w:val="none"/>
        </w:rPr>
        <w:t>0</w:t>
      </w:r>
      <w:r>
        <w:rPr>
          <w:rFonts w:hint="eastAsia" w:ascii="仿宋" w:hAnsi="仿宋" w:eastAsia="仿宋" w:cs="微软雅黑"/>
          <w:color w:val="auto"/>
          <w:sz w:val="28"/>
          <w:szCs w:val="24"/>
          <w:highlight w:val="none"/>
          <w:lang w:val="en-US" w:eastAsia="zh-CN"/>
        </w:rPr>
        <w:t>1亿</w:t>
      </w:r>
      <w:r>
        <w:rPr>
          <w:rFonts w:hint="eastAsia" w:ascii="仿宋" w:hAnsi="仿宋" w:eastAsia="仿宋" w:cs="微软雅黑"/>
          <w:color w:val="auto"/>
          <w:sz w:val="28"/>
          <w:szCs w:val="24"/>
          <w:highlight w:val="none"/>
        </w:rPr>
        <w:t>元。企业累计拥有专利、专有技术由201</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年的</w:t>
      </w:r>
      <w:r>
        <w:rPr>
          <w:rFonts w:hint="eastAsia" w:ascii="仿宋" w:hAnsi="仿宋" w:eastAsia="仿宋" w:cs="微软雅黑"/>
          <w:color w:val="auto"/>
          <w:sz w:val="28"/>
          <w:szCs w:val="24"/>
          <w:highlight w:val="none"/>
          <w:lang w:val="en-US" w:eastAsia="zh-CN"/>
        </w:rPr>
        <w:t>212</w:t>
      </w:r>
      <w:r>
        <w:rPr>
          <w:rFonts w:hint="eastAsia" w:ascii="仿宋" w:hAnsi="仿宋" w:eastAsia="仿宋" w:cs="微软雅黑"/>
          <w:color w:val="auto"/>
          <w:sz w:val="28"/>
          <w:szCs w:val="24"/>
          <w:highlight w:val="none"/>
        </w:rPr>
        <w:t>项、</w:t>
      </w:r>
      <w:r>
        <w:rPr>
          <w:rFonts w:hint="eastAsia" w:ascii="仿宋" w:hAnsi="仿宋" w:eastAsia="仿宋" w:cs="微软雅黑"/>
          <w:color w:val="auto"/>
          <w:sz w:val="28"/>
          <w:szCs w:val="24"/>
          <w:highlight w:val="none"/>
          <w:lang w:val="en-US" w:eastAsia="zh-CN"/>
        </w:rPr>
        <w:t>71</w:t>
      </w:r>
      <w:r>
        <w:rPr>
          <w:rFonts w:hint="eastAsia" w:ascii="仿宋" w:hAnsi="仿宋" w:eastAsia="仿宋" w:cs="微软雅黑"/>
          <w:color w:val="auto"/>
          <w:sz w:val="28"/>
          <w:szCs w:val="24"/>
          <w:highlight w:val="none"/>
        </w:rPr>
        <w:t>项增至2019年的103</w:t>
      </w:r>
      <w:r>
        <w:rPr>
          <w:rFonts w:hint="eastAsia" w:ascii="仿宋" w:hAnsi="仿宋" w:eastAsia="仿宋" w:cs="微软雅黑"/>
          <w:color w:val="auto"/>
          <w:sz w:val="28"/>
          <w:szCs w:val="24"/>
          <w:highlight w:val="none"/>
          <w:lang w:val="en-US" w:eastAsia="zh-CN"/>
        </w:rPr>
        <w:t>5</w:t>
      </w:r>
      <w:r>
        <w:rPr>
          <w:rFonts w:hint="eastAsia" w:ascii="仿宋" w:hAnsi="仿宋" w:eastAsia="仿宋" w:cs="微软雅黑"/>
          <w:color w:val="auto"/>
          <w:sz w:val="28"/>
          <w:szCs w:val="24"/>
          <w:highlight w:val="none"/>
        </w:rPr>
        <w:t>项、</w:t>
      </w:r>
      <w:r>
        <w:rPr>
          <w:rFonts w:hint="eastAsia" w:ascii="仿宋" w:hAnsi="仿宋" w:eastAsia="仿宋" w:cs="微软雅黑"/>
          <w:color w:val="auto"/>
          <w:sz w:val="28"/>
          <w:szCs w:val="24"/>
          <w:highlight w:val="none"/>
          <w:lang w:val="en-US" w:eastAsia="zh-CN"/>
        </w:rPr>
        <w:t>587</w:t>
      </w:r>
      <w:r>
        <w:rPr>
          <w:rFonts w:hint="eastAsia" w:ascii="仿宋" w:hAnsi="仿宋" w:eastAsia="仿宋" w:cs="微软雅黑"/>
          <w:color w:val="auto"/>
          <w:sz w:val="28"/>
          <w:szCs w:val="24"/>
          <w:highlight w:val="none"/>
        </w:rPr>
        <w:t>项。</w:t>
      </w:r>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2016</w:t>
      </w:r>
      <w:r>
        <w:rPr>
          <w:rFonts w:hint="eastAsia" w:ascii="仿宋" w:hAnsi="仿宋" w:eastAsia="仿宋" w:cs="微软雅黑"/>
          <w:color w:val="auto"/>
          <w:sz w:val="28"/>
          <w:szCs w:val="24"/>
          <w:highlight w:val="none"/>
          <w:lang w:val="en-US" w:eastAsia="zh-CN"/>
        </w:rPr>
        <w:t>年－</w:t>
      </w:r>
      <w:r>
        <w:rPr>
          <w:rFonts w:hint="eastAsia" w:ascii="仿宋" w:hAnsi="仿宋" w:eastAsia="仿宋" w:cs="微软雅黑"/>
          <w:color w:val="auto"/>
          <w:sz w:val="28"/>
          <w:szCs w:val="24"/>
          <w:highlight w:val="none"/>
        </w:rPr>
        <w:t>2019年，</w:t>
      </w:r>
      <w:r>
        <w:rPr>
          <w:rFonts w:hint="eastAsia" w:ascii="仿宋" w:hAnsi="仿宋" w:eastAsia="仿宋" w:cs="微软雅黑"/>
          <w:color w:val="auto"/>
          <w:sz w:val="28"/>
          <w:szCs w:val="24"/>
          <w:highlight w:val="none"/>
          <w:lang w:val="en-US" w:eastAsia="zh-CN"/>
        </w:rPr>
        <w:t>广西工程勘察设计企业累计</w:t>
      </w:r>
      <w:r>
        <w:rPr>
          <w:rFonts w:hint="eastAsia" w:ascii="仿宋" w:hAnsi="仿宋" w:eastAsia="仿宋" w:cs="微软雅黑"/>
          <w:color w:val="auto"/>
          <w:sz w:val="28"/>
          <w:szCs w:val="24"/>
          <w:highlight w:val="none"/>
        </w:rPr>
        <w:t>获得</w:t>
      </w:r>
      <w:r>
        <w:rPr>
          <w:rFonts w:hint="eastAsia" w:ascii="仿宋" w:hAnsi="仿宋" w:eastAsia="仿宋" w:cs="微软雅黑"/>
          <w:color w:val="auto"/>
          <w:kern w:val="2"/>
          <w:sz w:val="28"/>
          <w:szCs w:val="24"/>
          <w:highlight w:val="none"/>
          <w:lang w:val="en-US" w:eastAsia="zh-CN" w:bidi="ar"/>
        </w:rPr>
        <w:t>与工程建设有关的</w:t>
      </w:r>
      <w:r>
        <w:rPr>
          <w:rFonts w:hint="eastAsia" w:ascii="仿宋" w:hAnsi="仿宋" w:eastAsia="仿宋" w:cs="微软雅黑"/>
          <w:color w:val="auto"/>
          <w:sz w:val="28"/>
          <w:szCs w:val="24"/>
          <w:highlight w:val="none"/>
        </w:rPr>
        <w:t>国家级</w:t>
      </w:r>
      <w:r>
        <w:rPr>
          <w:rFonts w:hint="eastAsia" w:ascii="仿宋" w:hAnsi="仿宋" w:eastAsia="仿宋" w:cs="微软雅黑"/>
          <w:color w:val="auto"/>
          <w:sz w:val="28"/>
          <w:szCs w:val="24"/>
          <w:highlight w:val="none"/>
          <w:lang w:val="en-US" w:eastAsia="zh-CN"/>
        </w:rPr>
        <w:t>奖项</w:t>
      </w:r>
      <w:r>
        <w:rPr>
          <w:rFonts w:hint="eastAsia" w:ascii="仿宋" w:hAnsi="仿宋" w:eastAsia="仿宋" w:cs="微软雅黑"/>
          <w:color w:val="auto"/>
          <w:sz w:val="28"/>
          <w:szCs w:val="24"/>
          <w:highlight w:val="none"/>
        </w:rPr>
        <w:t>243项、省部级</w:t>
      </w:r>
      <w:r>
        <w:rPr>
          <w:rFonts w:hint="eastAsia" w:ascii="仿宋" w:hAnsi="仿宋" w:eastAsia="仿宋" w:cs="微软雅黑"/>
          <w:color w:val="auto"/>
          <w:sz w:val="28"/>
          <w:szCs w:val="24"/>
          <w:highlight w:val="none"/>
          <w:lang w:val="en-US" w:eastAsia="zh-CN"/>
        </w:rPr>
        <w:t>奖项</w:t>
      </w:r>
      <w:r>
        <w:rPr>
          <w:rFonts w:hint="eastAsia" w:ascii="仿宋" w:hAnsi="仿宋" w:eastAsia="仿宋" w:cs="微软雅黑"/>
          <w:color w:val="auto"/>
          <w:sz w:val="28"/>
          <w:szCs w:val="24"/>
          <w:highlight w:val="none"/>
          <w:lang w:eastAsia="zh-CN"/>
        </w:rPr>
        <w:t>6035</w:t>
      </w:r>
      <w:r>
        <w:rPr>
          <w:rFonts w:hint="eastAsia" w:ascii="仿宋" w:hAnsi="仿宋" w:eastAsia="仿宋" w:cs="微软雅黑"/>
          <w:color w:val="auto"/>
          <w:sz w:val="28"/>
          <w:szCs w:val="24"/>
          <w:highlight w:val="none"/>
          <w:lang w:val="en-US" w:eastAsia="zh-CN"/>
        </w:rPr>
        <w:t>项</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累计</w:t>
      </w:r>
      <w:r>
        <w:rPr>
          <w:rFonts w:hint="eastAsia" w:ascii="仿宋" w:hAnsi="仿宋" w:eastAsia="仿宋" w:cs="微软雅黑"/>
          <w:color w:val="auto"/>
          <w:sz w:val="28"/>
          <w:szCs w:val="24"/>
          <w:highlight w:val="none"/>
        </w:rPr>
        <w:t>参加编制国家、行业和地方</w:t>
      </w:r>
      <w:r>
        <w:rPr>
          <w:rFonts w:hint="eastAsia" w:ascii="仿宋" w:hAnsi="仿宋" w:eastAsia="仿宋" w:cs="微软雅黑"/>
          <w:color w:val="auto"/>
          <w:sz w:val="28"/>
          <w:szCs w:val="24"/>
          <w:highlight w:val="none"/>
          <w:lang w:val="en-US" w:eastAsia="zh-CN"/>
        </w:rPr>
        <w:t>技术</w:t>
      </w:r>
      <w:r>
        <w:rPr>
          <w:rFonts w:hint="eastAsia" w:ascii="仿宋" w:hAnsi="仿宋" w:eastAsia="仿宋" w:cs="微软雅黑"/>
          <w:color w:val="auto"/>
          <w:sz w:val="28"/>
          <w:szCs w:val="24"/>
          <w:highlight w:val="none"/>
        </w:rPr>
        <w:t>标准</w:t>
      </w:r>
      <w:r>
        <w:rPr>
          <w:rFonts w:hint="eastAsia" w:ascii="仿宋" w:hAnsi="仿宋" w:eastAsia="仿宋" w:cs="微软雅黑"/>
          <w:color w:val="auto"/>
          <w:sz w:val="28"/>
          <w:szCs w:val="24"/>
          <w:highlight w:val="none"/>
          <w:lang w:val="en-US" w:eastAsia="zh-CN"/>
        </w:rPr>
        <w:t>531</w:t>
      </w:r>
      <w:r>
        <w:rPr>
          <w:rFonts w:hint="eastAsia" w:ascii="仿宋" w:hAnsi="仿宋" w:eastAsia="仿宋" w:cs="微软雅黑"/>
          <w:color w:val="auto"/>
          <w:sz w:val="28"/>
          <w:szCs w:val="24"/>
          <w:highlight w:val="none"/>
        </w:rPr>
        <w:t>项，参加编制国家</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行业</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地方标准设计</w:t>
      </w:r>
      <w:r>
        <w:rPr>
          <w:rFonts w:hint="eastAsia" w:ascii="仿宋" w:hAnsi="仿宋" w:eastAsia="仿宋" w:cs="微软雅黑"/>
          <w:color w:val="auto"/>
          <w:sz w:val="28"/>
          <w:szCs w:val="24"/>
          <w:highlight w:val="none"/>
          <w:lang w:val="en-US" w:eastAsia="zh-CN"/>
        </w:rPr>
        <w:t>图集（</w:t>
      </w:r>
      <w:r>
        <w:rPr>
          <w:rFonts w:hint="eastAsia" w:ascii="仿宋" w:hAnsi="仿宋" w:eastAsia="仿宋" w:cs="微软雅黑"/>
          <w:color w:val="auto"/>
          <w:sz w:val="28"/>
          <w:szCs w:val="24"/>
          <w:highlight w:val="none"/>
        </w:rPr>
        <w:t>册</w:t>
      </w:r>
      <w:r>
        <w:rPr>
          <w:rFonts w:hint="eastAsia" w:ascii="仿宋" w:hAnsi="仿宋" w:eastAsia="仿宋" w:cs="微软雅黑"/>
          <w:color w:val="auto"/>
          <w:sz w:val="28"/>
          <w:szCs w:val="24"/>
          <w:highlight w:val="none"/>
          <w:lang w:val="en-US" w:eastAsia="zh-CN"/>
        </w:rPr>
        <w:t>）165项</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十三五</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期间，累计有115个项目获得全国优秀工程勘察设计（行业）奖，1488个项目</w:t>
      </w:r>
      <w:r>
        <w:rPr>
          <w:rFonts w:hint="eastAsia" w:ascii="仿宋" w:hAnsi="仿宋" w:eastAsia="仿宋" w:cs="微软雅黑"/>
          <w:color w:val="auto"/>
          <w:sz w:val="28"/>
          <w:szCs w:val="24"/>
          <w:highlight w:val="none"/>
        </w:rPr>
        <w:t>获得广西优秀工程勘察设计</w:t>
      </w:r>
      <w:r>
        <w:rPr>
          <w:rFonts w:hint="eastAsia" w:ascii="仿宋" w:hAnsi="仿宋" w:eastAsia="仿宋" w:cs="微软雅黑"/>
          <w:color w:val="auto"/>
          <w:sz w:val="28"/>
          <w:szCs w:val="24"/>
          <w:highlight w:val="none"/>
          <w:lang w:val="en-US" w:eastAsia="zh-CN"/>
        </w:rPr>
        <w:t>奖</w:t>
      </w:r>
      <w:r>
        <w:rPr>
          <w:rFonts w:hint="eastAsia" w:ascii="仿宋" w:hAnsi="仿宋" w:eastAsia="仿宋" w:cs="微软雅黑"/>
          <w:color w:val="auto"/>
          <w:sz w:val="28"/>
          <w:szCs w:val="24"/>
          <w:highlight w:val="none"/>
        </w:rPr>
        <w:t>。</w:t>
      </w:r>
    </w:p>
    <w:p>
      <w:pPr>
        <w:keepNext/>
        <w:keepLines/>
        <w:spacing w:line="360" w:lineRule="auto"/>
        <w:outlineLvl w:val="2"/>
        <w:rPr>
          <w:rFonts w:hint="eastAsia" w:ascii="仿宋" w:hAnsi="仿宋" w:eastAsia="仿宋" w:cs="宋体"/>
          <w:b/>
          <w:bCs/>
          <w:color w:val="auto"/>
          <w:sz w:val="28"/>
          <w:szCs w:val="28"/>
          <w:highlight w:val="none"/>
        </w:rPr>
      </w:pPr>
      <w:bookmarkStart w:id="26" w:name="_Toc4650"/>
      <w:bookmarkStart w:id="27" w:name="_Toc17214"/>
      <w:bookmarkStart w:id="28" w:name="_Toc4613"/>
      <w:bookmarkStart w:id="29" w:name="_Toc14924"/>
      <w:bookmarkStart w:id="30" w:name="_Toc24747"/>
      <w:r>
        <w:rPr>
          <w:rFonts w:hint="eastAsia" w:ascii="仿宋" w:hAnsi="仿宋" w:eastAsia="仿宋" w:cs="宋体"/>
          <w:b/>
          <w:bCs/>
          <w:color w:val="auto"/>
          <w:sz w:val="28"/>
          <w:szCs w:val="28"/>
          <w:highlight w:val="none"/>
          <w:lang w:val="en-US" w:eastAsia="zh-CN"/>
        </w:rPr>
        <w:t>2.</w:t>
      </w:r>
      <w:r>
        <w:rPr>
          <w:rFonts w:hint="eastAsia" w:ascii="仿宋" w:hAnsi="仿宋" w:eastAsia="仿宋" w:cs="宋体"/>
          <w:b/>
          <w:bCs/>
          <w:color w:val="auto"/>
          <w:sz w:val="28"/>
          <w:szCs w:val="28"/>
          <w:highlight w:val="none"/>
        </w:rPr>
        <w:t>行业管理改革</w:t>
      </w:r>
      <w:r>
        <w:rPr>
          <w:rFonts w:hint="eastAsia" w:ascii="仿宋" w:hAnsi="仿宋" w:eastAsia="仿宋" w:cs="宋体"/>
          <w:b/>
          <w:bCs/>
          <w:color w:val="auto"/>
          <w:sz w:val="28"/>
          <w:szCs w:val="28"/>
          <w:highlight w:val="none"/>
          <w:lang w:val="en-US" w:eastAsia="zh-CN"/>
        </w:rPr>
        <w:t>持续</w:t>
      </w:r>
      <w:r>
        <w:rPr>
          <w:rFonts w:hint="eastAsia" w:ascii="仿宋" w:hAnsi="仿宋" w:eastAsia="仿宋" w:cs="宋体"/>
          <w:b/>
          <w:bCs/>
          <w:color w:val="auto"/>
          <w:sz w:val="28"/>
          <w:szCs w:val="28"/>
          <w:highlight w:val="none"/>
        </w:rPr>
        <w:t>深化，市场环境进一步优化</w:t>
      </w:r>
      <w:bookmarkEnd w:id="26"/>
      <w:bookmarkEnd w:id="27"/>
      <w:bookmarkEnd w:id="28"/>
      <w:bookmarkEnd w:id="29"/>
      <w:bookmarkEnd w:id="30"/>
    </w:p>
    <w:p>
      <w:pPr>
        <w:spacing w:line="360" w:lineRule="auto"/>
        <w:ind w:firstLine="562" w:firstLineChars="200"/>
        <w:rPr>
          <w:rFonts w:hint="eastAsia" w:ascii="仿宋" w:hAnsi="仿宋" w:eastAsia="仿宋" w:cs="微软雅黑"/>
          <w:color w:val="auto"/>
          <w:sz w:val="28"/>
          <w:szCs w:val="24"/>
          <w:highlight w:val="none"/>
          <w:lang w:eastAsia="zh-CN"/>
        </w:rPr>
      </w:pP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bCs/>
          <w:color w:val="auto"/>
          <w:sz w:val="28"/>
          <w:szCs w:val="24"/>
          <w:highlight w:val="none"/>
        </w:rPr>
        <w:t>完善行业管理体系</w:t>
      </w: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val="0"/>
          <w:bCs w:val="0"/>
          <w:color w:val="auto"/>
          <w:sz w:val="28"/>
          <w:szCs w:val="24"/>
          <w:highlight w:val="none"/>
          <w:lang w:eastAsia="zh-CN"/>
        </w:rPr>
        <w:t>“</w:t>
      </w:r>
      <w:r>
        <w:rPr>
          <w:rFonts w:hint="eastAsia" w:ascii="仿宋" w:hAnsi="仿宋" w:eastAsia="仿宋" w:cs="微软雅黑"/>
          <w:b w:val="0"/>
          <w:bCs w:val="0"/>
          <w:color w:val="auto"/>
          <w:sz w:val="28"/>
          <w:szCs w:val="24"/>
          <w:highlight w:val="none"/>
          <w:lang w:val="en-US" w:eastAsia="zh-CN"/>
        </w:rPr>
        <w:t>十三五</w:t>
      </w:r>
      <w:r>
        <w:rPr>
          <w:rFonts w:hint="eastAsia" w:ascii="仿宋" w:hAnsi="仿宋" w:eastAsia="仿宋" w:cs="微软雅黑"/>
          <w:b w:val="0"/>
          <w:bCs w:val="0"/>
          <w:color w:val="auto"/>
          <w:sz w:val="28"/>
          <w:szCs w:val="24"/>
          <w:highlight w:val="none"/>
          <w:lang w:eastAsia="zh-CN"/>
        </w:rPr>
        <w:t>”</w:t>
      </w:r>
      <w:r>
        <w:rPr>
          <w:rFonts w:hint="eastAsia" w:ascii="仿宋" w:hAnsi="仿宋" w:eastAsia="仿宋" w:cs="微软雅黑"/>
          <w:b w:val="0"/>
          <w:bCs w:val="0"/>
          <w:color w:val="auto"/>
          <w:sz w:val="28"/>
          <w:szCs w:val="24"/>
          <w:highlight w:val="none"/>
          <w:lang w:val="en-US" w:eastAsia="zh-CN"/>
        </w:rPr>
        <w:t>期间，广西工程</w:t>
      </w:r>
      <w:r>
        <w:rPr>
          <w:rFonts w:hint="eastAsia" w:ascii="仿宋" w:hAnsi="仿宋" w:eastAsia="仿宋" w:cs="微软雅黑"/>
          <w:color w:val="auto"/>
          <w:sz w:val="28"/>
          <w:szCs w:val="24"/>
          <w:highlight w:val="none"/>
        </w:rPr>
        <w:t>勘察设计</w:t>
      </w:r>
      <w:r>
        <w:rPr>
          <w:rFonts w:hint="eastAsia" w:ascii="仿宋" w:hAnsi="仿宋" w:eastAsia="仿宋" w:cs="微软雅黑"/>
          <w:color w:val="auto"/>
          <w:sz w:val="28"/>
          <w:szCs w:val="24"/>
          <w:highlight w:val="none"/>
          <w:lang w:val="en-US" w:eastAsia="zh-CN"/>
        </w:rPr>
        <w:t>行业市场管理和质量监管逐渐数字化、精准化，</w:t>
      </w:r>
      <w:r>
        <w:rPr>
          <w:rFonts w:hint="eastAsia" w:ascii="仿宋" w:hAnsi="仿宋" w:eastAsia="仿宋" w:cs="微软雅黑"/>
          <w:color w:val="auto"/>
          <w:sz w:val="28"/>
          <w:szCs w:val="24"/>
          <w:highlight w:val="none"/>
        </w:rPr>
        <w:t>信息</w:t>
      </w:r>
      <w:r>
        <w:rPr>
          <w:rFonts w:hint="eastAsia" w:ascii="仿宋" w:hAnsi="仿宋" w:eastAsia="仿宋" w:cs="微软雅黑"/>
          <w:color w:val="auto"/>
          <w:sz w:val="28"/>
          <w:szCs w:val="24"/>
          <w:highlight w:val="none"/>
          <w:lang w:val="en-US" w:eastAsia="zh-CN"/>
        </w:rPr>
        <w:t>化监管水平显著提升；对跨区域、跨行业承揽业务企业的事中事后监督管理不断加强，</w:t>
      </w:r>
      <w:r>
        <w:rPr>
          <w:rFonts w:hint="eastAsia" w:ascii="仿宋" w:hAnsi="仿宋" w:eastAsia="仿宋" w:cs="微软雅黑"/>
          <w:color w:val="auto"/>
          <w:sz w:val="28"/>
          <w:szCs w:val="24"/>
          <w:highlight w:val="none"/>
        </w:rPr>
        <w:t>消除地方保护和行业壁垒有所收效，行业营商环境进一步优化</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勘察设计行业市场化进程不断加快</w:t>
      </w:r>
      <w:r>
        <w:rPr>
          <w:rFonts w:hint="eastAsia" w:ascii="仿宋" w:hAnsi="仿宋" w:eastAsia="仿宋" w:cs="微软雅黑"/>
          <w:color w:val="auto"/>
          <w:sz w:val="28"/>
          <w:szCs w:val="24"/>
          <w:highlight w:val="none"/>
          <w:lang w:eastAsia="zh-CN"/>
        </w:rPr>
        <w:t>。</w:t>
      </w:r>
    </w:p>
    <w:p>
      <w:pPr>
        <w:keepNext w:val="0"/>
        <w:keepLines w:val="0"/>
        <w:widowControl/>
        <w:suppressLineNumbers w:val="0"/>
        <w:ind w:firstLine="562" w:firstLineChars="200"/>
        <w:jc w:val="left"/>
        <w:rPr>
          <w:rFonts w:hint="default" w:ascii="仿宋" w:hAnsi="仿宋" w:eastAsia="仿宋" w:cs="微软雅黑"/>
          <w:color w:val="auto"/>
          <w:sz w:val="28"/>
          <w:szCs w:val="24"/>
          <w:highlight w:val="none"/>
          <w:lang w:val="en-US"/>
        </w:rPr>
      </w:pPr>
      <w:r>
        <w:rPr>
          <w:rFonts w:hint="eastAsia" w:ascii="仿宋" w:hAnsi="仿宋" w:eastAsia="仿宋" w:cs="微软雅黑"/>
          <w:b/>
          <w:bCs/>
          <w:color w:val="auto"/>
          <w:sz w:val="28"/>
          <w:szCs w:val="24"/>
          <w:highlight w:val="none"/>
          <w:lang w:eastAsia="zh-CN"/>
        </w:rPr>
        <w:t>——</w:t>
      </w:r>
      <w:r>
        <w:rPr>
          <w:rFonts w:hint="eastAsia" w:ascii="仿宋" w:hAnsi="仿宋" w:eastAsia="仿宋" w:cs="微软雅黑"/>
          <w:b/>
          <w:bCs/>
          <w:color w:val="auto"/>
          <w:sz w:val="28"/>
          <w:szCs w:val="24"/>
          <w:highlight w:val="none"/>
          <w:lang w:val="en-US" w:eastAsia="zh-CN"/>
        </w:rPr>
        <w:t>深化“放管服”改革。</w:t>
      </w:r>
      <w:r>
        <w:rPr>
          <w:rFonts w:hint="eastAsia" w:ascii="仿宋" w:hAnsi="仿宋" w:eastAsia="仿宋" w:cs="微软雅黑"/>
          <w:b w:val="0"/>
          <w:bCs w:val="0"/>
          <w:color w:val="auto"/>
          <w:sz w:val="28"/>
          <w:szCs w:val="24"/>
          <w:highlight w:val="none"/>
          <w:lang w:val="en-US" w:eastAsia="zh-CN"/>
        </w:rPr>
        <w:t>深化施工图设计文件审查改革，</w:t>
      </w:r>
      <w:r>
        <w:rPr>
          <w:rFonts w:hint="eastAsia" w:ascii="仿宋" w:hAnsi="仿宋" w:eastAsia="仿宋" w:cs="微软雅黑"/>
          <w:color w:val="auto"/>
          <w:sz w:val="28"/>
          <w:szCs w:val="24"/>
          <w:highlight w:val="none"/>
        </w:rPr>
        <w:t>大力推行数字化施工图联合审查，</w:t>
      </w:r>
      <w:r>
        <w:rPr>
          <w:rFonts w:hint="eastAsia" w:ascii="仿宋" w:hAnsi="仿宋" w:eastAsia="仿宋" w:cs="微软雅黑"/>
          <w:color w:val="auto"/>
          <w:sz w:val="28"/>
          <w:szCs w:val="24"/>
          <w:highlight w:val="none"/>
          <w:lang w:val="en-US" w:eastAsia="zh-CN"/>
        </w:rPr>
        <w:t>优化营商环境</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搭建并运行使用数字化施工图联合审查管理信息系统</w:t>
      </w:r>
      <w:r>
        <w:rPr>
          <w:rFonts w:hint="eastAsia" w:ascii="仿宋" w:hAnsi="仿宋" w:eastAsia="仿宋" w:cs="微软雅黑"/>
          <w:color w:val="auto"/>
          <w:sz w:val="28"/>
          <w:szCs w:val="24"/>
          <w:highlight w:val="none"/>
        </w:rPr>
        <w:t>，认定</w:t>
      </w:r>
      <w:r>
        <w:rPr>
          <w:rFonts w:hint="eastAsia" w:ascii="仿宋" w:hAnsi="仿宋" w:eastAsia="仿宋" w:cs="微软雅黑"/>
          <w:color w:val="auto"/>
          <w:sz w:val="28"/>
          <w:szCs w:val="24"/>
          <w:highlight w:val="none"/>
          <w:lang w:val="en-US" w:eastAsia="zh-CN"/>
        </w:rPr>
        <w:t>发布</w:t>
      </w:r>
      <w:r>
        <w:rPr>
          <w:rFonts w:hint="eastAsia" w:ascii="仿宋" w:hAnsi="仿宋" w:eastAsia="仿宋" w:cs="微软雅黑"/>
          <w:color w:val="auto"/>
          <w:sz w:val="28"/>
          <w:szCs w:val="24"/>
          <w:highlight w:val="none"/>
        </w:rPr>
        <w:t>全区统一的施工图综合审查机构名录，</w:t>
      </w:r>
      <w:r>
        <w:rPr>
          <w:rFonts w:hint="eastAsia" w:ascii="仿宋" w:hAnsi="仿宋" w:eastAsia="仿宋" w:cs="微软雅黑"/>
          <w:color w:val="auto"/>
          <w:sz w:val="28"/>
          <w:szCs w:val="24"/>
          <w:highlight w:val="none"/>
          <w:lang w:val="en-US" w:eastAsia="zh-CN"/>
        </w:rPr>
        <w:t>大力推动</w:t>
      </w:r>
      <w:r>
        <w:rPr>
          <w:rFonts w:hint="eastAsia" w:ascii="仿宋" w:hAnsi="仿宋" w:eastAsia="仿宋" w:cs="微软雅黑"/>
          <w:color w:val="auto"/>
          <w:sz w:val="28"/>
          <w:szCs w:val="24"/>
          <w:highlight w:val="none"/>
        </w:rPr>
        <w:t>实行技术审查与行政审批相分离</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降低</w:t>
      </w:r>
      <w:r>
        <w:rPr>
          <w:rFonts w:hint="eastAsia" w:ascii="仿宋" w:hAnsi="仿宋" w:eastAsia="仿宋" w:cs="微软雅黑"/>
          <w:color w:val="auto"/>
          <w:sz w:val="28"/>
          <w:szCs w:val="24"/>
          <w:highlight w:val="none"/>
        </w:rPr>
        <w:t>施工图</w:t>
      </w:r>
      <w:r>
        <w:rPr>
          <w:rFonts w:hint="eastAsia" w:ascii="仿宋" w:hAnsi="仿宋" w:eastAsia="仿宋" w:cs="微软雅黑"/>
          <w:color w:val="auto"/>
          <w:sz w:val="28"/>
          <w:szCs w:val="24"/>
          <w:highlight w:val="none"/>
          <w:lang w:val="en-US" w:eastAsia="zh-CN"/>
        </w:rPr>
        <w:t>审查</w:t>
      </w:r>
      <w:r>
        <w:rPr>
          <w:rFonts w:hint="eastAsia" w:ascii="仿宋" w:hAnsi="仿宋" w:eastAsia="仿宋" w:cs="微软雅黑"/>
          <w:color w:val="auto"/>
          <w:sz w:val="28"/>
          <w:szCs w:val="24"/>
          <w:highlight w:val="none"/>
        </w:rPr>
        <w:t>环节的制度性交易成本</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有效解决</w:t>
      </w:r>
      <w:r>
        <w:rPr>
          <w:rFonts w:hint="eastAsia" w:ascii="仿宋" w:hAnsi="仿宋" w:eastAsia="仿宋" w:cs="微软雅黑"/>
          <w:color w:val="auto"/>
          <w:sz w:val="28"/>
          <w:szCs w:val="24"/>
          <w:highlight w:val="none"/>
        </w:rPr>
        <w:t>以往施工图审查部门分散、程序复杂、效率不高等</w:t>
      </w:r>
      <w:r>
        <w:rPr>
          <w:rFonts w:hint="eastAsia" w:ascii="仿宋" w:hAnsi="仿宋" w:eastAsia="仿宋" w:cs="微软雅黑"/>
          <w:color w:val="auto"/>
          <w:sz w:val="28"/>
          <w:szCs w:val="24"/>
          <w:highlight w:val="none"/>
          <w:lang w:val="en-US" w:eastAsia="zh-CN"/>
        </w:rPr>
        <w:t>问题。缩小施工图设计文件审查范围，</w:t>
      </w:r>
      <w:r>
        <w:rPr>
          <w:rFonts w:hint="eastAsia" w:ascii="仿宋" w:hAnsi="仿宋" w:eastAsia="仿宋" w:cs="微软雅黑"/>
          <w:color w:val="auto"/>
          <w:kern w:val="2"/>
          <w:sz w:val="28"/>
          <w:szCs w:val="24"/>
          <w:highlight w:val="none"/>
          <w:lang w:val="en-US" w:eastAsia="zh-CN" w:bidi="ar"/>
        </w:rPr>
        <w:t>针对社会投资低风险产业类工程建设项目，可免予施工图审查；针对勘察设计信用评价等级为“优秀”且在各级住房城乡建设主管部门抽查项目中无违反法律、法规和工程建设强制性标准等不良信用行为的勘察单位、设计单位，对其承揽的一般工程试行信用承诺制。</w:t>
      </w:r>
    </w:p>
    <w:p>
      <w:pPr>
        <w:spacing w:line="360" w:lineRule="auto"/>
        <w:ind w:firstLine="560" w:firstLineChars="200"/>
        <w:rPr>
          <w:rFonts w:hint="eastAsia" w:ascii="仿宋" w:hAnsi="仿宋" w:eastAsia="仿宋" w:cs="微软雅黑"/>
          <w:color w:val="auto"/>
          <w:sz w:val="28"/>
          <w:szCs w:val="24"/>
          <w:highlight w:val="none"/>
          <w:lang w:eastAsia="zh-CN"/>
        </w:rPr>
      </w:pPr>
      <w:r>
        <w:rPr>
          <w:rFonts w:hint="eastAsia" w:ascii="仿宋" w:hAnsi="仿宋" w:eastAsia="仿宋" w:cs="微软雅黑"/>
          <w:color w:val="auto"/>
          <w:sz w:val="28"/>
          <w:szCs w:val="24"/>
          <w:highlight w:val="none"/>
        </w:rPr>
        <w:t>逐步优化勘察设计领域项目</w:t>
      </w:r>
      <w:r>
        <w:rPr>
          <w:rFonts w:hint="eastAsia" w:ascii="仿宋" w:hAnsi="仿宋" w:eastAsia="仿宋" w:cs="微软雅黑"/>
          <w:color w:val="auto"/>
          <w:sz w:val="28"/>
          <w:szCs w:val="24"/>
          <w:highlight w:val="none"/>
          <w:lang w:val="en-US" w:eastAsia="zh-CN"/>
        </w:rPr>
        <w:t>行政</w:t>
      </w:r>
      <w:r>
        <w:rPr>
          <w:rFonts w:hint="eastAsia" w:ascii="仿宋" w:hAnsi="仿宋" w:eastAsia="仿宋" w:cs="微软雅黑"/>
          <w:color w:val="auto"/>
          <w:sz w:val="28"/>
          <w:szCs w:val="24"/>
          <w:highlight w:val="none"/>
        </w:rPr>
        <w:t>审批制度</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建设工程企业资质管理制度改革不断深入</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工程勘察设计</w:t>
      </w:r>
      <w:r>
        <w:rPr>
          <w:rFonts w:hint="eastAsia" w:ascii="仿宋" w:hAnsi="仿宋" w:eastAsia="仿宋" w:cs="微软雅黑"/>
          <w:color w:val="auto"/>
          <w:sz w:val="28"/>
          <w:szCs w:val="24"/>
          <w:highlight w:val="none"/>
          <w:lang w:eastAsia="zh-CN"/>
        </w:rPr>
        <w:t>企业资质类别</w:t>
      </w:r>
      <w:r>
        <w:rPr>
          <w:rFonts w:hint="eastAsia" w:ascii="仿宋" w:hAnsi="仿宋" w:eastAsia="仿宋" w:cs="微软雅黑"/>
          <w:color w:val="auto"/>
          <w:sz w:val="28"/>
          <w:szCs w:val="24"/>
          <w:highlight w:val="none"/>
          <w:lang w:val="en-US" w:eastAsia="zh-CN"/>
        </w:rPr>
        <w:t>和</w:t>
      </w:r>
      <w:r>
        <w:rPr>
          <w:rFonts w:hint="eastAsia" w:ascii="仿宋" w:hAnsi="仿宋" w:eastAsia="仿宋" w:cs="微软雅黑"/>
          <w:color w:val="auto"/>
          <w:sz w:val="28"/>
          <w:szCs w:val="24"/>
          <w:highlight w:val="none"/>
          <w:lang w:eastAsia="zh-CN"/>
        </w:rPr>
        <w:t>资质标准</w:t>
      </w:r>
      <w:r>
        <w:rPr>
          <w:rFonts w:hint="eastAsia" w:ascii="仿宋" w:hAnsi="仿宋" w:eastAsia="仿宋" w:cs="微软雅黑"/>
          <w:color w:val="auto"/>
          <w:sz w:val="28"/>
          <w:szCs w:val="24"/>
          <w:highlight w:val="none"/>
          <w:lang w:val="en-US" w:eastAsia="zh-CN"/>
        </w:rPr>
        <w:t>不断精简</w:t>
      </w:r>
      <w:r>
        <w:rPr>
          <w:rFonts w:hint="eastAsia" w:ascii="仿宋" w:hAnsi="仿宋" w:eastAsia="仿宋" w:cs="微软雅黑"/>
          <w:color w:val="auto"/>
          <w:sz w:val="28"/>
          <w:szCs w:val="24"/>
          <w:highlight w:val="none"/>
          <w:lang w:eastAsia="zh-CN"/>
        </w:rPr>
        <w:t>，审批方式</w:t>
      </w:r>
      <w:r>
        <w:rPr>
          <w:rFonts w:hint="eastAsia" w:ascii="仿宋" w:hAnsi="仿宋" w:eastAsia="仿宋" w:cs="微软雅黑"/>
          <w:color w:val="auto"/>
          <w:sz w:val="28"/>
          <w:szCs w:val="24"/>
          <w:highlight w:val="none"/>
          <w:lang w:val="en-US" w:eastAsia="zh-CN"/>
        </w:rPr>
        <w:t>逐渐</w:t>
      </w:r>
      <w:r>
        <w:rPr>
          <w:rFonts w:hint="eastAsia" w:ascii="仿宋" w:hAnsi="仿宋" w:eastAsia="仿宋" w:cs="微软雅黑"/>
          <w:color w:val="auto"/>
          <w:sz w:val="28"/>
          <w:szCs w:val="24"/>
          <w:highlight w:val="none"/>
          <w:lang w:eastAsia="zh-CN"/>
        </w:rPr>
        <w:t>优化，建筑市场准入限制进一步放宽，有</w:t>
      </w:r>
      <w:r>
        <w:rPr>
          <w:rFonts w:hint="eastAsia" w:ascii="仿宋" w:hAnsi="仿宋" w:eastAsia="仿宋" w:cs="微软雅黑"/>
          <w:color w:val="auto"/>
          <w:sz w:val="28"/>
          <w:szCs w:val="24"/>
          <w:highlight w:val="none"/>
          <w:lang w:val="en-US" w:eastAsia="zh-CN"/>
        </w:rPr>
        <w:t>效</w:t>
      </w:r>
      <w:r>
        <w:rPr>
          <w:rFonts w:hint="eastAsia" w:ascii="仿宋" w:hAnsi="仿宋" w:eastAsia="仿宋" w:cs="微软雅黑"/>
          <w:color w:val="auto"/>
          <w:sz w:val="28"/>
          <w:szCs w:val="24"/>
          <w:highlight w:val="none"/>
          <w:lang w:eastAsia="zh-CN"/>
        </w:rPr>
        <w:t>破除制约企业发展的不合理束缚，持续激发市场主体活力。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微软雅黑"/>
          <w:color w:val="auto"/>
          <w:sz w:val="28"/>
          <w:szCs w:val="24"/>
          <w:highlight w:val="none"/>
          <w:lang w:val="en-US" w:eastAsia="zh-CN"/>
        </w:rPr>
      </w:pPr>
      <w:r>
        <w:rPr>
          <w:rFonts w:hint="eastAsia" w:ascii="仿宋" w:hAnsi="仿宋" w:eastAsia="仿宋" w:cs="微软雅黑"/>
          <w:b/>
          <w:bCs/>
          <w:color w:val="auto"/>
          <w:sz w:val="28"/>
          <w:szCs w:val="24"/>
          <w:highlight w:val="none"/>
          <w:lang w:val="en-US" w:eastAsia="zh-CN"/>
        </w:rPr>
        <w:t>——推进行业信用体系建设。</w:t>
      </w:r>
      <w:r>
        <w:rPr>
          <w:rFonts w:hint="eastAsia" w:ascii="仿宋" w:hAnsi="仿宋" w:eastAsia="仿宋" w:cs="微软雅黑"/>
          <w:color w:val="auto"/>
          <w:sz w:val="28"/>
          <w:szCs w:val="24"/>
          <w:highlight w:val="none"/>
          <w:lang w:val="en-US" w:eastAsia="zh-CN"/>
        </w:rPr>
        <w:t>建立统一的工程勘察设计企业、注册技术人员、工程项目业绩等信息基础数据库，对进入广西行政区域范围内承接工程勘察设计业务的区外工程勘察设计企业实施诚信信息登记入库管理。持续深化工程勘察设计行业领域信用管理系统建设，建立勘察设计企业及施工图审查机构信用状况综合评价体系，推进行业信用评价制度建设，将信用评价结果作为实施信用分级分类监管及市场准入清退重要依据。以信用分级分类监管为抓手，扩大事中事后监管覆盖范围，提升信用监管运用深度，在工程勘察设计行业和领域实施差别化监管措施，不断提升监管效能。</w:t>
      </w:r>
    </w:p>
    <w:p>
      <w:pPr>
        <w:keepNext/>
        <w:keepLines/>
        <w:spacing w:line="360" w:lineRule="auto"/>
        <w:outlineLvl w:val="2"/>
        <w:rPr>
          <w:rFonts w:hint="eastAsia" w:ascii="仿宋" w:hAnsi="仿宋" w:eastAsia="仿宋" w:cs="宋体"/>
          <w:b/>
          <w:bCs/>
          <w:color w:val="auto"/>
          <w:sz w:val="28"/>
          <w:szCs w:val="28"/>
          <w:highlight w:val="none"/>
        </w:rPr>
      </w:pPr>
      <w:bookmarkStart w:id="31" w:name="_Toc8183"/>
      <w:bookmarkStart w:id="32" w:name="_Toc31691"/>
      <w:bookmarkStart w:id="33" w:name="_Toc25899"/>
      <w:bookmarkStart w:id="34" w:name="_Toc30260"/>
      <w:bookmarkStart w:id="35" w:name="_Toc9253"/>
      <w:r>
        <w:rPr>
          <w:rFonts w:hint="eastAsia" w:ascii="仿宋" w:hAnsi="仿宋" w:eastAsia="仿宋" w:cs="宋体"/>
          <w:b/>
          <w:bCs/>
          <w:color w:val="auto"/>
          <w:sz w:val="28"/>
          <w:szCs w:val="28"/>
          <w:highlight w:val="none"/>
          <w:lang w:val="en-US" w:eastAsia="zh-CN"/>
        </w:rPr>
        <w:t>3.</w:t>
      </w:r>
      <w:r>
        <w:rPr>
          <w:rFonts w:hint="eastAsia" w:ascii="仿宋" w:hAnsi="仿宋" w:eastAsia="仿宋" w:cs="宋体"/>
          <w:b/>
          <w:bCs/>
          <w:color w:val="auto"/>
          <w:sz w:val="28"/>
          <w:szCs w:val="28"/>
          <w:highlight w:val="none"/>
        </w:rPr>
        <w:t>质量保障体系</w:t>
      </w:r>
      <w:r>
        <w:rPr>
          <w:rFonts w:hint="eastAsia" w:ascii="仿宋" w:hAnsi="仿宋" w:eastAsia="仿宋" w:cs="宋体"/>
          <w:b/>
          <w:bCs/>
          <w:color w:val="auto"/>
          <w:sz w:val="28"/>
          <w:szCs w:val="28"/>
          <w:highlight w:val="none"/>
          <w:lang w:val="en-US" w:eastAsia="zh-CN"/>
        </w:rPr>
        <w:t>不断完善</w:t>
      </w:r>
      <w:r>
        <w:rPr>
          <w:rFonts w:hint="eastAsia" w:ascii="仿宋" w:hAnsi="仿宋" w:eastAsia="仿宋" w:cs="宋体"/>
          <w:b/>
          <w:bCs/>
          <w:color w:val="auto"/>
          <w:sz w:val="28"/>
          <w:szCs w:val="28"/>
          <w:highlight w:val="none"/>
        </w:rPr>
        <w:t>，建设质量显著提高</w:t>
      </w:r>
      <w:bookmarkEnd w:id="31"/>
      <w:bookmarkEnd w:id="32"/>
      <w:bookmarkEnd w:id="33"/>
      <w:bookmarkEnd w:id="34"/>
      <w:bookmarkEnd w:id="35"/>
    </w:p>
    <w:p>
      <w:pPr>
        <w:spacing w:line="360" w:lineRule="auto"/>
        <w:ind w:firstLine="562" w:firstLineChars="200"/>
        <w:rPr>
          <w:rFonts w:hint="eastAsia" w:ascii="仿宋" w:hAnsi="仿宋" w:eastAsia="仿宋" w:cs="微软雅黑"/>
          <w:color w:val="auto"/>
          <w:sz w:val="28"/>
          <w:szCs w:val="24"/>
          <w:highlight w:val="none"/>
          <w:lang w:val="en-US" w:eastAsia="zh-CN"/>
        </w:rPr>
      </w:pPr>
      <w:r>
        <w:rPr>
          <w:rFonts w:hint="eastAsia" w:ascii="仿宋" w:hAnsi="仿宋" w:eastAsia="仿宋" w:cs="微软雅黑"/>
          <w:b/>
          <w:bCs/>
          <w:color w:val="auto"/>
          <w:sz w:val="28"/>
          <w:szCs w:val="24"/>
          <w:highlight w:val="none"/>
          <w:lang w:val="en-US" w:eastAsia="zh-CN"/>
        </w:rPr>
        <w:t>——建设工程法规标准体系不断完善。</w:t>
      </w:r>
      <w:r>
        <w:rPr>
          <w:rFonts w:hint="eastAsia" w:ascii="仿宋" w:hAnsi="仿宋" w:eastAsia="仿宋" w:cs="微软雅黑"/>
          <w:color w:val="auto"/>
          <w:sz w:val="28"/>
          <w:szCs w:val="24"/>
          <w:highlight w:val="none"/>
        </w:rPr>
        <w:t>修订《广西</w:t>
      </w:r>
      <w:r>
        <w:rPr>
          <w:rFonts w:hint="eastAsia" w:ascii="仿宋" w:hAnsi="仿宋" w:eastAsia="仿宋" w:cs="微软雅黑"/>
          <w:color w:val="auto"/>
          <w:sz w:val="28"/>
          <w:szCs w:val="24"/>
          <w:highlight w:val="none"/>
          <w:lang w:val="en-US" w:eastAsia="zh-CN"/>
        </w:rPr>
        <w:t>壮族自治区</w:t>
      </w:r>
      <w:r>
        <w:rPr>
          <w:rFonts w:hint="eastAsia" w:ascii="仿宋" w:hAnsi="仿宋" w:eastAsia="仿宋" w:cs="微软雅黑"/>
          <w:color w:val="auto"/>
          <w:sz w:val="28"/>
          <w:szCs w:val="24"/>
          <w:highlight w:val="none"/>
        </w:rPr>
        <w:t>建设工程</w:t>
      </w:r>
      <w:r>
        <w:rPr>
          <w:rFonts w:hint="eastAsia" w:ascii="仿宋" w:hAnsi="仿宋" w:eastAsia="仿宋" w:cs="微软雅黑"/>
          <w:color w:val="auto"/>
          <w:sz w:val="28"/>
          <w:szCs w:val="24"/>
          <w:highlight w:val="none"/>
          <w:lang w:val="en-US" w:eastAsia="zh-CN"/>
        </w:rPr>
        <w:t>勘察设计</w:t>
      </w:r>
      <w:r>
        <w:rPr>
          <w:rFonts w:hint="eastAsia" w:ascii="仿宋" w:hAnsi="仿宋" w:eastAsia="仿宋" w:cs="微软雅黑"/>
          <w:color w:val="auto"/>
          <w:sz w:val="28"/>
          <w:szCs w:val="24"/>
          <w:highlight w:val="none"/>
        </w:rPr>
        <w:t>管理条例》</w:t>
      </w:r>
      <w:r>
        <w:rPr>
          <w:rFonts w:hint="eastAsia" w:ascii="仿宋" w:hAnsi="仿宋" w:eastAsia="仿宋" w:cs="微软雅黑"/>
          <w:color w:val="auto"/>
          <w:sz w:val="28"/>
          <w:szCs w:val="24"/>
          <w:highlight w:val="none"/>
          <w:lang w:val="en-US" w:eastAsia="zh-CN"/>
        </w:rPr>
        <w:t>等地方行政法规</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进一步构建新型工程建设标准体系</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适时制修订地方标准规范，“十三五”期间累计</w:t>
      </w:r>
      <w:r>
        <w:rPr>
          <w:rFonts w:hint="eastAsia" w:ascii="仿宋" w:hAnsi="仿宋" w:eastAsia="仿宋" w:cs="微软雅黑"/>
          <w:color w:val="auto"/>
          <w:sz w:val="28"/>
          <w:szCs w:val="24"/>
          <w:highlight w:val="none"/>
        </w:rPr>
        <w:t>批准发布涉及房屋建筑、公共建筑、市政工程、BIM、装配式建筑、地下综合管廊等领域的</w:t>
      </w:r>
      <w:r>
        <w:rPr>
          <w:rFonts w:hint="eastAsia" w:ascii="仿宋" w:hAnsi="仿宋" w:eastAsia="仿宋" w:cs="微软雅黑"/>
          <w:color w:val="auto"/>
          <w:sz w:val="28"/>
          <w:szCs w:val="24"/>
          <w:highlight w:val="none"/>
          <w:lang w:val="en-US" w:eastAsia="zh-CN"/>
        </w:rPr>
        <w:t>工程建设</w:t>
      </w:r>
      <w:r>
        <w:rPr>
          <w:rFonts w:hint="eastAsia" w:ascii="仿宋" w:hAnsi="仿宋" w:eastAsia="仿宋" w:cs="微软雅黑"/>
          <w:color w:val="auto"/>
          <w:sz w:val="28"/>
          <w:szCs w:val="24"/>
          <w:highlight w:val="none"/>
        </w:rPr>
        <w:t>地方设计标准4</w:t>
      </w:r>
      <w:r>
        <w:rPr>
          <w:rFonts w:hint="eastAsia" w:ascii="仿宋" w:hAnsi="仿宋" w:eastAsia="仿宋" w:cs="微软雅黑"/>
          <w:color w:val="auto"/>
          <w:sz w:val="28"/>
          <w:szCs w:val="24"/>
          <w:highlight w:val="none"/>
          <w:lang w:val="en-US" w:eastAsia="zh-CN"/>
        </w:rPr>
        <w:t>1</w:t>
      </w:r>
      <w:r>
        <w:rPr>
          <w:rFonts w:hint="eastAsia" w:ascii="仿宋" w:hAnsi="仿宋" w:eastAsia="仿宋" w:cs="微软雅黑"/>
          <w:color w:val="auto"/>
          <w:sz w:val="28"/>
          <w:szCs w:val="24"/>
          <w:highlight w:val="none"/>
        </w:rPr>
        <w:t>项。</w:t>
      </w:r>
    </w:p>
    <w:p>
      <w:pPr>
        <w:spacing w:line="360" w:lineRule="auto"/>
        <w:ind w:firstLine="562" w:firstLineChars="200"/>
        <w:rPr>
          <w:rFonts w:hint="eastAsia" w:ascii="仿宋" w:hAnsi="仿宋" w:eastAsia="仿宋" w:cs="微软雅黑"/>
          <w:color w:val="auto"/>
          <w:sz w:val="28"/>
          <w:szCs w:val="24"/>
          <w:highlight w:val="none"/>
        </w:rPr>
      </w:pPr>
      <w:r>
        <w:rPr>
          <w:rFonts w:hint="eastAsia" w:ascii="仿宋" w:hAnsi="仿宋" w:eastAsia="仿宋" w:cs="微软雅黑"/>
          <w:b/>
          <w:bCs/>
          <w:color w:val="auto"/>
          <w:sz w:val="28"/>
          <w:szCs w:val="24"/>
          <w:highlight w:val="none"/>
          <w:lang w:val="en-US" w:eastAsia="zh-CN"/>
        </w:rPr>
        <w:t>——建设工程质量监管措施逐步加强。</w:t>
      </w:r>
      <w:r>
        <w:rPr>
          <w:rFonts w:hint="eastAsia" w:ascii="仿宋" w:hAnsi="仿宋" w:eastAsia="仿宋" w:cs="微软雅黑"/>
          <w:color w:val="auto"/>
          <w:sz w:val="28"/>
          <w:szCs w:val="24"/>
          <w:highlight w:val="none"/>
          <w:lang w:val="en-US" w:eastAsia="zh-CN"/>
        </w:rPr>
        <w:t>积极开展</w:t>
      </w:r>
      <w:r>
        <w:rPr>
          <w:rFonts w:hint="eastAsia" w:ascii="仿宋" w:hAnsi="仿宋" w:eastAsia="仿宋" w:cs="微软雅黑"/>
          <w:color w:val="auto"/>
          <w:sz w:val="28"/>
          <w:szCs w:val="24"/>
          <w:highlight w:val="none"/>
        </w:rPr>
        <w:t>大型公共建筑工程后评估</w:t>
      </w:r>
      <w:r>
        <w:rPr>
          <w:rFonts w:hint="eastAsia" w:ascii="仿宋" w:hAnsi="仿宋" w:eastAsia="仿宋" w:cs="微软雅黑"/>
          <w:color w:val="auto"/>
          <w:sz w:val="28"/>
          <w:szCs w:val="24"/>
          <w:highlight w:val="none"/>
          <w:lang w:val="en-US" w:eastAsia="zh-CN"/>
        </w:rPr>
        <w:t>试点建设，确定南宁、柳州、桂林、北海市为试点城市，分批确定8个试点项目，</w:t>
      </w:r>
      <w:r>
        <w:rPr>
          <w:rFonts w:hint="eastAsia" w:ascii="仿宋" w:hAnsi="仿宋" w:eastAsia="仿宋" w:cs="微软雅黑"/>
          <w:color w:val="auto"/>
          <w:sz w:val="28"/>
          <w:szCs w:val="24"/>
          <w:highlight w:val="none"/>
        </w:rPr>
        <w:t>建立大型公共建筑工程后评估专家库</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发布《广西大型公共建筑工程后评估导则》，</w:t>
      </w:r>
      <w:r>
        <w:rPr>
          <w:rFonts w:hint="eastAsia" w:ascii="仿宋" w:hAnsi="仿宋" w:eastAsia="仿宋" w:cs="微软雅黑"/>
          <w:color w:val="auto"/>
          <w:sz w:val="28"/>
          <w:szCs w:val="24"/>
          <w:highlight w:val="none"/>
          <w:lang w:val="en-US" w:eastAsia="zh-CN"/>
        </w:rPr>
        <w:t>成为全国首个完成试点任务的省（区）</w:t>
      </w:r>
      <w:r>
        <w:rPr>
          <w:rFonts w:hint="eastAsia" w:ascii="仿宋" w:hAnsi="仿宋" w:eastAsia="仿宋" w:cs="微软雅黑"/>
          <w:color w:val="auto"/>
          <w:sz w:val="28"/>
          <w:szCs w:val="24"/>
          <w:highlight w:val="none"/>
        </w:rPr>
        <w:t>；创新工程勘察质量行为监管方式</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上线运行</w:t>
      </w:r>
      <w:r>
        <w:rPr>
          <w:rFonts w:hint="eastAsia" w:ascii="仿宋" w:hAnsi="仿宋" w:eastAsia="仿宋" w:cs="微软雅黑"/>
          <w:color w:val="auto"/>
          <w:sz w:val="28"/>
          <w:szCs w:val="24"/>
          <w:highlight w:val="none"/>
        </w:rPr>
        <w:t>广西工程勘察质量监管信息系统</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推进</w:t>
      </w:r>
      <w:r>
        <w:rPr>
          <w:rFonts w:hint="eastAsia" w:ascii="仿宋" w:hAnsi="仿宋" w:eastAsia="仿宋" w:cs="微软雅黑"/>
          <w:color w:val="auto"/>
          <w:sz w:val="28"/>
          <w:szCs w:val="24"/>
          <w:highlight w:val="none"/>
          <w:lang w:eastAsia="zh-CN"/>
        </w:rPr>
        <w:t>勘察信息化数据采集工作</w:t>
      </w:r>
      <w:r>
        <w:rPr>
          <w:rFonts w:hint="eastAsia" w:ascii="仿宋" w:hAnsi="仿宋" w:eastAsia="仿宋" w:cs="微软雅黑"/>
          <w:color w:val="auto"/>
          <w:sz w:val="28"/>
          <w:szCs w:val="24"/>
          <w:highlight w:val="none"/>
          <w:lang w:val="en-US" w:eastAsia="zh-CN"/>
        </w:rPr>
        <w:t>，</w:t>
      </w:r>
      <w:r>
        <w:rPr>
          <w:rFonts w:hint="eastAsia" w:ascii="仿宋" w:hAnsi="仿宋" w:eastAsia="仿宋" w:cs="微软雅黑"/>
          <w:color w:val="auto"/>
          <w:sz w:val="28"/>
          <w:szCs w:val="24"/>
          <w:highlight w:val="none"/>
        </w:rPr>
        <w:t>在全区推行勘察质量信息化监管</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并</w:t>
      </w:r>
      <w:r>
        <w:rPr>
          <w:rFonts w:hint="eastAsia" w:ascii="仿宋" w:hAnsi="仿宋" w:eastAsia="仿宋" w:cs="微软雅黑"/>
          <w:color w:val="auto"/>
          <w:sz w:val="28"/>
          <w:szCs w:val="24"/>
          <w:highlight w:val="none"/>
        </w:rPr>
        <w:t>逐步</w:t>
      </w:r>
      <w:r>
        <w:rPr>
          <w:rFonts w:hint="eastAsia" w:ascii="仿宋" w:hAnsi="仿宋" w:eastAsia="仿宋" w:cs="微软雅黑"/>
          <w:color w:val="auto"/>
          <w:sz w:val="28"/>
          <w:szCs w:val="24"/>
          <w:highlight w:val="none"/>
          <w:lang w:val="en-US" w:eastAsia="zh-CN"/>
        </w:rPr>
        <w:t>实现与</w:t>
      </w:r>
      <w:r>
        <w:rPr>
          <w:rFonts w:hint="eastAsia" w:ascii="仿宋" w:hAnsi="仿宋" w:eastAsia="仿宋" w:cs="微软雅黑"/>
          <w:color w:val="auto"/>
          <w:sz w:val="28"/>
          <w:szCs w:val="24"/>
          <w:highlight w:val="none"/>
          <w:lang w:eastAsia="zh-CN"/>
        </w:rPr>
        <w:t>市场监管信息归集共享</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不断</w:t>
      </w:r>
      <w:r>
        <w:rPr>
          <w:rFonts w:hint="eastAsia" w:ascii="仿宋" w:hAnsi="仿宋" w:eastAsia="仿宋" w:cs="微软雅黑"/>
          <w:color w:val="auto"/>
          <w:sz w:val="28"/>
          <w:szCs w:val="24"/>
          <w:highlight w:val="none"/>
        </w:rPr>
        <w:t>强化工程勘察设计质量监督管理，每年</w:t>
      </w:r>
      <w:r>
        <w:rPr>
          <w:rFonts w:hint="eastAsia" w:ascii="仿宋" w:hAnsi="仿宋" w:eastAsia="仿宋" w:cs="微软雅黑"/>
          <w:color w:val="auto"/>
          <w:sz w:val="28"/>
          <w:szCs w:val="24"/>
          <w:highlight w:val="none"/>
          <w:lang w:val="en-US" w:eastAsia="zh-CN"/>
        </w:rPr>
        <w:t>不定期</w:t>
      </w:r>
      <w:r>
        <w:rPr>
          <w:rFonts w:hint="eastAsia" w:ascii="仿宋" w:hAnsi="仿宋" w:eastAsia="仿宋" w:cs="微软雅黑"/>
          <w:color w:val="auto"/>
          <w:sz w:val="28"/>
          <w:szCs w:val="24"/>
          <w:highlight w:val="none"/>
        </w:rPr>
        <w:t>开展全区房屋建筑</w:t>
      </w:r>
      <w:r>
        <w:rPr>
          <w:rFonts w:hint="eastAsia" w:ascii="仿宋" w:hAnsi="仿宋" w:eastAsia="仿宋" w:cs="微软雅黑"/>
          <w:color w:val="auto"/>
          <w:sz w:val="28"/>
          <w:szCs w:val="24"/>
          <w:highlight w:val="none"/>
          <w:lang w:val="en-US" w:eastAsia="zh-CN"/>
        </w:rPr>
        <w:t>与</w:t>
      </w:r>
      <w:r>
        <w:rPr>
          <w:rFonts w:hint="eastAsia" w:ascii="仿宋" w:hAnsi="仿宋" w:eastAsia="仿宋" w:cs="微软雅黑"/>
          <w:color w:val="auto"/>
          <w:sz w:val="28"/>
          <w:szCs w:val="24"/>
          <w:highlight w:val="none"/>
        </w:rPr>
        <w:t>市政</w:t>
      </w:r>
      <w:r>
        <w:rPr>
          <w:rFonts w:hint="eastAsia" w:ascii="仿宋" w:hAnsi="仿宋" w:eastAsia="仿宋" w:cs="微软雅黑"/>
          <w:color w:val="auto"/>
          <w:sz w:val="28"/>
          <w:szCs w:val="24"/>
          <w:highlight w:val="none"/>
          <w:lang w:val="en-US" w:eastAsia="zh-CN"/>
        </w:rPr>
        <w:t>基础</w:t>
      </w:r>
      <w:r>
        <w:rPr>
          <w:rFonts w:hint="eastAsia" w:ascii="仿宋" w:hAnsi="仿宋" w:eastAsia="仿宋" w:cs="微软雅黑"/>
          <w:color w:val="auto"/>
          <w:sz w:val="28"/>
          <w:szCs w:val="24"/>
          <w:highlight w:val="none"/>
        </w:rPr>
        <w:t>设施工程勘察设计质量、抗震设防专项论证</w:t>
      </w:r>
      <w:r>
        <w:rPr>
          <w:rFonts w:hint="eastAsia" w:ascii="仿宋" w:hAnsi="仿宋" w:eastAsia="仿宋" w:cs="微软雅黑"/>
          <w:color w:val="auto"/>
          <w:sz w:val="28"/>
          <w:szCs w:val="24"/>
          <w:highlight w:val="none"/>
          <w:lang w:val="en-US" w:eastAsia="zh-CN"/>
        </w:rPr>
        <w:t>监督检查及企业资质动态核查</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落实各方主体主要责任，严格执法，</w:t>
      </w:r>
      <w:r>
        <w:rPr>
          <w:rFonts w:hint="eastAsia" w:ascii="仿宋" w:hAnsi="仿宋" w:eastAsia="仿宋" w:cs="微软雅黑"/>
          <w:color w:val="auto"/>
          <w:sz w:val="28"/>
          <w:szCs w:val="24"/>
          <w:highlight w:val="none"/>
        </w:rPr>
        <w:t>建设</w:t>
      </w:r>
      <w:r>
        <w:rPr>
          <w:rFonts w:hint="eastAsia" w:ascii="仿宋" w:hAnsi="仿宋" w:eastAsia="仿宋" w:cs="微软雅黑"/>
          <w:color w:val="auto"/>
          <w:sz w:val="28"/>
          <w:szCs w:val="24"/>
          <w:highlight w:val="none"/>
          <w:lang w:val="en-US" w:eastAsia="zh-CN"/>
        </w:rPr>
        <w:t>工程</w:t>
      </w:r>
      <w:r>
        <w:rPr>
          <w:rFonts w:hint="eastAsia" w:ascii="仿宋" w:hAnsi="仿宋" w:eastAsia="仿宋" w:cs="微软雅黑"/>
          <w:color w:val="auto"/>
          <w:sz w:val="28"/>
          <w:szCs w:val="24"/>
          <w:highlight w:val="none"/>
        </w:rPr>
        <w:t>质量水平明显提高。</w:t>
      </w:r>
    </w:p>
    <w:p>
      <w:pPr>
        <w:spacing w:line="360" w:lineRule="auto"/>
        <w:ind w:firstLine="562" w:firstLineChars="200"/>
        <w:rPr>
          <w:rFonts w:hint="eastAsia" w:ascii="仿宋" w:hAnsi="仿宋" w:eastAsia="仿宋" w:cs="微软雅黑"/>
          <w:color w:val="auto"/>
          <w:sz w:val="28"/>
          <w:szCs w:val="24"/>
          <w:highlight w:val="none"/>
          <w:lang w:val="en-US"/>
        </w:rPr>
      </w:pPr>
      <w:r>
        <w:rPr>
          <w:rFonts w:hint="eastAsia" w:ascii="仿宋" w:hAnsi="仿宋" w:eastAsia="仿宋" w:cs="微软雅黑"/>
          <w:b/>
          <w:bCs/>
          <w:color w:val="auto"/>
          <w:sz w:val="28"/>
          <w:szCs w:val="24"/>
          <w:highlight w:val="none"/>
          <w:lang w:val="en-US" w:eastAsia="zh-CN"/>
        </w:rPr>
        <w:t>——工程建设组织模式更加合理。</w:t>
      </w:r>
      <w:r>
        <w:rPr>
          <w:rFonts w:hint="eastAsia" w:ascii="仿宋" w:hAnsi="仿宋" w:eastAsia="仿宋" w:cs="微软雅黑"/>
          <w:color w:val="auto"/>
          <w:sz w:val="28"/>
          <w:szCs w:val="24"/>
          <w:highlight w:val="none"/>
          <w:lang w:val="en-US" w:eastAsia="zh-CN"/>
        </w:rPr>
        <w:t>在勘察设计行业领域大力推进工程总承包、全过程工程咨询、建筑师负责制等新型工程建设组织模式，逐步明确设计单位在设计采购施工总承包（EPC）和设计施工总承包（DB）等工程总承包模式中工程质量安全、进度控制、成本管理等方面的主体责任。严格落实勘察设计领域职业资格人员的质量责任，强化勘察、设计项目负责人和注册执业人员终身责任，在民用建筑工程中试点推行建筑师负责制，从组织模式改革提升建筑质量。</w:t>
      </w:r>
    </w:p>
    <w:p>
      <w:pPr>
        <w:keepNext/>
        <w:keepLines/>
        <w:spacing w:line="360" w:lineRule="auto"/>
        <w:outlineLvl w:val="2"/>
        <w:rPr>
          <w:rFonts w:hint="eastAsia" w:ascii="仿宋" w:hAnsi="仿宋" w:eastAsia="仿宋" w:cs="宋体"/>
          <w:b/>
          <w:bCs/>
          <w:color w:val="auto"/>
          <w:sz w:val="28"/>
          <w:szCs w:val="28"/>
          <w:highlight w:val="none"/>
        </w:rPr>
      </w:pPr>
      <w:bookmarkStart w:id="36" w:name="_Toc15931"/>
      <w:bookmarkStart w:id="37" w:name="_Toc8948"/>
      <w:bookmarkStart w:id="38" w:name="_Toc15451"/>
      <w:bookmarkStart w:id="39" w:name="_Toc27998"/>
      <w:bookmarkStart w:id="40" w:name="_Toc8632"/>
      <w:r>
        <w:rPr>
          <w:rFonts w:hint="eastAsia" w:ascii="仿宋" w:hAnsi="仿宋" w:eastAsia="仿宋" w:cs="微软雅黑"/>
          <w:b/>
          <w:bCs/>
          <w:color w:val="auto"/>
          <w:sz w:val="28"/>
          <w:szCs w:val="24"/>
          <w:highlight w:val="none"/>
          <w:lang w:val="en-US" w:eastAsia="zh-CN"/>
        </w:rPr>
        <w:t>4</w:t>
      </w:r>
      <w:r>
        <w:rPr>
          <w:rFonts w:hint="eastAsia" w:ascii="仿宋" w:hAnsi="仿宋" w:eastAsia="仿宋" w:cs="宋体"/>
          <w:b/>
          <w:bCs/>
          <w:color w:val="auto"/>
          <w:sz w:val="28"/>
          <w:szCs w:val="28"/>
          <w:highlight w:val="none"/>
          <w:lang w:val="en-US" w:eastAsia="zh-CN"/>
        </w:rPr>
        <w:t>.</w:t>
      </w:r>
      <w:r>
        <w:rPr>
          <w:rFonts w:hint="eastAsia" w:ascii="仿宋" w:hAnsi="仿宋" w:eastAsia="仿宋" w:cs="宋体"/>
          <w:b/>
          <w:bCs/>
          <w:color w:val="auto"/>
          <w:sz w:val="28"/>
          <w:szCs w:val="28"/>
          <w:highlight w:val="none"/>
        </w:rPr>
        <w:t>企业体制改革成效突出，人才队伍培养壮大</w:t>
      </w:r>
      <w:bookmarkEnd w:id="36"/>
      <w:bookmarkEnd w:id="37"/>
      <w:bookmarkEnd w:id="38"/>
      <w:bookmarkEnd w:id="39"/>
    </w:p>
    <w:p>
      <w:pPr>
        <w:spacing w:line="360" w:lineRule="auto"/>
        <w:ind w:firstLine="560" w:firstLineChars="200"/>
        <w:rPr>
          <w:rFonts w:hint="eastAsia" w:ascii="仿宋" w:hAnsi="仿宋" w:eastAsia="仿宋" w:cs="微软雅黑"/>
          <w:color w:val="auto"/>
          <w:sz w:val="28"/>
          <w:szCs w:val="24"/>
          <w:highlight w:val="none"/>
          <w:lang w:val="en-US" w:eastAsia="zh-CN"/>
        </w:rPr>
      </w:pPr>
      <w:r>
        <w:rPr>
          <w:rFonts w:hint="eastAsia" w:ascii="仿宋" w:hAnsi="仿宋" w:eastAsia="仿宋" w:cs="微软雅黑"/>
          <w:color w:val="auto"/>
          <w:sz w:val="28"/>
          <w:szCs w:val="24"/>
          <w:highlight w:val="none"/>
          <w:lang w:val="en-US" w:eastAsia="zh-CN"/>
        </w:rPr>
        <w:t>在体制机制改革方面，广西工程勘察设计企业加快与区内外优势设计院和各类型企业合作整合，现代企业制度、企业法人治理结构逐渐优化，企业向综合化、规模化和多元化发展，综合实力进一步增强。在企业自主创新动力机制方面，广西工程勘察设计企业由外生性驱动进阶为内生性驱动和协同性驱动，企业向专业化、特色化和精细化发展，管理创新和业态创新取得进一步成效，企业自主创新能力和核心竞争力显著增强。</w:t>
      </w:r>
    </w:p>
    <w:p>
      <w:pPr>
        <w:spacing w:line="360" w:lineRule="auto"/>
        <w:ind w:firstLine="560" w:firstLineChars="200"/>
        <w:rPr>
          <w:rFonts w:hint="eastAsia" w:ascii="仿宋" w:hAnsi="仿宋" w:eastAsia="仿宋" w:cs="微软雅黑"/>
          <w:color w:val="auto"/>
          <w:sz w:val="28"/>
          <w:szCs w:val="24"/>
          <w:highlight w:val="none"/>
          <w:lang w:val="en-US" w:eastAsia="zh-CN"/>
        </w:rPr>
      </w:pPr>
      <w:r>
        <w:rPr>
          <w:rFonts w:hint="eastAsia" w:ascii="仿宋" w:hAnsi="仿宋" w:eastAsia="仿宋" w:cs="微软雅黑"/>
          <w:color w:val="auto"/>
          <w:sz w:val="28"/>
          <w:szCs w:val="24"/>
          <w:highlight w:val="none"/>
          <w:lang w:val="en-US" w:eastAsia="zh-CN"/>
        </w:rPr>
        <w:t>“十三五”期间，广西工程勘察设计行业的大中型企业积极组织实施高层次人才建设计划，培养和引进了一批工程技术、投资、融资、法务、管理等领域高端人才，从业人员素质显著提高，人才队伍不断壮大。制定发布《广西工程勘察设计大师评选办法（试行）》，开展广西工程勘察设计大师评选活动，评选出13位工程勘察设计大师。另外，积极开展广西勘察设计行业优秀青年建筑师和青年设计师评选，覆盖勘察、建筑、市政等16个专业，评选出</w:t>
      </w:r>
      <w:r>
        <w:rPr>
          <w:rFonts w:hint="eastAsia" w:ascii="仿宋" w:hAnsi="仿宋" w:eastAsia="仿宋" w:cs="微软雅黑"/>
          <w:b w:val="0"/>
          <w:bCs w:val="0"/>
          <w:i w:val="0"/>
          <w:iCs w:val="0"/>
          <w:caps w:val="0"/>
          <w:color w:val="auto"/>
          <w:spacing w:val="0"/>
          <w:sz w:val="28"/>
          <w:szCs w:val="24"/>
          <w:highlight w:val="none"/>
          <w:shd w:val="clear"/>
          <w:lang w:val="en-US" w:eastAsia="zh-CN"/>
        </w:rPr>
        <w:t>247位</w:t>
      </w:r>
      <w:r>
        <w:rPr>
          <w:rFonts w:hint="eastAsia" w:ascii="仿宋" w:hAnsi="仿宋" w:eastAsia="仿宋" w:cs="微软雅黑"/>
          <w:b w:val="0"/>
          <w:bCs w:val="0"/>
          <w:i w:val="0"/>
          <w:iCs w:val="0"/>
          <w:caps w:val="0"/>
          <w:color w:val="auto"/>
          <w:spacing w:val="0"/>
          <w:sz w:val="28"/>
          <w:szCs w:val="24"/>
          <w:highlight w:val="none"/>
          <w:shd w:val="clear"/>
        </w:rPr>
        <w:t>优秀青年设计师、</w:t>
      </w:r>
      <w:r>
        <w:rPr>
          <w:rFonts w:hint="eastAsia" w:ascii="仿宋" w:hAnsi="仿宋" w:eastAsia="仿宋" w:cs="微软雅黑"/>
          <w:b w:val="0"/>
          <w:bCs w:val="0"/>
          <w:i w:val="0"/>
          <w:iCs w:val="0"/>
          <w:caps w:val="0"/>
          <w:color w:val="auto"/>
          <w:spacing w:val="0"/>
          <w:sz w:val="28"/>
          <w:szCs w:val="24"/>
          <w:highlight w:val="none"/>
          <w:shd w:val="clear"/>
          <w:lang w:val="en-US" w:eastAsia="zh-CN"/>
        </w:rPr>
        <w:t>87位</w:t>
      </w:r>
      <w:r>
        <w:rPr>
          <w:rFonts w:hint="eastAsia" w:ascii="仿宋" w:hAnsi="仿宋" w:eastAsia="仿宋" w:cs="微软雅黑"/>
          <w:b w:val="0"/>
          <w:bCs w:val="0"/>
          <w:i w:val="0"/>
          <w:iCs w:val="0"/>
          <w:caps w:val="0"/>
          <w:color w:val="auto"/>
          <w:spacing w:val="0"/>
          <w:sz w:val="28"/>
          <w:szCs w:val="24"/>
          <w:highlight w:val="none"/>
          <w:shd w:val="clear"/>
        </w:rPr>
        <w:t>优秀青年建筑师</w:t>
      </w:r>
      <w:r>
        <w:rPr>
          <w:rFonts w:hint="eastAsia" w:ascii="仿宋" w:hAnsi="仿宋" w:eastAsia="仿宋" w:cs="微软雅黑"/>
          <w:color w:val="auto"/>
          <w:sz w:val="28"/>
          <w:szCs w:val="24"/>
          <w:highlight w:val="none"/>
          <w:lang w:val="en-US" w:eastAsia="zh-CN"/>
        </w:rPr>
        <w:t>，填补了广西工程勘察设计行业领军人才的空白。</w:t>
      </w:r>
    </w:p>
    <w:bookmarkEnd w:id="40"/>
    <w:p>
      <w:pPr>
        <w:keepNext/>
        <w:keepLines/>
        <w:spacing w:line="360" w:lineRule="auto"/>
        <w:outlineLvl w:val="2"/>
        <w:rPr>
          <w:rFonts w:hint="default" w:ascii="仿宋" w:hAnsi="仿宋" w:eastAsia="仿宋" w:cs="宋体"/>
          <w:b/>
          <w:bCs/>
          <w:color w:val="auto"/>
          <w:sz w:val="28"/>
          <w:szCs w:val="28"/>
          <w:highlight w:val="none"/>
          <w:lang w:val="en-US" w:eastAsia="zh-CN"/>
        </w:rPr>
      </w:pPr>
      <w:bookmarkStart w:id="41" w:name="_Toc29492"/>
      <w:bookmarkStart w:id="42" w:name="_Toc8767"/>
      <w:bookmarkStart w:id="43" w:name="_Toc21043"/>
      <w:bookmarkStart w:id="44" w:name="_Toc26141"/>
      <w:r>
        <w:rPr>
          <w:rFonts w:hint="eastAsia" w:ascii="仿宋" w:hAnsi="仿宋" w:eastAsia="仿宋" w:cs="微软雅黑"/>
          <w:color w:val="auto"/>
          <w:sz w:val="28"/>
          <w:szCs w:val="24"/>
          <w:highlight w:val="none"/>
          <w:lang w:val="en-US" w:eastAsia="zh-CN"/>
        </w:rPr>
        <w:t>5</w:t>
      </w:r>
      <w:r>
        <w:rPr>
          <w:rFonts w:hint="eastAsia" w:ascii="仿宋" w:hAnsi="仿宋" w:eastAsia="仿宋" w:cs="宋体"/>
          <w:b/>
          <w:bCs/>
          <w:color w:val="auto"/>
          <w:sz w:val="28"/>
          <w:szCs w:val="28"/>
          <w:highlight w:val="none"/>
          <w:lang w:val="en-US" w:eastAsia="zh-CN"/>
        </w:rPr>
        <w:t>.业务模式转型不断加快，区外市场进一步拓展</w:t>
      </w:r>
      <w:bookmarkEnd w:id="41"/>
      <w:bookmarkEnd w:id="42"/>
      <w:bookmarkEnd w:id="43"/>
      <w:bookmarkEnd w:id="44"/>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以设计为龙头的</w:t>
      </w:r>
      <w:r>
        <w:rPr>
          <w:rFonts w:hint="eastAsia" w:ascii="仿宋" w:hAnsi="仿宋" w:eastAsia="仿宋" w:cs="微软雅黑"/>
          <w:color w:val="auto"/>
          <w:sz w:val="28"/>
          <w:szCs w:val="24"/>
          <w:highlight w:val="none"/>
          <w:lang w:val="en-US" w:eastAsia="zh-CN"/>
        </w:rPr>
        <w:t>采购施工总承包（EPC）、设计施工总承包（DB）等模式得到</w:t>
      </w:r>
      <w:r>
        <w:rPr>
          <w:rFonts w:hint="eastAsia" w:ascii="仿宋" w:hAnsi="仿宋" w:eastAsia="仿宋" w:cs="微软雅黑"/>
          <w:color w:val="auto"/>
          <w:sz w:val="28"/>
          <w:szCs w:val="24"/>
          <w:highlight w:val="none"/>
        </w:rPr>
        <w:t>不断推广</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十三五</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期间，广西实施EPC和DB等2类工程总承包模式项目累计2951个，合同总额约3577亿元；</w:t>
      </w:r>
      <w:r>
        <w:rPr>
          <w:rFonts w:hint="eastAsia" w:ascii="仿宋" w:hAnsi="仿宋" w:eastAsia="仿宋" w:cs="微软雅黑"/>
          <w:color w:val="auto"/>
          <w:sz w:val="28"/>
          <w:szCs w:val="24"/>
          <w:highlight w:val="none"/>
        </w:rPr>
        <w:t>工程勘察设计企业实现的各类工程总承包业务收入</w:t>
      </w:r>
      <w:r>
        <w:rPr>
          <w:rFonts w:hint="eastAsia" w:ascii="仿宋" w:hAnsi="仿宋" w:eastAsia="仿宋" w:cs="微软雅黑"/>
          <w:color w:val="auto"/>
          <w:sz w:val="28"/>
          <w:szCs w:val="24"/>
          <w:highlight w:val="none"/>
          <w:lang w:val="en-US" w:eastAsia="zh-CN"/>
        </w:rPr>
        <w:t>约</w:t>
      </w:r>
      <w:r>
        <w:rPr>
          <w:rFonts w:hint="eastAsia" w:ascii="仿宋" w:hAnsi="仿宋" w:eastAsia="仿宋" w:cs="微软雅黑"/>
          <w:color w:val="auto"/>
          <w:sz w:val="28"/>
          <w:szCs w:val="24"/>
          <w:highlight w:val="none"/>
        </w:rPr>
        <w:t>达</w:t>
      </w:r>
      <w:r>
        <w:rPr>
          <w:rFonts w:hint="eastAsia" w:ascii="仿宋" w:hAnsi="仿宋" w:eastAsia="仿宋" w:cs="微软雅黑"/>
          <w:color w:val="auto"/>
          <w:sz w:val="28"/>
          <w:szCs w:val="24"/>
          <w:highlight w:val="none"/>
          <w:lang w:val="en-US" w:eastAsia="zh-CN"/>
        </w:rPr>
        <w:t>1181.18</w:t>
      </w:r>
      <w:r>
        <w:rPr>
          <w:rFonts w:hint="eastAsia" w:ascii="仿宋" w:hAnsi="仿宋" w:eastAsia="仿宋" w:cs="微软雅黑"/>
          <w:color w:val="auto"/>
          <w:sz w:val="28"/>
          <w:szCs w:val="24"/>
          <w:highlight w:val="none"/>
        </w:rPr>
        <w:t>亿元，占营业收入比重的</w:t>
      </w:r>
      <w:r>
        <w:rPr>
          <w:rFonts w:hint="eastAsia" w:ascii="仿宋" w:hAnsi="仿宋" w:eastAsia="仿宋" w:cs="微软雅黑"/>
          <w:color w:val="auto"/>
          <w:sz w:val="28"/>
          <w:szCs w:val="24"/>
          <w:highlight w:val="none"/>
          <w:lang w:val="en-US" w:eastAsia="zh-CN"/>
        </w:rPr>
        <w:t>46.87</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项目类型集中在办公用房、保障性住房、学校、医院、文化场馆、生态移民项目以及市政基础设施等领域。</w:t>
      </w:r>
      <w:r>
        <w:rPr>
          <w:rFonts w:hint="eastAsia" w:ascii="仿宋" w:hAnsi="仿宋" w:eastAsia="仿宋" w:cs="微软雅黑"/>
          <w:color w:val="auto"/>
          <w:sz w:val="28"/>
          <w:szCs w:val="24"/>
          <w:highlight w:val="none"/>
          <w:lang w:val="en-US" w:eastAsia="zh-CN"/>
        </w:rPr>
        <w:t>其中，</w:t>
      </w:r>
      <w:r>
        <w:rPr>
          <w:rFonts w:hint="eastAsia" w:ascii="仿宋" w:hAnsi="仿宋" w:eastAsia="仿宋" w:cs="微软雅黑"/>
          <w:color w:val="auto"/>
          <w:sz w:val="28"/>
          <w:szCs w:val="24"/>
          <w:highlight w:val="none"/>
        </w:rPr>
        <w:t>201</w:t>
      </w:r>
      <w:r>
        <w:rPr>
          <w:rFonts w:hint="eastAsia" w:ascii="仿宋" w:hAnsi="仿宋" w:eastAsia="仿宋" w:cs="微软雅黑"/>
          <w:color w:val="auto"/>
          <w:sz w:val="28"/>
          <w:szCs w:val="24"/>
          <w:highlight w:val="none"/>
          <w:lang w:val="en-US" w:eastAsia="zh-CN"/>
        </w:rPr>
        <w:t>7</w:t>
      </w:r>
      <w:r>
        <w:rPr>
          <w:rFonts w:hint="eastAsia" w:ascii="仿宋" w:hAnsi="仿宋" w:eastAsia="仿宋" w:cs="微软雅黑"/>
          <w:color w:val="auto"/>
          <w:sz w:val="28"/>
          <w:szCs w:val="24"/>
          <w:highlight w:val="none"/>
        </w:rPr>
        <w:t>年</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2020年</w:t>
      </w:r>
      <w:r>
        <w:rPr>
          <w:rFonts w:hint="eastAsia" w:ascii="仿宋" w:hAnsi="仿宋" w:eastAsia="仿宋" w:cs="微软雅黑"/>
          <w:color w:val="auto"/>
          <w:sz w:val="28"/>
          <w:szCs w:val="24"/>
          <w:highlight w:val="none"/>
          <w:lang w:val="en-US" w:eastAsia="zh-CN"/>
        </w:rPr>
        <w:t>由</w:t>
      </w:r>
      <w:r>
        <w:rPr>
          <w:rFonts w:hint="eastAsia" w:ascii="仿宋" w:hAnsi="仿宋" w:eastAsia="仿宋" w:cs="微软雅黑"/>
          <w:color w:val="auto"/>
          <w:sz w:val="28"/>
          <w:szCs w:val="24"/>
          <w:highlight w:val="none"/>
        </w:rPr>
        <w:t>设计单位牵头的</w:t>
      </w:r>
      <w:r>
        <w:rPr>
          <w:rFonts w:hint="eastAsia" w:ascii="仿宋" w:hAnsi="仿宋" w:eastAsia="仿宋" w:cs="微软雅黑"/>
          <w:color w:val="auto"/>
          <w:sz w:val="28"/>
          <w:szCs w:val="24"/>
          <w:highlight w:val="none"/>
          <w:lang w:val="en-US" w:eastAsia="zh-CN"/>
        </w:rPr>
        <w:t>EPC和DB等2类工程总承包模式项目77个，合同总金额约214.6亿元，</w:t>
      </w:r>
      <w:r>
        <w:rPr>
          <w:rFonts w:hint="eastAsia" w:ascii="仿宋" w:hAnsi="仿宋" w:eastAsia="仿宋" w:cs="微软雅黑"/>
          <w:color w:val="auto"/>
          <w:sz w:val="28"/>
          <w:szCs w:val="24"/>
          <w:highlight w:val="none"/>
        </w:rPr>
        <w:t>设计的龙头作用不断增强，形成以设计、采购、施工一体化协同的项目管理流程，市场化程度不断提高，行业转型升级不断加快，业务模式不断创新</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为全行业营业收入的大幅度增长作出了重要贡献，有效推动市场业务拓展。</w:t>
      </w:r>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积极推进</w:t>
      </w:r>
      <w:r>
        <w:rPr>
          <w:rFonts w:hint="eastAsia" w:ascii="仿宋" w:hAnsi="仿宋" w:eastAsia="仿宋" w:cs="微软雅黑"/>
          <w:color w:val="auto"/>
          <w:sz w:val="28"/>
          <w:szCs w:val="24"/>
          <w:highlight w:val="none"/>
          <w:lang w:val="en-US" w:eastAsia="zh-CN"/>
        </w:rPr>
        <w:t>工程</w:t>
      </w:r>
      <w:r>
        <w:rPr>
          <w:rFonts w:hint="eastAsia" w:ascii="仿宋" w:hAnsi="仿宋" w:eastAsia="仿宋" w:cs="微软雅黑"/>
          <w:color w:val="auto"/>
          <w:sz w:val="28"/>
          <w:szCs w:val="24"/>
          <w:highlight w:val="none"/>
        </w:rPr>
        <w:t>勘察设计行业在“一带一路”、中国—东盟自由贸易区、粤港澳大湾区合作机制内的交流合作，积极实施“走出去”战略，积极开拓</w:t>
      </w:r>
      <w:r>
        <w:rPr>
          <w:rFonts w:hint="eastAsia" w:ascii="仿宋" w:hAnsi="仿宋" w:eastAsia="仿宋" w:cs="微软雅黑"/>
          <w:color w:val="auto"/>
          <w:sz w:val="28"/>
          <w:szCs w:val="24"/>
          <w:highlight w:val="none"/>
          <w:lang w:val="en-US" w:eastAsia="zh-CN"/>
        </w:rPr>
        <w:t>东盟</w:t>
      </w:r>
      <w:r>
        <w:rPr>
          <w:rFonts w:hint="eastAsia" w:ascii="仿宋" w:hAnsi="仿宋" w:eastAsia="仿宋" w:cs="微软雅黑"/>
          <w:color w:val="auto"/>
          <w:sz w:val="28"/>
          <w:szCs w:val="24"/>
          <w:highlight w:val="none"/>
        </w:rPr>
        <w:t>市场，参与国内外重大项目建设，境外工程完成合同额、境外工程总收入双双创历史新高，</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十三五</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期间广西工程勘察设计企业签订</w:t>
      </w:r>
      <w:r>
        <w:rPr>
          <w:rFonts w:hint="eastAsia" w:ascii="仿宋" w:hAnsi="仿宋" w:eastAsia="仿宋" w:cs="微软雅黑"/>
          <w:color w:val="auto"/>
          <w:sz w:val="28"/>
          <w:szCs w:val="24"/>
          <w:highlight w:val="none"/>
        </w:rPr>
        <w:t>境外工程合同额</w:t>
      </w:r>
      <w:r>
        <w:rPr>
          <w:rFonts w:hint="eastAsia" w:ascii="仿宋" w:hAnsi="仿宋" w:eastAsia="仿宋" w:cs="微软雅黑"/>
          <w:color w:val="auto"/>
          <w:sz w:val="28"/>
          <w:szCs w:val="24"/>
          <w:highlight w:val="none"/>
          <w:lang w:val="en-US" w:eastAsia="zh-CN"/>
        </w:rPr>
        <w:t>约达58.2亿元</w:t>
      </w:r>
      <w:r>
        <w:rPr>
          <w:rFonts w:hint="eastAsia" w:ascii="仿宋" w:hAnsi="仿宋" w:eastAsia="仿宋" w:cs="微软雅黑"/>
          <w:color w:val="auto"/>
          <w:sz w:val="28"/>
          <w:szCs w:val="24"/>
          <w:highlight w:val="none"/>
        </w:rPr>
        <w:t>、境外工程总收入</w:t>
      </w:r>
      <w:r>
        <w:rPr>
          <w:rFonts w:hint="eastAsia" w:ascii="仿宋" w:hAnsi="仿宋" w:eastAsia="仿宋" w:cs="微软雅黑"/>
          <w:color w:val="auto"/>
          <w:sz w:val="28"/>
          <w:szCs w:val="24"/>
          <w:highlight w:val="none"/>
          <w:lang w:val="en-US" w:eastAsia="zh-CN"/>
        </w:rPr>
        <w:t>约达7.12亿元</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对外合作取得积极成效，国际化水平进一步提升。</w:t>
      </w:r>
    </w:p>
    <w:p>
      <w:pPr>
        <w:keepNext/>
        <w:keepLines/>
        <w:spacing w:line="360" w:lineRule="auto"/>
        <w:outlineLvl w:val="2"/>
        <w:rPr>
          <w:rFonts w:hint="eastAsia" w:ascii="仿宋" w:hAnsi="仿宋" w:eastAsia="仿宋" w:cs="宋体"/>
          <w:b/>
          <w:bCs/>
          <w:color w:val="auto"/>
          <w:sz w:val="28"/>
          <w:szCs w:val="28"/>
          <w:highlight w:val="none"/>
          <w:lang w:val="en-US" w:eastAsia="zh-CN"/>
        </w:rPr>
      </w:pPr>
      <w:bookmarkStart w:id="45" w:name="_Toc23995"/>
      <w:bookmarkStart w:id="46" w:name="_Toc9031"/>
      <w:bookmarkStart w:id="47" w:name="_Toc22146"/>
      <w:r>
        <w:rPr>
          <w:rFonts w:hint="eastAsia" w:ascii="仿宋" w:hAnsi="仿宋" w:eastAsia="仿宋" w:cs="宋体"/>
          <w:b/>
          <w:bCs/>
          <w:color w:val="auto"/>
          <w:sz w:val="28"/>
          <w:szCs w:val="28"/>
          <w:highlight w:val="none"/>
          <w:lang w:val="en-US" w:eastAsia="zh-CN"/>
        </w:rPr>
        <w:t>6.民生保障工程全力以赴，居住条件不断改善</w:t>
      </w:r>
      <w:bookmarkEnd w:id="45"/>
      <w:bookmarkEnd w:id="46"/>
      <w:bookmarkEnd w:id="47"/>
    </w:p>
    <w:p>
      <w:pPr>
        <w:spacing w:line="360" w:lineRule="auto"/>
        <w:ind w:firstLine="560" w:firstLineChars="200"/>
        <w:rPr>
          <w:rFonts w:hint="eastAsia" w:ascii="仿宋" w:hAnsi="仿宋" w:eastAsia="仿宋" w:cs="微软雅黑"/>
          <w:color w:val="auto"/>
          <w:sz w:val="28"/>
          <w:szCs w:val="24"/>
          <w:highlight w:val="none"/>
        </w:rPr>
      </w:pPr>
      <w:r>
        <w:rPr>
          <w:rFonts w:hint="eastAsia" w:ascii="仿宋" w:hAnsi="仿宋" w:eastAsia="仿宋" w:cs="微软雅黑"/>
          <w:color w:val="auto"/>
          <w:sz w:val="28"/>
          <w:szCs w:val="24"/>
          <w:highlight w:val="none"/>
          <w:lang w:val="en-US" w:eastAsia="zh-CN"/>
        </w:rPr>
        <w:t>贯彻</w:t>
      </w:r>
      <w:r>
        <w:rPr>
          <w:rFonts w:hint="eastAsia" w:ascii="仿宋" w:hAnsi="仿宋" w:eastAsia="仿宋" w:cs="微软雅黑"/>
          <w:color w:val="auto"/>
          <w:sz w:val="28"/>
          <w:szCs w:val="24"/>
          <w:highlight w:val="none"/>
        </w:rPr>
        <w:t>实施城市更新行动，完善老旧小区住宅使用功能</w:t>
      </w:r>
      <w:r>
        <w:rPr>
          <w:rFonts w:hint="eastAsia" w:ascii="仿宋" w:hAnsi="仿宋" w:eastAsia="仿宋" w:cs="微软雅黑"/>
          <w:color w:val="auto"/>
          <w:sz w:val="28"/>
          <w:szCs w:val="24"/>
          <w:highlight w:val="none"/>
          <w:lang w:val="en-US" w:eastAsia="zh-CN"/>
        </w:rPr>
        <w:t>，</w:t>
      </w:r>
      <w:r>
        <w:rPr>
          <w:rFonts w:hint="eastAsia" w:ascii="仿宋" w:hAnsi="仿宋" w:eastAsia="仿宋" w:cs="微软雅黑"/>
          <w:color w:val="auto"/>
          <w:sz w:val="28"/>
          <w:szCs w:val="24"/>
          <w:highlight w:val="none"/>
        </w:rPr>
        <w:t>积极推进既有住宅加装电梯工作，</w:t>
      </w:r>
      <w:r>
        <w:rPr>
          <w:rFonts w:hint="eastAsia" w:ascii="仿宋" w:hAnsi="仿宋" w:eastAsia="仿宋" w:cs="微软雅黑"/>
          <w:color w:val="auto"/>
          <w:sz w:val="28"/>
          <w:szCs w:val="24"/>
          <w:highlight w:val="none"/>
          <w:lang w:val="en-US" w:eastAsia="zh-CN"/>
        </w:rPr>
        <w:t>出台加快推进既有住宅加装电梯工作的指导意见，落实各级财政补助资金，制定实施</w:t>
      </w:r>
      <w:r>
        <w:rPr>
          <w:rFonts w:hint="eastAsia" w:ascii="仿宋" w:hAnsi="仿宋" w:eastAsia="仿宋" w:cs="微软雅黑"/>
          <w:color w:val="auto"/>
          <w:sz w:val="28"/>
          <w:szCs w:val="24"/>
          <w:highlight w:val="none"/>
        </w:rPr>
        <w:t>《广西既有住宅加装电梯设计导则》，</w:t>
      </w:r>
      <w:r>
        <w:rPr>
          <w:rFonts w:hint="eastAsia" w:ascii="仿宋" w:hAnsi="仿宋" w:eastAsia="仿宋" w:cs="微软雅黑"/>
          <w:color w:val="auto"/>
          <w:sz w:val="28"/>
          <w:szCs w:val="24"/>
          <w:highlight w:val="none"/>
          <w:lang w:val="en-US" w:eastAsia="zh-CN"/>
        </w:rPr>
        <w:t>强化既有住宅加装电梯项目的事前事中事后监管，不断优化审批程序，对各市既有住宅加装电梯工作进展情况执行季度报送机制。至十三五期末，各</w:t>
      </w:r>
      <w:r>
        <w:rPr>
          <w:rFonts w:hint="eastAsia" w:ascii="仿宋" w:hAnsi="仿宋" w:eastAsia="仿宋" w:cs="微软雅黑"/>
          <w:color w:val="auto"/>
          <w:sz w:val="28"/>
          <w:szCs w:val="24"/>
          <w:highlight w:val="none"/>
        </w:rPr>
        <w:t>市既有住宅加装电梯工作</w:t>
      </w:r>
      <w:r>
        <w:rPr>
          <w:rFonts w:hint="eastAsia" w:ascii="仿宋" w:hAnsi="仿宋" w:eastAsia="仿宋" w:cs="微软雅黑"/>
          <w:color w:val="auto"/>
          <w:sz w:val="28"/>
          <w:szCs w:val="24"/>
          <w:highlight w:val="none"/>
          <w:lang w:val="en-US" w:eastAsia="zh-CN"/>
        </w:rPr>
        <w:t>取得实质性进展</w:t>
      </w:r>
      <w:r>
        <w:rPr>
          <w:rFonts w:hint="eastAsia" w:ascii="仿宋" w:hAnsi="仿宋" w:eastAsia="仿宋" w:cs="微软雅黑"/>
          <w:color w:val="auto"/>
          <w:sz w:val="28"/>
          <w:szCs w:val="24"/>
          <w:highlight w:val="none"/>
        </w:rPr>
        <w:t>。</w:t>
      </w:r>
    </w:p>
    <w:p>
      <w:pPr>
        <w:keepNext/>
        <w:keepLines/>
        <w:spacing w:before="120" w:after="120" w:line="360" w:lineRule="auto"/>
        <w:outlineLvl w:val="1"/>
        <w:rPr>
          <w:rFonts w:hint="eastAsia" w:ascii="楷体" w:hAnsi="楷体" w:eastAsia="楷体" w:cs="Times New Roman"/>
          <w:b/>
          <w:bCs/>
          <w:color w:val="auto"/>
          <w:sz w:val="32"/>
          <w:szCs w:val="32"/>
          <w:highlight w:val="none"/>
        </w:rPr>
      </w:pPr>
      <w:bookmarkStart w:id="48" w:name="_Toc22508"/>
      <w:bookmarkStart w:id="49" w:name="_Toc7268"/>
      <w:bookmarkStart w:id="50" w:name="_Toc21183"/>
      <w:bookmarkStart w:id="51" w:name="_Toc25598"/>
      <w:r>
        <w:rPr>
          <w:rFonts w:hint="eastAsia" w:ascii="楷体" w:hAnsi="楷体" w:eastAsia="楷体" w:cs="Times New Roman"/>
          <w:b/>
          <w:bCs/>
          <w:color w:val="auto"/>
          <w:sz w:val="32"/>
          <w:szCs w:val="32"/>
          <w:highlight w:val="none"/>
        </w:rPr>
        <w:t>（二）存在问题</w:t>
      </w:r>
      <w:bookmarkEnd w:id="6"/>
      <w:bookmarkEnd w:id="7"/>
      <w:bookmarkEnd w:id="8"/>
      <w:bookmarkEnd w:id="9"/>
      <w:bookmarkEnd w:id="48"/>
      <w:bookmarkEnd w:id="49"/>
      <w:bookmarkEnd w:id="50"/>
      <w:bookmarkEnd w:id="51"/>
    </w:p>
    <w:p>
      <w:pPr>
        <w:spacing w:line="620" w:lineRule="exact"/>
        <w:ind w:firstLine="560" w:firstLineChars="200"/>
        <w:rPr>
          <w:rFonts w:hint="eastAsia" w:ascii="仿宋" w:hAnsi="仿宋" w:eastAsia="仿宋" w:cs="微软雅黑"/>
          <w:color w:val="auto"/>
          <w:sz w:val="28"/>
          <w:szCs w:val="24"/>
          <w:highlight w:val="none"/>
          <w:lang w:val="en-US" w:eastAsia="zh-CN"/>
        </w:rPr>
      </w:pPr>
      <w:bookmarkStart w:id="52" w:name="_Toc23437"/>
      <w:bookmarkStart w:id="53" w:name="_Toc66116340"/>
      <w:bookmarkStart w:id="54" w:name="_Toc3669"/>
      <w:r>
        <w:rPr>
          <w:rFonts w:hint="eastAsia" w:ascii="仿宋" w:hAnsi="仿宋" w:eastAsia="仿宋" w:cs="微软雅黑"/>
          <w:color w:val="auto"/>
          <w:sz w:val="28"/>
          <w:szCs w:val="24"/>
          <w:highlight w:val="none"/>
        </w:rPr>
        <w:t>“十三五”期间，</w:t>
      </w:r>
      <w:r>
        <w:rPr>
          <w:rFonts w:hint="eastAsia" w:ascii="仿宋" w:hAnsi="仿宋" w:eastAsia="仿宋" w:cs="微软雅黑"/>
          <w:color w:val="auto"/>
          <w:sz w:val="28"/>
          <w:szCs w:val="24"/>
          <w:highlight w:val="none"/>
          <w:lang w:val="en-US" w:eastAsia="zh-CN"/>
        </w:rPr>
        <w:t>广西工程勘察设计行业</w:t>
      </w:r>
      <w:r>
        <w:rPr>
          <w:rFonts w:hint="eastAsia" w:ascii="仿宋" w:hAnsi="仿宋" w:eastAsia="仿宋" w:cs="微软雅黑"/>
          <w:color w:val="auto"/>
          <w:sz w:val="28"/>
          <w:szCs w:val="24"/>
          <w:highlight w:val="none"/>
        </w:rPr>
        <w:t>总体规模</w:t>
      </w:r>
      <w:r>
        <w:rPr>
          <w:rFonts w:hint="eastAsia" w:ascii="仿宋" w:hAnsi="仿宋" w:eastAsia="仿宋" w:cs="微软雅黑"/>
          <w:color w:val="auto"/>
          <w:sz w:val="28"/>
          <w:szCs w:val="24"/>
          <w:highlight w:val="none"/>
          <w:lang w:val="en-US" w:eastAsia="zh-CN"/>
        </w:rPr>
        <w:t>稳步增长、技术水平和劳动效率不断提升</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市场价值却未能同步增长，2019年利润总额较2018年减少了3.02%，</w:t>
      </w:r>
      <w:r>
        <w:rPr>
          <w:rFonts w:hint="eastAsia" w:ascii="仿宋" w:hAnsi="仿宋" w:eastAsia="仿宋" w:cs="微软雅黑"/>
          <w:color w:val="auto"/>
          <w:sz w:val="28"/>
          <w:szCs w:val="24"/>
          <w:highlight w:val="none"/>
        </w:rPr>
        <w:t>企业数量、从业人员规模、营业收入增速、行业利润增长</w:t>
      </w:r>
      <w:r>
        <w:rPr>
          <w:rFonts w:hint="eastAsia" w:ascii="仿宋" w:hAnsi="仿宋" w:eastAsia="仿宋" w:cs="微软雅黑"/>
          <w:color w:val="auto"/>
          <w:sz w:val="28"/>
          <w:szCs w:val="24"/>
          <w:highlight w:val="none"/>
        </w:rPr>
        <w:t>等多项指标均落后于全国平均水平，与西南地区、中南地区的平均水平也有较大的差距</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主要原因在于：</w:t>
      </w:r>
    </w:p>
    <w:p>
      <w:pPr>
        <w:keepNext/>
        <w:keepLines/>
        <w:spacing w:line="360" w:lineRule="auto"/>
        <w:outlineLvl w:val="2"/>
        <w:rPr>
          <w:rFonts w:ascii="仿宋" w:hAnsi="仿宋" w:eastAsia="仿宋" w:cs="宋体"/>
          <w:b/>
          <w:bCs/>
          <w:color w:val="auto"/>
          <w:sz w:val="28"/>
          <w:szCs w:val="28"/>
          <w:highlight w:val="none"/>
        </w:rPr>
      </w:pPr>
      <w:bookmarkStart w:id="55" w:name="_Toc29303"/>
      <w:bookmarkStart w:id="56" w:name="_Toc6431"/>
      <w:bookmarkStart w:id="57" w:name="_Toc4514"/>
      <w:r>
        <w:rPr>
          <w:rFonts w:hint="eastAsia" w:ascii="仿宋" w:hAnsi="仿宋" w:eastAsia="仿宋" w:cs="宋体"/>
          <w:b/>
          <w:bCs/>
          <w:color w:val="auto"/>
          <w:sz w:val="28"/>
          <w:szCs w:val="28"/>
          <w:highlight w:val="none"/>
        </w:rPr>
        <w:t>1</w:t>
      </w:r>
      <w:r>
        <w:rPr>
          <w:rFonts w:hint="eastAsia" w:ascii="仿宋" w:hAnsi="仿宋" w:eastAsia="仿宋" w:cs="宋体"/>
          <w:b/>
          <w:bCs/>
          <w:color w:val="auto"/>
          <w:sz w:val="28"/>
          <w:szCs w:val="28"/>
          <w:highlight w:val="none"/>
          <w:lang w:val="en-US" w:eastAsia="zh-CN"/>
        </w:rPr>
        <w:t>.</w:t>
      </w:r>
      <w:r>
        <w:rPr>
          <w:rFonts w:hint="eastAsia" w:ascii="仿宋" w:hAnsi="仿宋" w:eastAsia="仿宋" w:cs="宋体"/>
          <w:b/>
          <w:bCs/>
          <w:color w:val="auto"/>
          <w:sz w:val="28"/>
          <w:szCs w:val="28"/>
          <w:highlight w:val="none"/>
        </w:rPr>
        <w:t>规模化扩张取得成效，但离高质量增长仍有差距</w:t>
      </w:r>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微软雅黑"/>
          <w:b/>
          <w:bCs/>
          <w:color w:val="auto"/>
          <w:sz w:val="28"/>
          <w:szCs w:val="24"/>
          <w:highlight w:val="none"/>
          <w:lang w:val="en-US" w:eastAsia="zh-CN"/>
        </w:rPr>
      </w:pPr>
      <w:bookmarkStart w:id="58" w:name="_Toc5552"/>
      <w:bookmarkStart w:id="59" w:name="_Toc1589"/>
      <w:bookmarkStart w:id="60" w:name="_Toc25453"/>
      <w:r>
        <w:rPr>
          <w:rFonts w:hint="eastAsia" w:ascii="仿宋" w:hAnsi="仿宋" w:eastAsia="仿宋" w:cs="微软雅黑"/>
          <w:b/>
          <w:bCs/>
          <w:color w:val="auto"/>
          <w:sz w:val="28"/>
          <w:szCs w:val="24"/>
          <w:highlight w:val="none"/>
          <w:lang w:val="en-US" w:eastAsia="zh-CN"/>
        </w:rPr>
        <w:t>——科技创新能力较弱，与先进地区差距较大</w:t>
      </w:r>
      <w:bookmarkEnd w:id="58"/>
      <w:bookmarkEnd w:id="59"/>
      <w:bookmarkEnd w:id="60"/>
    </w:p>
    <w:p>
      <w:pPr>
        <w:widowControl w:val="0"/>
        <w:spacing w:line="360" w:lineRule="auto"/>
        <w:ind w:firstLine="560" w:firstLineChars="200"/>
        <w:jc w:val="left"/>
        <w:rPr>
          <w:rFonts w:ascii="仿宋" w:hAnsi="仿宋" w:eastAsia="仿宋" w:cs="微软雅黑"/>
          <w:color w:val="auto"/>
          <w:kern w:val="0"/>
          <w:sz w:val="28"/>
          <w:szCs w:val="24"/>
          <w:highlight w:val="none"/>
          <w:lang w:bidi="ar"/>
        </w:rPr>
      </w:pPr>
      <w:r>
        <w:rPr>
          <w:rFonts w:hint="eastAsia" w:ascii="仿宋" w:hAnsi="仿宋" w:eastAsia="仿宋" w:cs="微软雅黑"/>
          <w:color w:val="auto"/>
          <w:kern w:val="0"/>
          <w:sz w:val="28"/>
          <w:szCs w:val="24"/>
          <w:highlight w:val="none"/>
          <w:lang w:bidi="ar"/>
        </w:rPr>
        <w:t xml:space="preserve"> 在复杂的市场环境和持续加大的经济运行压力面前，与国内外同行业相比，区内勘察设计企业勘察设计水平缺乏竞争优势，</w:t>
      </w:r>
      <w:r>
        <w:rPr>
          <w:rFonts w:hint="eastAsia" w:ascii="仿宋" w:hAnsi="仿宋" w:eastAsia="仿宋" w:cs="微软雅黑"/>
          <w:color w:val="auto"/>
          <w:sz w:val="28"/>
          <w:szCs w:val="24"/>
          <w:highlight w:val="none"/>
        </w:rPr>
        <w:t>传统的外延增长方式尚未转变，</w:t>
      </w:r>
      <w:r>
        <w:rPr>
          <w:rFonts w:hint="eastAsia" w:ascii="仿宋" w:hAnsi="仿宋" w:eastAsia="仿宋" w:cs="微软雅黑"/>
          <w:color w:val="auto"/>
          <w:kern w:val="0"/>
          <w:sz w:val="28"/>
          <w:szCs w:val="24"/>
          <w:highlight w:val="none"/>
          <w:lang w:bidi="ar"/>
        </w:rPr>
        <w:t>营业收入等指标在全国排名处于中等偏下水平，</w:t>
      </w:r>
      <w:r>
        <w:rPr>
          <w:rFonts w:hint="eastAsia" w:ascii="仿宋" w:hAnsi="仿宋" w:eastAsia="仿宋" w:cs="微软雅黑"/>
          <w:color w:val="auto"/>
          <w:kern w:val="0"/>
          <w:sz w:val="28"/>
          <w:szCs w:val="24"/>
          <w:highlight w:val="none"/>
          <w:lang w:val="en-US" w:eastAsia="zh-CN" w:bidi="ar"/>
        </w:rPr>
        <w:t>缺乏</w:t>
      </w:r>
      <w:r>
        <w:rPr>
          <w:rFonts w:hint="eastAsia" w:ascii="仿宋" w:hAnsi="仿宋" w:eastAsia="仿宋" w:cs="微软雅黑"/>
          <w:color w:val="auto"/>
          <w:kern w:val="0"/>
          <w:sz w:val="28"/>
          <w:szCs w:val="24"/>
          <w:highlight w:val="none"/>
          <w:lang w:bidi="ar"/>
        </w:rPr>
        <w:t>在行业内有重大影响力的优秀作品，企业在技术、管理、经营等多方面的</w:t>
      </w:r>
      <w:r>
        <w:rPr>
          <w:rFonts w:hint="eastAsia" w:ascii="仿宋" w:hAnsi="仿宋" w:eastAsia="仿宋" w:cs="微软雅黑"/>
          <w:color w:val="auto"/>
          <w:kern w:val="0"/>
          <w:sz w:val="28"/>
          <w:szCs w:val="24"/>
          <w:highlight w:val="none"/>
          <w:lang w:val="en-US" w:eastAsia="zh-CN" w:bidi="ar"/>
        </w:rPr>
        <w:t>创新</w:t>
      </w:r>
      <w:r>
        <w:rPr>
          <w:rFonts w:hint="eastAsia" w:ascii="仿宋" w:hAnsi="仿宋" w:eastAsia="仿宋" w:cs="微软雅黑"/>
          <w:color w:val="auto"/>
          <w:kern w:val="0"/>
          <w:sz w:val="28"/>
          <w:szCs w:val="24"/>
          <w:highlight w:val="none"/>
          <w:lang w:bidi="ar"/>
        </w:rPr>
        <w:t>能力</w:t>
      </w:r>
      <w:r>
        <w:rPr>
          <w:rFonts w:hint="eastAsia" w:ascii="仿宋" w:hAnsi="仿宋" w:eastAsia="仿宋" w:cs="微软雅黑"/>
          <w:color w:val="auto"/>
          <w:kern w:val="0"/>
          <w:sz w:val="28"/>
          <w:szCs w:val="24"/>
          <w:highlight w:val="none"/>
          <w:lang w:val="en-US" w:eastAsia="zh-CN" w:bidi="ar"/>
        </w:rPr>
        <w:t>仍</w:t>
      </w:r>
      <w:r>
        <w:rPr>
          <w:rFonts w:hint="eastAsia" w:ascii="仿宋" w:hAnsi="仿宋" w:eastAsia="仿宋" w:cs="微软雅黑"/>
          <w:color w:val="auto"/>
          <w:kern w:val="0"/>
          <w:sz w:val="28"/>
          <w:szCs w:val="24"/>
          <w:highlight w:val="none"/>
          <w:lang w:bidi="ar"/>
        </w:rPr>
        <w:t>需要</w:t>
      </w:r>
      <w:r>
        <w:rPr>
          <w:rFonts w:hint="eastAsia" w:ascii="仿宋" w:hAnsi="仿宋" w:eastAsia="仿宋" w:cs="微软雅黑"/>
          <w:color w:val="auto"/>
          <w:kern w:val="0"/>
          <w:sz w:val="28"/>
          <w:szCs w:val="24"/>
          <w:highlight w:val="none"/>
          <w:lang w:val="en-US" w:eastAsia="zh-CN" w:bidi="ar"/>
        </w:rPr>
        <w:t>进一步提升</w:t>
      </w:r>
      <w:r>
        <w:rPr>
          <w:rFonts w:hint="eastAsia" w:ascii="仿宋" w:hAnsi="仿宋" w:eastAsia="仿宋" w:cs="微软雅黑"/>
          <w:color w:val="auto"/>
          <w:kern w:val="0"/>
          <w:sz w:val="28"/>
          <w:szCs w:val="24"/>
          <w:highlight w:val="none"/>
          <w:lang w:bidi="ar"/>
        </w:rPr>
        <w:t>。勘察设计</w:t>
      </w:r>
      <w:r>
        <w:rPr>
          <w:rFonts w:hint="eastAsia" w:ascii="仿宋" w:hAnsi="仿宋" w:eastAsia="仿宋" w:cs="微软雅黑"/>
          <w:color w:val="auto"/>
          <w:kern w:val="0"/>
          <w:sz w:val="28"/>
          <w:szCs w:val="24"/>
          <w:highlight w:val="none"/>
          <w:lang w:val="en-US" w:eastAsia="zh-CN" w:bidi="ar"/>
        </w:rPr>
        <w:t>企业</w:t>
      </w:r>
      <w:r>
        <w:rPr>
          <w:rFonts w:hint="eastAsia" w:ascii="仿宋" w:hAnsi="仿宋" w:eastAsia="仿宋" w:cs="微软雅黑"/>
          <w:color w:val="auto"/>
          <w:kern w:val="0"/>
          <w:sz w:val="28"/>
          <w:szCs w:val="24"/>
          <w:highlight w:val="none"/>
          <w:lang w:bidi="ar"/>
        </w:rPr>
        <w:t>发展不均衡、核心自主知识产权相对缺乏、与科技型企业发展的要求差距较大、科技创新和核心技术对品牌效应、经济效益和核心竞争力贡献度不高等问题</w:t>
      </w:r>
      <w:r>
        <w:rPr>
          <w:rFonts w:hint="eastAsia" w:ascii="仿宋" w:hAnsi="仿宋" w:eastAsia="仿宋" w:cs="微软雅黑"/>
          <w:color w:val="auto"/>
          <w:kern w:val="0"/>
          <w:sz w:val="28"/>
          <w:szCs w:val="24"/>
          <w:highlight w:val="none"/>
          <w:lang w:val="en-US" w:eastAsia="zh-CN" w:bidi="ar"/>
        </w:rPr>
        <w:t>日益突出</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bidi="ar"/>
        </w:rPr>
        <w:t>产学研合作平台尚未成熟，高校设计资源没有充分发挥；行业研发投入不足，科研投入占收入的比重并未达到国家平均水平，技术成果向应用领域转化的比例仍然较低。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default" w:ascii="仿宋" w:hAnsi="仿宋" w:eastAsia="仿宋" w:cs="微软雅黑"/>
          <w:b/>
          <w:bCs/>
          <w:color w:val="auto"/>
          <w:sz w:val="28"/>
          <w:szCs w:val="24"/>
          <w:highlight w:val="none"/>
          <w:lang w:val="en-US" w:eastAsia="zh-CN"/>
        </w:rPr>
      </w:pPr>
      <w:bookmarkStart w:id="61" w:name="_Toc8637"/>
      <w:bookmarkStart w:id="62" w:name="_Toc31155"/>
      <w:bookmarkStart w:id="63" w:name="_Toc12559"/>
      <w:r>
        <w:rPr>
          <w:rFonts w:hint="eastAsia" w:ascii="仿宋" w:hAnsi="仿宋" w:eastAsia="仿宋" w:cs="微软雅黑"/>
          <w:b/>
          <w:bCs/>
          <w:color w:val="auto"/>
          <w:sz w:val="28"/>
          <w:szCs w:val="24"/>
          <w:highlight w:val="none"/>
          <w:lang w:val="en-US" w:eastAsia="zh-CN"/>
        </w:rPr>
        <w:t>——企业信息化建设水平良莠不齐，数字化技术应用不够广泛</w:t>
      </w:r>
      <w:bookmarkEnd w:id="61"/>
      <w:bookmarkEnd w:id="62"/>
      <w:bookmarkEnd w:id="63"/>
    </w:p>
    <w:p>
      <w:pPr>
        <w:widowControl w:val="0"/>
        <w:spacing w:line="360" w:lineRule="auto"/>
        <w:ind w:firstLine="560" w:firstLineChars="200"/>
        <w:jc w:val="left"/>
        <w:rPr>
          <w:rFonts w:hint="eastAsia" w:ascii="仿宋" w:hAnsi="仿宋" w:eastAsia="仿宋" w:cs="微软雅黑"/>
          <w:color w:val="auto"/>
          <w:kern w:val="0"/>
          <w:sz w:val="28"/>
          <w:szCs w:val="24"/>
          <w:highlight w:val="none"/>
          <w:lang w:bidi="ar"/>
        </w:rPr>
      </w:pPr>
      <w:r>
        <w:rPr>
          <w:rFonts w:hint="eastAsia" w:ascii="仿宋" w:hAnsi="仿宋" w:eastAsia="仿宋" w:cs="微软雅黑"/>
          <w:color w:val="auto"/>
          <w:kern w:val="0"/>
          <w:sz w:val="28"/>
          <w:szCs w:val="24"/>
          <w:highlight w:val="none"/>
          <w:lang w:bidi="ar"/>
        </w:rPr>
        <w:t>目前，</w:t>
      </w:r>
      <w:r>
        <w:rPr>
          <w:rFonts w:hint="eastAsia" w:ascii="仿宋" w:hAnsi="仿宋" w:eastAsia="仿宋" w:cs="微软雅黑"/>
          <w:color w:val="auto"/>
          <w:kern w:val="0"/>
          <w:sz w:val="28"/>
          <w:szCs w:val="24"/>
          <w:highlight w:val="none"/>
          <w:lang w:val="en-US" w:eastAsia="zh-CN" w:bidi="ar"/>
        </w:rPr>
        <w:t>广西</w:t>
      </w:r>
      <w:r>
        <w:rPr>
          <w:rFonts w:hint="eastAsia" w:ascii="仿宋" w:hAnsi="仿宋" w:eastAsia="仿宋" w:cs="微软雅黑"/>
          <w:color w:val="auto"/>
          <w:kern w:val="0"/>
          <w:sz w:val="28"/>
          <w:szCs w:val="24"/>
          <w:highlight w:val="none"/>
          <w:lang w:bidi="ar"/>
        </w:rPr>
        <w:t>勘察设计</w:t>
      </w:r>
      <w:r>
        <w:rPr>
          <w:rFonts w:hint="eastAsia" w:ascii="仿宋" w:hAnsi="仿宋" w:eastAsia="仿宋" w:cs="微软雅黑"/>
          <w:color w:val="auto"/>
          <w:kern w:val="0"/>
          <w:sz w:val="28"/>
          <w:szCs w:val="24"/>
          <w:highlight w:val="none"/>
          <w:lang w:val="en-US" w:eastAsia="zh-CN" w:bidi="ar"/>
        </w:rPr>
        <w:t>企业</w:t>
      </w:r>
      <w:r>
        <w:rPr>
          <w:rFonts w:hint="eastAsia" w:ascii="仿宋" w:hAnsi="仿宋" w:eastAsia="仿宋" w:cs="微软雅黑"/>
          <w:color w:val="auto"/>
          <w:kern w:val="0"/>
          <w:sz w:val="28"/>
          <w:szCs w:val="24"/>
          <w:highlight w:val="none"/>
          <w:lang w:bidi="ar"/>
        </w:rPr>
        <w:t>规模和实力不同，现有的信息化投入和建设技术基础也不同。</w:t>
      </w:r>
      <w:r>
        <w:rPr>
          <w:rFonts w:hint="eastAsia" w:ascii="仿宋" w:hAnsi="仿宋" w:eastAsia="仿宋" w:cs="微软雅黑"/>
          <w:color w:val="auto"/>
          <w:kern w:val="0"/>
          <w:sz w:val="28"/>
          <w:szCs w:val="24"/>
          <w:highlight w:val="none"/>
          <w:lang w:val="en-US" w:eastAsia="zh-CN" w:bidi="ar"/>
        </w:rPr>
        <w:t>部分</w:t>
      </w:r>
      <w:r>
        <w:rPr>
          <w:rFonts w:hint="eastAsia" w:ascii="仿宋" w:hAnsi="仿宋" w:eastAsia="仿宋" w:cs="微软雅黑"/>
          <w:color w:val="auto"/>
          <w:kern w:val="0"/>
          <w:sz w:val="28"/>
          <w:szCs w:val="24"/>
          <w:highlight w:val="none"/>
          <w:lang w:bidi="ar"/>
        </w:rPr>
        <w:t>企业</w:t>
      </w:r>
      <w:r>
        <w:rPr>
          <w:rFonts w:hint="eastAsia" w:ascii="仿宋" w:hAnsi="仿宋" w:eastAsia="仿宋" w:cs="微软雅黑"/>
          <w:color w:val="auto"/>
          <w:kern w:val="0"/>
          <w:sz w:val="28"/>
          <w:szCs w:val="24"/>
          <w:highlight w:val="none"/>
          <w:lang w:val="en-US" w:eastAsia="zh-CN" w:bidi="ar"/>
        </w:rPr>
        <w:t>难以突破传统的</w:t>
      </w:r>
      <w:r>
        <w:rPr>
          <w:rFonts w:hint="eastAsia" w:ascii="仿宋" w:hAnsi="仿宋" w:eastAsia="仿宋" w:cs="微软雅黑"/>
          <w:color w:val="auto"/>
          <w:kern w:val="0"/>
          <w:sz w:val="28"/>
          <w:szCs w:val="24"/>
          <w:highlight w:val="none"/>
          <w:lang w:bidi="ar"/>
        </w:rPr>
        <w:t>单一</w:t>
      </w:r>
      <w:r>
        <w:rPr>
          <w:rFonts w:hint="eastAsia" w:ascii="仿宋" w:hAnsi="仿宋" w:eastAsia="仿宋" w:cs="微软雅黑"/>
          <w:color w:val="auto"/>
          <w:kern w:val="0"/>
          <w:sz w:val="28"/>
          <w:szCs w:val="24"/>
          <w:highlight w:val="none"/>
          <w:lang w:val="en-US" w:eastAsia="zh-CN" w:bidi="ar"/>
        </w:rPr>
        <w:t>粗放式生产方式</w:t>
      </w:r>
      <w:r>
        <w:rPr>
          <w:rFonts w:hint="eastAsia" w:ascii="仿宋" w:hAnsi="仿宋" w:eastAsia="仿宋" w:cs="微软雅黑"/>
          <w:color w:val="auto"/>
          <w:kern w:val="0"/>
          <w:sz w:val="28"/>
          <w:szCs w:val="24"/>
          <w:highlight w:val="none"/>
          <w:lang w:bidi="ar"/>
        </w:rPr>
        <w:t>，</w:t>
      </w:r>
      <w:r>
        <w:rPr>
          <w:rFonts w:hint="eastAsia" w:ascii="仿宋" w:hAnsi="仿宋" w:eastAsia="仿宋" w:cs="微软雅黑"/>
          <w:color w:val="auto"/>
          <w:kern w:val="0"/>
          <w:sz w:val="28"/>
          <w:szCs w:val="24"/>
          <w:highlight w:val="none"/>
          <w:lang w:val="en-US" w:eastAsia="zh-CN" w:bidi="ar"/>
        </w:rPr>
        <w:t>新一代信息技术融合不够，生产技术部门缺乏信息化建设意识，企业与企业、部门与部门之间的信息化建设水平差异较大，</w:t>
      </w:r>
      <w:r>
        <w:rPr>
          <w:rFonts w:hint="eastAsia" w:ascii="仿宋" w:hAnsi="仿宋" w:eastAsia="仿宋" w:cs="微软雅黑"/>
          <w:color w:val="auto"/>
          <w:sz w:val="28"/>
          <w:szCs w:val="24"/>
          <w:highlight w:val="none"/>
          <w:lang w:val="en-US" w:eastAsia="zh-CN"/>
        </w:rPr>
        <w:t>致使多数企业业务升级动力不足，服务质量趋同、服务内容单一，一体化、智能化的高端服务供给能力有待提升。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微软雅黑"/>
          <w:b/>
          <w:bCs/>
          <w:color w:val="auto"/>
          <w:sz w:val="28"/>
          <w:szCs w:val="24"/>
          <w:highlight w:val="none"/>
          <w:lang w:val="en-US" w:eastAsia="zh-CN"/>
        </w:rPr>
      </w:pPr>
      <w:bookmarkStart w:id="64" w:name="_Toc31890"/>
      <w:bookmarkStart w:id="65" w:name="_Toc66116344"/>
      <w:bookmarkStart w:id="66" w:name="_Toc13178"/>
      <w:bookmarkStart w:id="67" w:name="_Toc15011"/>
      <w:r>
        <w:rPr>
          <w:rFonts w:hint="eastAsia" w:ascii="仿宋" w:hAnsi="仿宋" w:eastAsia="仿宋" w:cs="微软雅黑"/>
          <w:b/>
          <w:bCs/>
          <w:color w:val="auto"/>
          <w:sz w:val="28"/>
          <w:szCs w:val="24"/>
          <w:highlight w:val="none"/>
          <w:lang w:val="en-US" w:eastAsia="zh-CN"/>
        </w:rPr>
        <w:t>——行业人才供给与需求失衡，优秀人才外流严重</w:t>
      </w:r>
      <w:bookmarkEnd w:id="64"/>
      <w:bookmarkEnd w:id="65"/>
      <w:bookmarkEnd w:id="66"/>
      <w:bookmarkEnd w:id="67"/>
    </w:p>
    <w:p>
      <w:pPr>
        <w:widowControl/>
        <w:spacing w:line="360" w:lineRule="auto"/>
        <w:ind w:firstLine="560" w:firstLineChars="200"/>
        <w:jc w:val="left"/>
        <w:rPr>
          <w:rFonts w:ascii="仿宋" w:hAnsi="仿宋" w:eastAsia="仿宋" w:cs="微软雅黑"/>
          <w:color w:val="auto"/>
          <w:kern w:val="0"/>
          <w:sz w:val="28"/>
          <w:szCs w:val="24"/>
          <w:highlight w:val="none"/>
          <w:lang w:bidi="ar"/>
        </w:rPr>
      </w:pPr>
      <w:r>
        <w:rPr>
          <w:rFonts w:hint="eastAsia" w:ascii="仿宋" w:hAnsi="仿宋" w:eastAsia="仿宋" w:cs="微软雅黑"/>
          <w:color w:val="auto"/>
          <w:kern w:val="0"/>
          <w:sz w:val="28"/>
          <w:szCs w:val="24"/>
          <w:highlight w:val="none"/>
          <w:lang w:bidi="ar"/>
        </w:rPr>
        <w:t>随着新一轮科技革命和产业变革，所有可标准化、可量化的工作都随着技术的进步</w:t>
      </w:r>
      <w:r>
        <w:rPr>
          <w:rFonts w:hint="eastAsia" w:ascii="仿宋" w:hAnsi="仿宋" w:eastAsia="仿宋" w:cs="微软雅黑"/>
          <w:color w:val="auto"/>
          <w:kern w:val="0"/>
          <w:sz w:val="28"/>
          <w:szCs w:val="24"/>
          <w:highlight w:val="none"/>
          <w:lang w:val="en-US" w:eastAsia="zh-CN" w:bidi="ar"/>
        </w:rPr>
        <w:t>而</w:t>
      </w:r>
      <w:r>
        <w:rPr>
          <w:rFonts w:hint="eastAsia" w:ascii="仿宋" w:hAnsi="仿宋" w:eastAsia="仿宋" w:cs="微软雅黑"/>
          <w:color w:val="auto"/>
          <w:kern w:val="0"/>
          <w:sz w:val="28"/>
          <w:szCs w:val="24"/>
          <w:highlight w:val="none"/>
          <w:lang w:bidi="ar"/>
        </w:rPr>
        <w:t>对从业人员的素质要求更高</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bidi="ar"/>
        </w:rPr>
        <w:t>与此同时，随着行业环境变化以及企业转型发展的需求，对于高素质人才的需求也趋向多元化。而受地区经济社会发展水平不高、薪酬待遇偏低、职业发展前景不广阔等因素影响，</w:t>
      </w:r>
      <w:r>
        <w:rPr>
          <w:rFonts w:hint="eastAsia" w:ascii="仿宋" w:hAnsi="仿宋" w:eastAsia="仿宋" w:cs="微软雅黑"/>
          <w:color w:val="auto"/>
          <w:kern w:val="0"/>
          <w:sz w:val="28"/>
          <w:szCs w:val="24"/>
          <w:highlight w:val="none"/>
          <w:lang w:val="en-US" w:eastAsia="zh-CN" w:bidi="ar"/>
        </w:rPr>
        <w:t>广西</w:t>
      </w:r>
      <w:r>
        <w:rPr>
          <w:rFonts w:hint="eastAsia" w:ascii="仿宋" w:hAnsi="仿宋" w:eastAsia="仿宋" w:cs="微软雅黑"/>
          <w:color w:val="auto"/>
          <w:kern w:val="0"/>
          <w:sz w:val="28"/>
          <w:szCs w:val="24"/>
          <w:highlight w:val="none"/>
          <w:lang w:bidi="ar"/>
        </w:rPr>
        <w:t>工程勘察设计企业引进和挽留骨干人才难度偏大，行业优秀专业人才日益外流，</w:t>
      </w:r>
      <w:r>
        <w:rPr>
          <w:rFonts w:hint="eastAsia" w:ascii="仿宋" w:hAnsi="仿宋" w:eastAsia="仿宋" w:cs="微软雅黑"/>
          <w:color w:val="auto"/>
          <w:kern w:val="0"/>
          <w:sz w:val="28"/>
          <w:szCs w:val="24"/>
          <w:highlight w:val="none"/>
          <w:lang w:val="en-US" w:eastAsia="zh-CN" w:bidi="ar"/>
        </w:rPr>
        <w:t>专业院士、全国工程勘察设计大师等</w:t>
      </w:r>
      <w:r>
        <w:rPr>
          <w:rFonts w:hint="eastAsia" w:ascii="仿宋" w:hAnsi="仿宋" w:eastAsia="仿宋" w:cs="微软雅黑"/>
          <w:color w:val="auto"/>
          <w:kern w:val="0"/>
          <w:sz w:val="28"/>
          <w:szCs w:val="24"/>
          <w:highlight w:val="none"/>
          <w:lang w:bidi="ar"/>
        </w:rPr>
        <w:t>行业优秀人才缺乏，行业人才供给与需求失衡。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default" w:ascii="仿宋" w:hAnsi="仿宋" w:eastAsia="仿宋" w:cs="微软雅黑"/>
          <w:b/>
          <w:bCs/>
          <w:color w:val="auto"/>
          <w:sz w:val="28"/>
          <w:szCs w:val="24"/>
          <w:highlight w:val="none"/>
          <w:lang w:val="en-US" w:eastAsia="zh-CN"/>
        </w:rPr>
      </w:pPr>
      <w:bookmarkStart w:id="68" w:name="_Toc3768"/>
      <w:bookmarkStart w:id="69" w:name="_Toc66116345"/>
      <w:bookmarkStart w:id="70" w:name="_Toc19221"/>
      <w:bookmarkStart w:id="71" w:name="_Toc1083"/>
      <w:r>
        <w:rPr>
          <w:rFonts w:hint="default" w:ascii="仿宋" w:hAnsi="仿宋" w:eastAsia="仿宋" w:cs="微软雅黑"/>
          <w:b/>
          <w:bCs/>
          <w:color w:val="auto"/>
          <w:sz w:val="28"/>
          <w:szCs w:val="24"/>
          <w:highlight w:val="none"/>
          <w:lang w:val="en-US" w:eastAsia="zh-CN"/>
        </w:rPr>
        <w:t>——资源整合效率较低，行业品牌缺乏塑造</w:t>
      </w:r>
      <w:bookmarkEnd w:id="68"/>
      <w:bookmarkEnd w:id="69"/>
      <w:bookmarkEnd w:id="70"/>
      <w:bookmarkEnd w:id="71"/>
    </w:p>
    <w:p>
      <w:pPr>
        <w:widowControl/>
        <w:spacing w:line="360" w:lineRule="auto"/>
        <w:ind w:firstLine="560" w:firstLineChars="200"/>
        <w:jc w:val="left"/>
        <w:rPr>
          <w:rFonts w:hint="eastAsia" w:ascii="仿宋" w:hAnsi="仿宋" w:eastAsia="仿宋" w:cs="微软雅黑"/>
          <w:color w:val="auto"/>
          <w:kern w:val="0"/>
          <w:sz w:val="28"/>
          <w:szCs w:val="24"/>
          <w:highlight w:val="none"/>
          <w:lang w:val="en-US" w:eastAsia="zh-CN" w:bidi="ar"/>
        </w:rPr>
      </w:pPr>
      <w:r>
        <w:rPr>
          <w:rFonts w:hint="eastAsia" w:ascii="仿宋" w:hAnsi="仿宋" w:eastAsia="仿宋" w:cs="微软雅黑"/>
          <w:color w:val="auto"/>
          <w:kern w:val="0"/>
          <w:sz w:val="28"/>
          <w:szCs w:val="24"/>
          <w:highlight w:val="none"/>
          <w:lang w:bidi="ar"/>
        </w:rPr>
        <w:t>尽管“十三五”期间，广西积极开展工程勘察设计大师、优秀工程勘察设计</w:t>
      </w:r>
      <w:r>
        <w:rPr>
          <w:rFonts w:hint="eastAsia" w:ascii="仿宋" w:hAnsi="仿宋" w:eastAsia="仿宋" w:cs="微软雅黑"/>
          <w:color w:val="auto"/>
          <w:kern w:val="0"/>
          <w:sz w:val="28"/>
          <w:szCs w:val="24"/>
          <w:highlight w:val="none"/>
          <w:lang w:val="en-US" w:eastAsia="zh-CN" w:bidi="ar"/>
        </w:rPr>
        <w:t>成果</w:t>
      </w:r>
      <w:r>
        <w:rPr>
          <w:rFonts w:hint="eastAsia" w:ascii="仿宋" w:hAnsi="仿宋" w:eastAsia="仿宋" w:cs="微软雅黑"/>
          <w:color w:val="auto"/>
          <w:kern w:val="0"/>
          <w:sz w:val="28"/>
          <w:szCs w:val="24"/>
          <w:highlight w:val="none"/>
          <w:lang w:bidi="ar"/>
        </w:rPr>
        <w:t>评选等有利于塑造“广西勘察设计”品牌相关</w:t>
      </w:r>
      <w:r>
        <w:rPr>
          <w:rFonts w:hint="eastAsia" w:ascii="仿宋" w:hAnsi="仿宋" w:eastAsia="仿宋" w:cs="微软雅黑"/>
          <w:color w:val="auto"/>
          <w:kern w:val="0"/>
          <w:sz w:val="28"/>
          <w:szCs w:val="24"/>
          <w:highlight w:val="none"/>
          <w:lang w:val="en-US" w:eastAsia="zh-CN" w:bidi="ar"/>
        </w:rPr>
        <w:t>活动</w:t>
      </w:r>
      <w:r>
        <w:rPr>
          <w:rFonts w:hint="eastAsia" w:ascii="仿宋" w:hAnsi="仿宋" w:eastAsia="仿宋" w:cs="微软雅黑"/>
          <w:color w:val="auto"/>
          <w:kern w:val="0"/>
          <w:sz w:val="28"/>
          <w:szCs w:val="24"/>
          <w:highlight w:val="none"/>
          <w:lang w:bidi="ar"/>
        </w:rPr>
        <w:t>，</w:t>
      </w:r>
      <w:r>
        <w:rPr>
          <w:rFonts w:hint="eastAsia" w:ascii="仿宋" w:hAnsi="仿宋" w:eastAsia="仿宋" w:cs="微软雅黑"/>
          <w:color w:val="auto"/>
          <w:kern w:val="0"/>
          <w:sz w:val="28"/>
          <w:szCs w:val="24"/>
          <w:highlight w:val="none"/>
          <w:lang w:val="en-US" w:eastAsia="zh-CN" w:bidi="ar"/>
        </w:rPr>
        <w:t>但目前广西</w:t>
      </w:r>
      <w:r>
        <w:rPr>
          <w:rFonts w:hint="eastAsia" w:ascii="仿宋" w:hAnsi="仿宋" w:eastAsia="仿宋" w:cs="微软雅黑"/>
          <w:color w:val="auto"/>
          <w:kern w:val="0"/>
          <w:sz w:val="28"/>
          <w:szCs w:val="24"/>
          <w:highlight w:val="none"/>
          <w:lang w:bidi="ar"/>
        </w:rPr>
        <w:t>大部分的工程勘察设计企业</w:t>
      </w:r>
      <w:r>
        <w:rPr>
          <w:rFonts w:hint="eastAsia" w:ascii="仿宋" w:hAnsi="仿宋" w:eastAsia="仿宋" w:cs="微软雅黑"/>
          <w:color w:val="auto"/>
          <w:kern w:val="0"/>
          <w:sz w:val="28"/>
          <w:szCs w:val="24"/>
          <w:highlight w:val="none"/>
          <w:lang w:val="en-US" w:eastAsia="zh-CN" w:bidi="ar"/>
        </w:rPr>
        <w:t>仍然</w:t>
      </w:r>
      <w:r>
        <w:rPr>
          <w:rFonts w:hint="eastAsia" w:ascii="仿宋" w:hAnsi="仿宋" w:eastAsia="仿宋" w:cs="微软雅黑"/>
          <w:color w:val="auto"/>
          <w:kern w:val="0"/>
          <w:sz w:val="28"/>
          <w:szCs w:val="24"/>
          <w:highlight w:val="none"/>
          <w:lang w:bidi="ar"/>
        </w:rPr>
        <w:t>存在“资质单薄、业务单一、后劲不足”</w:t>
      </w:r>
      <w:r>
        <w:rPr>
          <w:rFonts w:hint="eastAsia" w:ascii="仿宋" w:hAnsi="仿宋" w:eastAsia="仿宋" w:cs="微软雅黑"/>
          <w:color w:val="auto"/>
          <w:kern w:val="0"/>
          <w:sz w:val="28"/>
          <w:szCs w:val="24"/>
          <w:highlight w:val="none"/>
          <w:lang w:val="en-US" w:eastAsia="zh-CN" w:bidi="ar"/>
        </w:rPr>
        <w:t>等</w:t>
      </w:r>
      <w:r>
        <w:rPr>
          <w:rFonts w:hint="eastAsia" w:ascii="仿宋" w:hAnsi="仿宋" w:eastAsia="仿宋" w:cs="微软雅黑"/>
          <w:color w:val="auto"/>
          <w:kern w:val="0"/>
          <w:sz w:val="28"/>
          <w:szCs w:val="24"/>
          <w:highlight w:val="none"/>
          <w:lang w:bidi="ar"/>
        </w:rPr>
        <w:t>问题，上规模、跨行业、有很强带动作用的领军企业不多，品牌效应不强</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bidi="ar"/>
        </w:rPr>
        <w:t>与先进地区的龙头勘察设计单位相比竞争力不够。</w:t>
      </w:r>
    </w:p>
    <w:p>
      <w:pPr>
        <w:keepNext/>
        <w:keepLines/>
        <w:spacing w:line="360" w:lineRule="auto"/>
        <w:outlineLvl w:val="2"/>
        <w:rPr>
          <w:rFonts w:hint="eastAsia" w:ascii="仿宋" w:hAnsi="仿宋" w:eastAsia="仿宋" w:cs="宋体"/>
          <w:b/>
          <w:bCs/>
          <w:color w:val="auto"/>
          <w:sz w:val="28"/>
          <w:szCs w:val="28"/>
          <w:highlight w:val="none"/>
        </w:rPr>
      </w:pPr>
      <w:bookmarkStart w:id="72" w:name="_Toc20631"/>
      <w:bookmarkStart w:id="73" w:name="_Toc19901"/>
      <w:bookmarkStart w:id="74" w:name="_Toc31528"/>
      <w:bookmarkStart w:id="75" w:name="_Toc15594"/>
      <w:bookmarkStart w:id="76" w:name="_Toc12165"/>
      <w:bookmarkStart w:id="77" w:name="_Toc66116341"/>
      <w:r>
        <w:rPr>
          <w:rFonts w:hint="eastAsia" w:ascii="仿宋" w:hAnsi="仿宋" w:eastAsia="仿宋" w:cs="宋体"/>
          <w:b/>
          <w:bCs/>
          <w:color w:val="auto"/>
          <w:sz w:val="28"/>
          <w:szCs w:val="28"/>
          <w:highlight w:val="none"/>
          <w:lang w:val="en-US" w:eastAsia="zh-CN"/>
        </w:rPr>
        <w:t>2.</w:t>
      </w:r>
      <w:r>
        <w:rPr>
          <w:rFonts w:hint="eastAsia" w:ascii="仿宋" w:hAnsi="仿宋" w:eastAsia="仿宋" w:cs="宋体"/>
          <w:b/>
          <w:bCs/>
          <w:color w:val="auto"/>
          <w:sz w:val="28"/>
          <w:szCs w:val="28"/>
          <w:highlight w:val="none"/>
        </w:rPr>
        <w:t>市场监管尚不精准</w:t>
      </w:r>
      <w:r>
        <w:rPr>
          <w:rFonts w:hint="eastAsia" w:ascii="仿宋" w:hAnsi="仿宋" w:eastAsia="仿宋" w:cs="宋体"/>
          <w:b/>
          <w:bCs/>
          <w:color w:val="auto"/>
          <w:sz w:val="28"/>
          <w:szCs w:val="28"/>
          <w:highlight w:val="none"/>
          <w:lang w:eastAsia="zh-CN"/>
        </w:rPr>
        <w:t>，</w:t>
      </w:r>
      <w:r>
        <w:rPr>
          <w:rFonts w:hint="eastAsia" w:ascii="仿宋" w:hAnsi="仿宋" w:eastAsia="仿宋" w:cs="宋体"/>
          <w:b/>
          <w:bCs/>
          <w:color w:val="auto"/>
          <w:sz w:val="28"/>
          <w:szCs w:val="28"/>
          <w:highlight w:val="none"/>
          <w:lang w:val="en-US" w:eastAsia="zh-CN"/>
        </w:rPr>
        <w:t>质量监管</w:t>
      </w:r>
      <w:r>
        <w:rPr>
          <w:rFonts w:hint="eastAsia" w:ascii="仿宋" w:hAnsi="仿宋" w:eastAsia="仿宋" w:cs="宋体"/>
          <w:b/>
          <w:bCs/>
          <w:color w:val="auto"/>
          <w:sz w:val="28"/>
          <w:szCs w:val="28"/>
          <w:highlight w:val="none"/>
        </w:rPr>
        <w:t>水平有待提高</w:t>
      </w:r>
      <w:bookmarkEnd w:id="72"/>
      <w:bookmarkEnd w:id="73"/>
      <w:bookmarkEnd w:id="74"/>
      <w:bookmarkEnd w:id="75"/>
      <w:bookmarkEnd w:id="76"/>
      <w:bookmarkEnd w:id="77"/>
    </w:p>
    <w:p>
      <w:pPr>
        <w:widowControl/>
        <w:spacing w:line="360" w:lineRule="auto"/>
        <w:ind w:firstLine="560" w:firstLineChars="200"/>
        <w:jc w:val="left"/>
        <w:rPr>
          <w:rFonts w:ascii="仿宋" w:hAnsi="仿宋" w:eastAsia="仿宋" w:cs="微软雅黑"/>
          <w:color w:val="auto"/>
          <w:kern w:val="0"/>
          <w:sz w:val="28"/>
          <w:szCs w:val="24"/>
          <w:highlight w:val="none"/>
          <w:lang w:bidi="ar"/>
        </w:rPr>
      </w:pPr>
      <w:r>
        <w:rPr>
          <w:rFonts w:hint="eastAsia" w:ascii="仿宋" w:hAnsi="仿宋" w:eastAsia="仿宋" w:cs="微软雅黑"/>
          <w:color w:val="auto"/>
          <w:kern w:val="0"/>
          <w:sz w:val="28"/>
          <w:szCs w:val="24"/>
          <w:highlight w:val="none"/>
          <w:lang w:bidi="ar"/>
        </w:rPr>
        <w:t>尚未建立完善的市场准入和清出机制，勘察设计招投标</w:t>
      </w:r>
      <w:r>
        <w:rPr>
          <w:rFonts w:hint="eastAsia" w:ascii="仿宋" w:hAnsi="仿宋" w:eastAsia="仿宋" w:cs="微软雅黑"/>
          <w:color w:val="auto"/>
          <w:kern w:val="0"/>
          <w:sz w:val="28"/>
          <w:szCs w:val="24"/>
          <w:highlight w:val="none"/>
          <w:lang w:val="en-US" w:eastAsia="zh-CN" w:bidi="ar"/>
        </w:rPr>
        <w:t>市场管理不规范</w:t>
      </w:r>
      <w:r>
        <w:rPr>
          <w:rFonts w:hint="eastAsia" w:ascii="仿宋" w:hAnsi="仿宋" w:eastAsia="仿宋" w:cs="微软雅黑"/>
          <w:color w:val="auto"/>
          <w:kern w:val="0"/>
          <w:sz w:val="28"/>
          <w:szCs w:val="24"/>
          <w:highlight w:val="none"/>
          <w:lang w:bidi="ar"/>
        </w:rPr>
        <w:t>，</w:t>
      </w:r>
      <w:r>
        <w:rPr>
          <w:rFonts w:hint="eastAsia" w:ascii="仿宋" w:hAnsi="仿宋" w:eastAsia="仿宋" w:cs="微软雅黑"/>
          <w:color w:val="auto"/>
          <w:kern w:val="0"/>
          <w:sz w:val="28"/>
          <w:szCs w:val="24"/>
          <w:highlight w:val="none"/>
          <w:lang w:val="en-US" w:eastAsia="zh-CN" w:bidi="ar"/>
        </w:rPr>
        <w:t>转包、违法分包现象时有发生，勘察、设计咨询服务和工程施工招标规则混同，</w:t>
      </w:r>
      <w:r>
        <w:rPr>
          <w:rFonts w:hint="eastAsia" w:ascii="仿宋" w:hAnsi="仿宋" w:eastAsia="仿宋" w:cs="微软雅黑"/>
          <w:color w:val="auto"/>
          <w:kern w:val="0"/>
          <w:sz w:val="28"/>
          <w:szCs w:val="24"/>
          <w:highlight w:val="none"/>
          <w:lang w:bidi="ar"/>
        </w:rPr>
        <w:t>低价恶性竞争</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val="en-US" w:eastAsia="zh-CN" w:bidi="ar"/>
        </w:rPr>
        <w:t>不规范经营等问题比较突出</w:t>
      </w:r>
      <w:r>
        <w:rPr>
          <w:rFonts w:hint="eastAsia" w:ascii="仿宋" w:hAnsi="仿宋" w:eastAsia="仿宋" w:cs="微软雅黑"/>
          <w:color w:val="auto"/>
          <w:kern w:val="0"/>
          <w:sz w:val="28"/>
          <w:szCs w:val="24"/>
          <w:highlight w:val="none"/>
          <w:lang w:bidi="ar"/>
        </w:rPr>
        <w:t>，一些项目建设单位过度压缩勘察设计正常工期，加之部分勘察设计企业质量意识和责任意识淡薄，配备技术力量薄弱，因勘察设计而引起的质量安全问题</w:t>
      </w:r>
      <w:r>
        <w:rPr>
          <w:rFonts w:hint="eastAsia" w:ascii="仿宋" w:hAnsi="仿宋" w:eastAsia="仿宋" w:cs="微软雅黑"/>
          <w:color w:val="auto"/>
          <w:kern w:val="0"/>
          <w:sz w:val="28"/>
          <w:szCs w:val="24"/>
          <w:highlight w:val="none"/>
          <w:lang w:val="en-US" w:eastAsia="zh-CN" w:bidi="ar"/>
        </w:rPr>
        <w:t>时</w:t>
      </w:r>
      <w:r>
        <w:rPr>
          <w:rFonts w:hint="eastAsia" w:ascii="仿宋" w:hAnsi="仿宋" w:eastAsia="仿宋" w:cs="微软雅黑"/>
          <w:color w:val="auto"/>
          <w:kern w:val="0"/>
          <w:sz w:val="28"/>
          <w:szCs w:val="24"/>
          <w:highlight w:val="none"/>
          <w:lang w:bidi="ar"/>
        </w:rPr>
        <w:t>有发生</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val="en-US" w:eastAsia="zh-CN" w:bidi="ar"/>
        </w:rPr>
        <w:t>行业治理能力和治理水平需要进一步提升。</w:t>
      </w:r>
      <w:r>
        <w:rPr>
          <w:rFonts w:hint="eastAsia" w:ascii="仿宋" w:hAnsi="仿宋" w:eastAsia="仿宋" w:cs="微软雅黑"/>
          <w:color w:val="auto"/>
          <w:kern w:val="0"/>
          <w:sz w:val="28"/>
          <w:szCs w:val="24"/>
          <w:highlight w:val="none"/>
          <w:lang w:bidi="ar"/>
        </w:rPr>
        <w:t>市场监管</w:t>
      </w:r>
      <w:r>
        <w:rPr>
          <w:rFonts w:hint="eastAsia" w:ascii="仿宋" w:hAnsi="仿宋" w:eastAsia="仿宋" w:cs="微软雅黑"/>
          <w:color w:val="auto"/>
          <w:kern w:val="0"/>
          <w:sz w:val="28"/>
          <w:szCs w:val="24"/>
          <w:highlight w:val="none"/>
          <w:lang w:val="en-US" w:eastAsia="zh-CN" w:bidi="ar"/>
        </w:rPr>
        <w:t>方式</w:t>
      </w:r>
      <w:r>
        <w:rPr>
          <w:rFonts w:hint="eastAsia" w:ascii="仿宋" w:hAnsi="仿宋" w:eastAsia="仿宋" w:cs="微软雅黑"/>
          <w:color w:val="auto"/>
          <w:kern w:val="0"/>
          <w:sz w:val="28"/>
          <w:szCs w:val="24"/>
          <w:highlight w:val="none"/>
          <w:lang w:bidi="ar"/>
        </w:rPr>
        <w:t>亟待加强</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val="en-US" w:eastAsia="zh-CN" w:bidi="ar"/>
        </w:rPr>
        <w:t>一处失信，处处受制</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val="en-US" w:eastAsia="zh-CN" w:bidi="ar"/>
        </w:rPr>
        <w:t>的市场环境还未完全形成，监管</w:t>
      </w:r>
      <w:r>
        <w:rPr>
          <w:rFonts w:hint="eastAsia" w:ascii="仿宋" w:hAnsi="仿宋" w:eastAsia="仿宋" w:cs="微软雅黑"/>
          <w:color w:val="auto"/>
          <w:kern w:val="0"/>
          <w:sz w:val="28"/>
          <w:szCs w:val="24"/>
          <w:highlight w:val="none"/>
          <w:lang w:bidi="ar"/>
        </w:rPr>
        <w:t>信息化、数字化</w:t>
      </w:r>
      <w:r>
        <w:rPr>
          <w:rFonts w:hint="eastAsia" w:ascii="仿宋" w:hAnsi="仿宋" w:eastAsia="仿宋" w:cs="微软雅黑"/>
          <w:color w:val="auto"/>
          <w:kern w:val="0"/>
          <w:sz w:val="28"/>
          <w:szCs w:val="24"/>
          <w:highlight w:val="none"/>
          <w:lang w:val="en-US" w:eastAsia="zh-CN" w:bidi="ar"/>
        </w:rPr>
        <w:t>程度较低</w:t>
      </w:r>
      <w:r>
        <w:rPr>
          <w:rFonts w:hint="eastAsia" w:ascii="仿宋" w:hAnsi="仿宋" w:eastAsia="仿宋" w:cs="微软雅黑"/>
          <w:color w:val="auto"/>
          <w:kern w:val="0"/>
          <w:sz w:val="28"/>
          <w:szCs w:val="24"/>
          <w:highlight w:val="none"/>
          <w:lang w:bidi="ar"/>
        </w:rPr>
        <w:t>，基于互联网的行业</w:t>
      </w:r>
      <w:r>
        <w:rPr>
          <w:rFonts w:hint="eastAsia" w:ascii="仿宋" w:hAnsi="仿宋" w:eastAsia="仿宋" w:cs="微软雅黑"/>
          <w:color w:val="auto"/>
          <w:kern w:val="0"/>
          <w:sz w:val="28"/>
          <w:szCs w:val="24"/>
          <w:highlight w:val="none"/>
          <w:lang w:val="en-US" w:eastAsia="zh-CN" w:bidi="ar"/>
        </w:rPr>
        <w:t>信息化</w:t>
      </w:r>
      <w:r>
        <w:rPr>
          <w:rFonts w:hint="eastAsia" w:ascii="仿宋" w:hAnsi="仿宋" w:eastAsia="仿宋" w:cs="微软雅黑"/>
          <w:color w:val="auto"/>
          <w:kern w:val="0"/>
          <w:sz w:val="28"/>
          <w:szCs w:val="24"/>
          <w:highlight w:val="none"/>
          <w:lang w:bidi="ar"/>
        </w:rPr>
        <w:t>监管平台有待完善。</w:t>
      </w:r>
    </w:p>
    <w:p>
      <w:pPr>
        <w:keepNext w:val="0"/>
        <w:keepLines w:val="0"/>
        <w:spacing w:before="120" w:after="120" w:line="578" w:lineRule="auto"/>
        <w:jc w:val="center"/>
        <w:outlineLvl w:val="0"/>
        <w:rPr>
          <w:rFonts w:hint="eastAsia" w:ascii="黑体" w:hAnsi="黑体" w:eastAsia="黑体" w:cs="微软雅黑"/>
          <w:b/>
          <w:bCs/>
          <w:color w:val="auto"/>
          <w:kern w:val="44"/>
          <w:sz w:val="32"/>
          <w:szCs w:val="36"/>
          <w:highlight w:val="none"/>
        </w:rPr>
      </w:pPr>
      <w:bookmarkStart w:id="78" w:name="_Toc17086"/>
      <w:r>
        <w:rPr>
          <w:rFonts w:hint="eastAsia" w:ascii="黑体" w:hAnsi="黑体" w:eastAsia="黑体" w:cs="微软雅黑"/>
          <w:b/>
          <w:bCs/>
          <w:color w:val="auto"/>
          <w:kern w:val="44"/>
          <w:sz w:val="32"/>
          <w:szCs w:val="36"/>
        </w:rPr>
        <w:br w:type="page"/>
      </w:r>
      <w:bookmarkStart w:id="79" w:name="_Toc3040"/>
      <w:bookmarkStart w:id="80" w:name="_Toc13912"/>
      <w:bookmarkStart w:id="81" w:name="_Toc18900"/>
      <w:r>
        <w:rPr>
          <w:rFonts w:hint="eastAsia" w:ascii="黑体" w:hAnsi="黑体" w:eastAsia="黑体" w:cs="微软雅黑"/>
          <w:b/>
          <w:bCs/>
          <w:color w:val="auto"/>
          <w:kern w:val="44"/>
          <w:sz w:val="32"/>
          <w:szCs w:val="36"/>
          <w:highlight w:val="none"/>
        </w:rPr>
        <w:t>二、面临形势</w:t>
      </w:r>
      <w:bookmarkEnd w:id="78"/>
      <w:bookmarkEnd w:id="79"/>
      <w:bookmarkEnd w:id="80"/>
      <w:bookmarkEnd w:id="81"/>
    </w:p>
    <w:p>
      <w:pPr>
        <w:widowControl w:val="0"/>
        <w:spacing w:line="360" w:lineRule="auto"/>
        <w:ind w:firstLine="560" w:firstLineChars="200"/>
        <w:jc w:val="left"/>
        <w:rPr>
          <w:rFonts w:hint="eastAsia" w:ascii="仿宋" w:hAnsi="仿宋" w:eastAsia="仿宋" w:cs="微软雅黑"/>
          <w:color w:val="auto"/>
          <w:kern w:val="0"/>
          <w:sz w:val="28"/>
          <w:szCs w:val="24"/>
          <w:lang w:eastAsia="zh-CN" w:bidi="ar"/>
        </w:rPr>
      </w:pPr>
      <w:r>
        <w:rPr>
          <w:rFonts w:hint="eastAsia" w:ascii="仿宋" w:hAnsi="仿宋" w:eastAsia="仿宋" w:cs="微软雅黑"/>
          <w:color w:val="auto"/>
          <w:kern w:val="0"/>
          <w:sz w:val="28"/>
          <w:szCs w:val="24"/>
          <w:lang w:bidi="ar"/>
        </w:rPr>
        <w:t>“十四五”</w:t>
      </w:r>
      <w:r>
        <w:rPr>
          <w:rFonts w:hint="eastAsia" w:ascii="仿宋" w:hAnsi="仿宋" w:eastAsia="仿宋" w:cs="微软雅黑"/>
          <w:color w:val="auto"/>
          <w:kern w:val="0"/>
          <w:sz w:val="28"/>
          <w:szCs w:val="24"/>
          <w:lang w:val="en-US" w:eastAsia="zh-CN" w:bidi="ar"/>
        </w:rPr>
        <w:t>时期</w:t>
      </w:r>
      <w:r>
        <w:rPr>
          <w:rFonts w:hint="eastAsia" w:ascii="仿宋" w:hAnsi="仿宋" w:eastAsia="仿宋" w:cs="微软雅黑"/>
          <w:color w:val="auto"/>
          <w:kern w:val="0"/>
          <w:sz w:val="28"/>
          <w:szCs w:val="24"/>
          <w:lang w:bidi="ar"/>
        </w:rPr>
        <w:t>是我国全面建成小康社会、实现第一个百年奋斗目标之后，乘势而上开启全面建设社会主义现代化国家新征程、向第二个百年奋斗目标进军的第一个五年，是广西准确把握新发展阶段、抢抓用好新发展机遇、全面贯彻新发展理念、服务构建新发展格局，奋力建设壮美广西、共圆复兴梦想的关键</w:t>
      </w:r>
      <w:r>
        <w:rPr>
          <w:rFonts w:hint="eastAsia" w:ascii="仿宋" w:hAnsi="仿宋" w:eastAsia="仿宋" w:cs="微软雅黑"/>
          <w:color w:val="auto"/>
          <w:kern w:val="0"/>
          <w:sz w:val="28"/>
          <w:szCs w:val="24"/>
          <w:lang w:val="en-US" w:eastAsia="zh-CN" w:bidi="ar"/>
        </w:rPr>
        <w:t>五年</w:t>
      </w:r>
      <w:r>
        <w:rPr>
          <w:rFonts w:hint="eastAsia" w:ascii="仿宋" w:hAnsi="仿宋" w:eastAsia="仿宋" w:cs="微软雅黑"/>
          <w:color w:val="auto"/>
          <w:kern w:val="0"/>
          <w:sz w:val="28"/>
          <w:szCs w:val="24"/>
          <w:lang w:bidi="ar"/>
        </w:rPr>
        <w:t>。以推动高质量发展为主题，</w:t>
      </w:r>
      <w:r>
        <w:rPr>
          <w:rFonts w:hint="eastAsia" w:ascii="仿宋" w:hAnsi="仿宋" w:eastAsia="仿宋" w:cs="微软雅黑"/>
          <w:color w:val="auto"/>
          <w:kern w:val="0"/>
          <w:sz w:val="28"/>
          <w:szCs w:val="24"/>
          <w:lang w:val="en-US" w:eastAsia="zh-CN" w:bidi="ar"/>
        </w:rPr>
        <w:t>广西</w:t>
      </w:r>
      <w:r>
        <w:rPr>
          <w:rFonts w:hint="eastAsia" w:ascii="仿宋" w:hAnsi="仿宋" w:eastAsia="仿宋" w:cs="微软雅黑"/>
          <w:color w:val="auto"/>
          <w:kern w:val="0"/>
          <w:sz w:val="28"/>
          <w:szCs w:val="24"/>
          <w:lang w:bidi="ar"/>
        </w:rPr>
        <w:t>工程勘察设计行业步入转型深化时期</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面临量的转折、质的提升趋势叠加，勘察设计企业的发展正处于一个</w:t>
      </w:r>
      <w:r>
        <w:rPr>
          <w:rFonts w:hint="eastAsia" w:ascii="仿宋" w:hAnsi="仿宋" w:eastAsia="仿宋" w:cs="微软雅黑"/>
          <w:color w:val="auto"/>
          <w:kern w:val="0"/>
          <w:sz w:val="28"/>
          <w:szCs w:val="24"/>
          <w:lang w:bidi="ar"/>
        </w:rPr>
        <w:t>不确定性不断上升</w:t>
      </w:r>
      <w:r>
        <w:rPr>
          <w:rFonts w:hint="eastAsia" w:ascii="仿宋" w:hAnsi="仿宋" w:eastAsia="仿宋" w:cs="微软雅黑"/>
          <w:color w:val="auto"/>
          <w:kern w:val="0"/>
          <w:sz w:val="28"/>
          <w:szCs w:val="24"/>
          <w:lang w:bidi="ar"/>
        </w:rPr>
        <w:t>的大背景之下</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需要充分把握市场新征程、新特征</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实现新发展、新作为。</w:t>
      </w:r>
    </w:p>
    <w:p>
      <w:pPr>
        <w:keepNext w:val="0"/>
        <w:keepLines w:val="0"/>
        <w:spacing w:before="120" w:after="120" w:line="360" w:lineRule="auto"/>
        <w:outlineLvl w:val="1"/>
        <w:rPr>
          <w:rFonts w:hint="eastAsia" w:ascii="楷体" w:hAnsi="楷体" w:eastAsia="楷体" w:cs="Times New Roman"/>
          <w:b/>
          <w:bCs/>
          <w:color w:val="auto"/>
          <w:sz w:val="32"/>
          <w:szCs w:val="32"/>
          <w:lang w:val="en-US" w:eastAsia="zh-CN"/>
        </w:rPr>
      </w:pPr>
      <w:bookmarkStart w:id="82" w:name="_Toc15731"/>
      <w:bookmarkStart w:id="83" w:name="_Toc24870"/>
      <w:bookmarkStart w:id="84" w:name="_Toc13316"/>
      <w:bookmarkStart w:id="85" w:name="_Toc25115"/>
      <w:r>
        <w:rPr>
          <w:rFonts w:hint="eastAsia" w:ascii="楷体" w:hAnsi="楷体" w:eastAsia="楷体" w:cs="Times New Roman"/>
          <w:b/>
          <w:bCs/>
          <w:color w:val="auto"/>
          <w:sz w:val="32"/>
          <w:szCs w:val="32"/>
        </w:rPr>
        <w:t>（一）</w:t>
      </w:r>
      <w:r>
        <w:rPr>
          <w:rFonts w:hint="eastAsia" w:ascii="楷体" w:hAnsi="楷体" w:eastAsia="楷体" w:cs="Times New Roman"/>
          <w:b/>
          <w:bCs/>
          <w:color w:val="auto"/>
          <w:sz w:val="32"/>
          <w:szCs w:val="32"/>
          <w:lang w:val="en-US" w:eastAsia="zh-CN"/>
        </w:rPr>
        <w:t>广西新时期</w:t>
      </w:r>
      <w:r>
        <w:rPr>
          <w:rFonts w:hint="eastAsia" w:ascii="楷体" w:hAnsi="楷体" w:eastAsia="楷体" w:cs="Times New Roman"/>
          <w:b/>
          <w:bCs/>
          <w:color w:val="auto"/>
          <w:sz w:val="32"/>
          <w:szCs w:val="32"/>
        </w:rPr>
        <w:t>对外开放新格局</w:t>
      </w:r>
      <w:r>
        <w:rPr>
          <w:rFonts w:hint="eastAsia" w:ascii="楷体" w:hAnsi="楷体" w:eastAsia="楷体" w:cs="Times New Roman"/>
          <w:b/>
          <w:bCs/>
          <w:color w:val="auto"/>
          <w:sz w:val="32"/>
          <w:szCs w:val="32"/>
          <w:lang w:val="en-US" w:eastAsia="zh-CN"/>
        </w:rPr>
        <w:t>充满挑战与机遇</w:t>
      </w:r>
      <w:bookmarkEnd w:id="82"/>
      <w:bookmarkEnd w:id="83"/>
      <w:bookmarkEnd w:id="84"/>
      <w:bookmarkEnd w:id="85"/>
    </w:p>
    <w:p>
      <w:pPr>
        <w:widowControl w:val="0"/>
        <w:spacing w:line="360" w:lineRule="auto"/>
        <w:ind w:firstLine="560" w:firstLineChars="200"/>
        <w:jc w:val="left"/>
        <w:rPr>
          <w:rFonts w:hint="eastAsia" w:ascii="仿宋" w:hAnsi="仿宋" w:eastAsia="仿宋" w:cs="微软雅黑"/>
          <w:color w:val="auto"/>
          <w:kern w:val="0"/>
          <w:sz w:val="28"/>
          <w:szCs w:val="24"/>
          <w:lang w:eastAsia="zh-CN" w:bidi="ar"/>
        </w:rPr>
      </w:pPr>
      <w:r>
        <w:rPr>
          <w:rFonts w:hint="eastAsia" w:ascii="仿宋" w:hAnsi="仿宋" w:eastAsia="仿宋" w:cs="微软雅黑"/>
          <w:color w:val="auto"/>
          <w:kern w:val="0"/>
          <w:sz w:val="28"/>
          <w:szCs w:val="24"/>
          <w:lang w:bidi="ar"/>
        </w:rPr>
        <w:t>“十四五”期间，</w:t>
      </w:r>
      <w:r>
        <w:rPr>
          <w:rFonts w:hint="eastAsia" w:ascii="仿宋" w:hAnsi="仿宋" w:eastAsia="仿宋" w:cs="微软雅黑"/>
          <w:color w:val="auto"/>
          <w:kern w:val="0"/>
          <w:sz w:val="28"/>
          <w:szCs w:val="24"/>
          <w:lang w:val="en-US" w:eastAsia="zh-CN" w:bidi="ar"/>
        </w:rPr>
        <w:t>广西将</w:t>
      </w:r>
      <w:r>
        <w:rPr>
          <w:rFonts w:hint="eastAsia" w:ascii="仿宋" w:hAnsi="仿宋" w:eastAsia="仿宋" w:cs="微软雅黑"/>
          <w:color w:val="auto"/>
          <w:kern w:val="0"/>
          <w:sz w:val="28"/>
          <w:szCs w:val="24"/>
          <w:lang w:bidi="ar"/>
        </w:rPr>
        <w:t>奋力打造面向东盟更好服务“一带一路”的开放合作高地</w:t>
      </w:r>
      <w:r>
        <w:rPr>
          <w:rFonts w:hint="eastAsia" w:ascii="仿宋" w:hAnsi="仿宋" w:eastAsia="仿宋" w:cs="微软雅黑"/>
          <w:color w:val="auto"/>
          <w:kern w:val="0"/>
          <w:sz w:val="28"/>
          <w:szCs w:val="24"/>
          <w:lang w:eastAsia="zh-CN" w:bidi="ar"/>
        </w:rPr>
        <w:t>，深度融入国内国际双循环，畅通国内市场和东盟市场循环大通道。</w:t>
      </w:r>
      <w:r>
        <w:rPr>
          <w:rFonts w:hint="eastAsia" w:ascii="仿宋" w:hAnsi="仿宋" w:eastAsia="仿宋" w:cs="微软雅黑"/>
          <w:color w:val="auto"/>
          <w:kern w:val="0"/>
          <w:sz w:val="28"/>
          <w:szCs w:val="24"/>
          <w:lang w:val="en-US" w:eastAsia="zh-CN" w:bidi="ar"/>
        </w:rPr>
        <w:t>立足高水平共建西部陆海新通道、全面对接粤港澳大湾区发展、高标准建设中国（广西）自由贸易试验区</w:t>
      </w:r>
      <w:r>
        <w:rPr>
          <w:rFonts w:hint="eastAsia" w:ascii="仿宋" w:hAnsi="仿宋" w:eastAsia="仿宋" w:cs="微软雅黑"/>
          <w:color w:val="auto"/>
          <w:kern w:val="0"/>
          <w:sz w:val="28"/>
          <w:szCs w:val="24"/>
          <w:lang w:bidi="ar"/>
        </w:rPr>
        <w:t>等重大战略部署，推动</w:t>
      </w:r>
      <w:r>
        <w:rPr>
          <w:rFonts w:hint="eastAsia" w:ascii="仿宋" w:hAnsi="仿宋" w:eastAsia="仿宋" w:cs="微软雅黑"/>
          <w:color w:val="auto"/>
          <w:kern w:val="0"/>
          <w:sz w:val="28"/>
          <w:szCs w:val="24"/>
          <w:lang w:val="en-US" w:eastAsia="zh-CN" w:bidi="ar"/>
        </w:rPr>
        <w:t>广西</w:t>
      </w:r>
      <w:r>
        <w:rPr>
          <w:rFonts w:hint="eastAsia" w:ascii="仿宋" w:hAnsi="仿宋" w:eastAsia="仿宋" w:cs="微软雅黑"/>
          <w:color w:val="auto"/>
          <w:kern w:val="0"/>
          <w:sz w:val="28"/>
          <w:szCs w:val="24"/>
          <w:lang w:bidi="ar"/>
        </w:rPr>
        <w:t>与沿线国家和国内省份在基础设施互联互通、产业联动发展、跨境物流、市场开拓等方面的合作</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将为</w:t>
      </w:r>
      <w:r>
        <w:rPr>
          <w:rFonts w:hint="eastAsia" w:ascii="仿宋" w:hAnsi="仿宋" w:eastAsia="仿宋" w:cs="微软雅黑"/>
          <w:color w:val="auto"/>
          <w:kern w:val="0"/>
          <w:sz w:val="28"/>
          <w:szCs w:val="24"/>
          <w:lang w:val="en-US" w:eastAsia="zh-CN" w:bidi="ar"/>
        </w:rPr>
        <w:t>工程</w:t>
      </w:r>
      <w:r>
        <w:rPr>
          <w:rFonts w:hint="eastAsia" w:ascii="仿宋" w:hAnsi="仿宋" w:eastAsia="仿宋" w:cs="微软雅黑"/>
          <w:color w:val="auto"/>
          <w:kern w:val="0"/>
          <w:sz w:val="28"/>
          <w:szCs w:val="24"/>
          <w:lang w:bidi="ar"/>
        </w:rPr>
        <w:t>勘察设计行业提供更为广阔的市场空间</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val="en-US" w:eastAsia="zh-CN" w:bidi="ar"/>
        </w:rPr>
        <w:t>但也要看到</w:t>
      </w:r>
      <w:r>
        <w:rPr>
          <w:rFonts w:hint="eastAsia" w:ascii="仿宋" w:hAnsi="仿宋" w:eastAsia="仿宋" w:cs="微软雅黑"/>
          <w:color w:val="auto"/>
          <w:kern w:val="0"/>
          <w:sz w:val="28"/>
          <w:szCs w:val="24"/>
          <w:lang w:bidi="ar"/>
        </w:rPr>
        <w:t>当前国际政治和经济格局正在发生前所未有的历史性深刻变化，进入全球大疫情和金融大动荡的时代，外向型经济仍具有较大不确定性</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val="en-US" w:eastAsia="zh-CN" w:bidi="ar"/>
        </w:rPr>
        <w:t>这对企业的风险应对能力</w:t>
      </w:r>
      <w:r>
        <w:rPr>
          <w:rFonts w:hint="eastAsia" w:ascii="仿宋" w:hAnsi="仿宋" w:eastAsia="仿宋" w:cs="微软雅黑"/>
          <w:color w:val="auto"/>
          <w:kern w:val="0"/>
          <w:sz w:val="28"/>
          <w:szCs w:val="24"/>
          <w:lang w:bidi="ar"/>
        </w:rPr>
        <w:t>提出了更高的要求</w:t>
      </w:r>
      <w:r>
        <w:rPr>
          <w:rFonts w:hint="eastAsia" w:ascii="仿宋" w:hAnsi="仿宋" w:eastAsia="仿宋" w:cs="微软雅黑"/>
          <w:color w:val="auto"/>
          <w:kern w:val="0"/>
          <w:sz w:val="28"/>
          <w:szCs w:val="24"/>
          <w:lang w:eastAsia="zh-CN" w:bidi="ar"/>
        </w:rPr>
        <w:t>。</w:t>
      </w:r>
    </w:p>
    <w:p>
      <w:pPr>
        <w:keepNext w:val="0"/>
        <w:keepLines w:val="0"/>
        <w:spacing w:before="120" w:after="120" w:line="360" w:lineRule="auto"/>
        <w:outlineLvl w:val="1"/>
        <w:rPr>
          <w:rFonts w:hint="eastAsia" w:ascii="楷体" w:hAnsi="楷体" w:eastAsia="楷体" w:cs="Times New Roman"/>
          <w:b/>
          <w:bCs/>
          <w:color w:val="auto"/>
          <w:sz w:val="32"/>
          <w:szCs w:val="32"/>
          <w:lang w:val="en-US" w:eastAsia="zh-CN"/>
        </w:rPr>
      </w:pPr>
      <w:bookmarkStart w:id="86" w:name="_Toc16573"/>
      <w:bookmarkStart w:id="87" w:name="_Toc1543"/>
      <w:bookmarkStart w:id="88" w:name="_Toc12513"/>
      <w:bookmarkStart w:id="89" w:name="_Toc27585"/>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二</w:t>
      </w:r>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广西开启</w:t>
      </w:r>
      <w:r>
        <w:rPr>
          <w:rFonts w:hint="eastAsia" w:ascii="楷体" w:hAnsi="楷体" w:eastAsia="楷体" w:cs="Times New Roman"/>
          <w:b/>
          <w:bCs/>
          <w:color w:val="auto"/>
          <w:sz w:val="32"/>
          <w:szCs w:val="32"/>
        </w:rPr>
        <w:t>高质量</w:t>
      </w:r>
      <w:r>
        <w:rPr>
          <w:rFonts w:hint="eastAsia" w:ascii="楷体" w:hAnsi="楷体" w:eastAsia="楷体" w:cs="Times New Roman"/>
          <w:b/>
          <w:bCs/>
          <w:color w:val="auto"/>
          <w:sz w:val="32"/>
          <w:szCs w:val="32"/>
          <w:lang w:val="en-US" w:eastAsia="zh-CN"/>
        </w:rPr>
        <w:t>攻坚行动新征程</w:t>
      </w:r>
      <w:bookmarkEnd w:id="86"/>
      <w:bookmarkEnd w:id="87"/>
      <w:bookmarkEnd w:id="88"/>
      <w:bookmarkEnd w:id="89"/>
    </w:p>
    <w:p>
      <w:pPr>
        <w:widowControl w:val="0"/>
        <w:spacing w:line="360" w:lineRule="auto"/>
        <w:ind w:firstLine="560" w:firstLineChars="200"/>
        <w:jc w:val="left"/>
        <w:rPr>
          <w:rFonts w:hint="eastAsia" w:ascii="仿宋" w:hAnsi="仿宋" w:eastAsia="仿宋" w:cs="微软雅黑"/>
          <w:color w:val="auto"/>
          <w:kern w:val="0"/>
          <w:sz w:val="28"/>
          <w:szCs w:val="24"/>
          <w:lang w:val="en-US" w:eastAsia="zh-CN" w:bidi="ar"/>
        </w:rPr>
      </w:pPr>
      <w:r>
        <w:rPr>
          <w:rFonts w:hint="eastAsia" w:ascii="仿宋" w:hAnsi="仿宋" w:eastAsia="仿宋" w:cs="微软雅黑"/>
          <w:color w:val="auto"/>
          <w:kern w:val="0"/>
          <w:sz w:val="28"/>
          <w:szCs w:val="24"/>
          <w:lang w:bidi="ar"/>
        </w:rPr>
        <w:t>扩大有效投资是国内大循环的重要支撑</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“十四五”期间，</w:t>
      </w:r>
      <w:r>
        <w:rPr>
          <w:rFonts w:hint="eastAsia" w:ascii="仿宋" w:hAnsi="仿宋" w:eastAsia="仿宋" w:cs="微软雅黑"/>
          <w:color w:val="auto"/>
          <w:kern w:val="0"/>
          <w:sz w:val="28"/>
          <w:szCs w:val="24"/>
          <w:lang w:val="en-US" w:eastAsia="zh-CN" w:bidi="ar"/>
        </w:rPr>
        <w:t>广西</w:t>
      </w:r>
      <w:r>
        <w:rPr>
          <w:rFonts w:hint="eastAsia" w:ascii="仿宋" w:hAnsi="仿宋" w:eastAsia="仿宋" w:cs="微软雅黑"/>
          <w:color w:val="auto"/>
          <w:kern w:val="0"/>
          <w:sz w:val="28"/>
          <w:szCs w:val="24"/>
          <w:lang w:eastAsia="zh-CN" w:bidi="ar"/>
        </w:rPr>
        <w:t>开展扩大有效投资三年攻坚行动，</w:t>
      </w:r>
      <w:r>
        <w:rPr>
          <w:rFonts w:hint="eastAsia" w:ascii="仿宋" w:hAnsi="仿宋" w:eastAsia="仿宋" w:cs="微软雅黑"/>
          <w:color w:val="auto"/>
          <w:kern w:val="0"/>
          <w:sz w:val="28"/>
          <w:szCs w:val="24"/>
          <w:lang w:bidi="ar"/>
        </w:rPr>
        <w:t>继续支持促进区域协调发展的重大工程，推进“两新一重”建设，加快构建现代化基础设施体系</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实施一批交通、能源、水利等重大工程项目</w:t>
      </w:r>
      <w:r>
        <w:rPr>
          <w:rFonts w:hint="eastAsia" w:ascii="仿宋" w:hAnsi="仿宋" w:eastAsia="仿宋" w:cs="微软雅黑"/>
          <w:color w:val="auto"/>
          <w:kern w:val="0"/>
          <w:sz w:val="28"/>
          <w:szCs w:val="24"/>
          <w:lang w:eastAsia="zh-CN" w:bidi="ar"/>
        </w:rPr>
        <w:t>；加快建设现代化公共服务体系，扎实推进新型城镇化和区域协调发展，加快</w:t>
      </w:r>
      <w:r>
        <w:rPr>
          <w:rFonts w:hint="eastAsia" w:ascii="仿宋" w:hAnsi="仿宋" w:eastAsia="仿宋" w:cs="微软雅黑"/>
          <w:color w:val="auto"/>
          <w:kern w:val="0"/>
          <w:sz w:val="28"/>
          <w:szCs w:val="24"/>
          <w:lang w:val="en-US" w:eastAsia="zh-CN" w:bidi="ar"/>
        </w:rPr>
        <w:t>推进</w:t>
      </w:r>
      <w:r>
        <w:rPr>
          <w:rFonts w:hint="eastAsia" w:ascii="仿宋" w:hAnsi="仿宋" w:eastAsia="仿宋" w:cs="微软雅黑"/>
          <w:color w:val="auto"/>
          <w:kern w:val="0"/>
          <w:sz w:val="28"/>
          <w:szCs w:val="24"/>
          <w:lang w:eastAsia="zh-CN" w:bidi="ar"/>
        </w:rPr>
        <w:t>宜居城市、海绵城市、智慧城市、韧性城市</w:t>
      </w:r>
      <w:r>
        <w:rPr>
          <w:rFonts w:hint="eastAsia" w:ascii="仿宋" w:hAnsi="仿宋" w:eastAsia="仿宋" w:cs="微软雅黑"/>
          <w:color w:val="auto"/>
          <w:kern w:val="0"/>
          <w:sz w:val="28"/>
          <w:szCs w:val="24"/>
          <w:lang w:val="en-US" w:eastAsia="zh-CN" w:bidi="ar"/>
        </w:rPr>
        <w:t>建设，</w:t>
      </w:r>
      <w:r>
        <w:rPr>
          <w:rFonts w:hint="eastAsia" w:ascii="仿宋" w:hAnsi="仿宋" w:eastAsia="仿宋" w:cs="微软雅黑"/>
          <w:color w:val="auto"/>
          <w:kern w:val="0"/>
          <w:sz w:val="28"/>
          <w:szCs w:val="24"/>
          <w:lang w:eastAsia="zh-CN" w:bidi="ar"/>
        </w:rPr>
        <w:t>实施城市更新行动、全面推进乡村振兴，</w:t>
      </w:r>
      <w:r>
        <w:rPr>
          <w:rFonts w:hint="eastAsia" w:ascii="仿宋" w:hAnsi="仿宋" w:eastAsia="仿宋" w:cs="微软雅黑"/>
          <w:color w:val="auto"/>
          <w:kern w:val="0"/>
          <w:sz w:val="28"/>
          <w:szCs w:val="24"/>
          <w:lang w:val="en-US" w:eastAsia="zh-CN" w:bidi="ar"/>
        </w:rPr>
        <w:t>大力支持楼宇数字经济发展</w:t>
      </w:r>
      <w:r>
        <w:rPr>
          <w:rFonts w:hint="eastAsia" w:ascii="仿宋" w:hAnsi="仿宋" w:eastAsia="仿宋" w:cs="微软雅黑"/>
          <w:color w:val="auto"/>
          <w:kern w:val="0"/>
          <w:sz w:val="28"/>
          <w:szCs w:val="24"/>
          <w:lang w:eastAsia="zh-CN" w:bidi="ar"/>
        </w:rPr>
        <w:t>；加快发展现代产业体系，</w:t>
      </w:r>
      <w:r>
        <w:rPr>
          <w:rFonts w:hint="eastAsia" w:ascii="仿宋" w:hAnsi="仿宋" w:eastAsia="仿宋" w:cs="微软雅黑"/>
          <w:color w:val="auto"/>
          <w:kern w:val="0"/>
          <w:sz w:val="28"/>
          <w:szCs w:val="24"/>
          <w:lang w:bidi="ar"/>
        </w:rPr>
        <w:t>推进工业振兴</w:t>
      </w:r>
      <w:r>
        <w:rPr>
          <w:rFonts w:hint="eastAsia" w:ascii="仿宋" w:hAnsi="仿宋" w:eastAsia="仿宋" w:cs="微软雅黑"/>
          <w:color w:val="auto"/>
          <w:kern w:val="0"/>
          <w:sz w:val="28"/>
          <w:szCs w:val="24"/>
          <w:lang w:eastAsia="zh-CN" w:bidi="ar"/>
        </w:rPr>
        <w:t>，掀起高质量工业项目建设新高潮</w:t>
      </w:r>
      <w:r>
        <w:rPr>
          <w:rFonts w:hint="eastAsia" w:ascii="仿宋" w:hAnsi="仿宋" w:eastAsia="仿宋" w:cs="微软雅黑"/>
          <w:color w:val="auto"/>
          <w:kern w:val="0"/>
          <w:sz w:val="28"/>
          <w:szCs w:val="24"/>
          <w:lang w:val="en-US" w:eastAsia="zh-CN" w:bidi="ar"/>
        </w:rPr>
        <w:t>。双循环发展格局、城市重构和乡村振兴</w:t>
      </w:r>
      <w:r>
        <w:rPr>
          <w:rFonts w:hint="default" w:ascii="仿宋" w:hAnsi="仿宋" w:eastAsia="仿宋" w:cs="微软雅黑"/>
          <w:color w:val="auto"/>
          <w:kern w:val="0"/>
          <w:sz w:val="28"/>
          <w:szCs w:val="24"/>
          <w:lang w:val="en-US" w:eastAsia="zh-CN" w:bidi="ar"/>
        </w:rPr>
        <w:t>为</w:t>
      </w:r>
      <w:r>
        <w:rPr>
          <w:rFonts w:hint="eastAsia" w:ascii="仿宋" w:hAnsi="仿宋" w:eastAsia="仿宋" w:cs="微软雅黑"/>
          <w:color w:val="auto"/>
          <w:kern w:val="0"/>
          <w:sz w:val="28"/>
          <w:szCs w:val="24"/>
          <w:lang w:val="en-US" w:eastAsia="zh-CN" w:bidi="ar"/>
        </w:rPr>
        <w:t>工程</w:t>
      </w:r>
      <w:r>
        <w:rPr>
          <w:rFonts w:hint="default" w:ascii="仿宋" w:hAnsi="仿宋" w:eastAsia="仿宋" w:cs="微软雅黑"/>
          <w:color w:val="auto"/>
          <w:kern w:val="0"/>
          <w:sz w:val="28"/>
          <w:szCs w:val="24"/>
          <w:lang w:val="en-US" w:eastAsia="zh-CN" w:bidi="ar"/>
        </w:rPr>
        <w:t>勘察设计行业实现产业转型</w:t>
      </w:r>
      <w:r>
        <w:rPr>
          <w:rFonts w:hint="eastAsia" w:ascii="仿宋" w:hAnsi="仿宋" w:eastAsia="仿宋" w:cs="微软雅黑"/>
          <w:color w:val="auto"/>
          <w:kern w:val="0"/>
          <w:sz w:val="28"/>
          <w:szCs w:val="24"/>
          <w:lang w:val="en-US" w:eastAsia="zh-CN" w:bidi="ar"/>
        </w:rPr>
        <w:t>升级</w:t>
      </w:r>
      <w:r>
        <w:rPr>
          <w:rFonts w:hint="default" w:ascii="仿宋" w:hAnsi="仿宋" w:eastAsia="仿宋" w:cs="微软雅黑"/>
          <w:color w:val="auto"/>
          <w:kern w:val="0"/>
          <w:sz w:val="28"/>
          <w:szCs w:val="24"/>
          <w:lang w:val="en-US" w:eastAsia="zh-CN" w:bidi="ar"/>
        </w:rPr>
        <w:t>提供更多机遇和</w:t>
      </w:r>
      <w:r>
        <w:rPr>
          <w:rFonts w:hint="eastAsia" w:ascii="仿宋" w:hAnsi="仿宋" w:eastAsia="仿宋" w:cs="微软雅黑"/>
          <w:color w:val="auto"/>
          <w:kern w:val="0"/>
          <w:sz w:val="28"/>
          <w:szCs w:val="24"/>
          <w:lang w:val="en-US" w:eastAsia="zh-CN" w:bidi="ar"/>
        </w:rPr>
        <w:t>发展</w:t>
      </w:r>
      <w:r>
        <w:rPr>
          <w:rFonts w:hint="default" w:ascii="仿宋" w:hAnsi="仿宋" w:eastAsia="仿宋" w:cs="微软雅黑"/>
          <w:color w:val="auto"/>
          <w:kern w:val="0"/>
          <w:sz w:val="28"/>
          <w:szCs w:val="24"/>
          <w:lang w:val="en-US" w:eastAsia="zh-CN" w:bidi="ar"/>
        </w:rPr>
        <w:t>空间。</w:t>
      </w:r>
    </w:p>
    <w:p>
      <w:pPr>
        <w:keepNext w:val="0"/>
        <w:keepLines w:val="0"/>
        <w:spacing w:before="120" w:after="120" w:line="360" w:lineRule="auto"/>
        <w:outlineLvl w:val="1"/>
        <w:rPr>
          <w:rFonts w:hint="eastAsia" w:ascii="楷体" w:hAnsi="楷体" w:eastAsia="楷体" w:cs="Times New Roman"/>
          <w:b/>
          <w:bCs/>
          <w:color w:val="auto"/>
          <w:sz w:val="32"/>
          <w:szCs w:val="32"/>
          <w:lang w:val="en-US" w:eastAsia="zh-CN"/>
        </w:rPr>
      </w:pPr>
      <w:bookmarkStart w:id="90" w:name="_Toc5644"/>
      <w:bookmarkStart w:id="91" w:name="_Toc25955"/>
      <w:bookmarkStart w:id="92" w:name="_Toc27113"/>
      <w:bookmarkStart w:id="93" w:name="_Toc5785"/>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三</w:t>
      </w:r>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勘察设计行业竞争格局向生态思维转变</w:t>
      </w:r>
      <w:bookmarkEnd w:id="90"/>
      <w:bookmarkEnd w:id="91"/>
      <w:bookmarkEnd w:id="92"/>
      <w:bookmarkEnd w:id="93"/>
    </w:p>
    <w:p>
      <w:pPr>
        <w:widowControl w:val="0"/>
        <w:spacing w:line="360" w:lineRule="auto"/>
        <w:ind w:firstLine="560" w:firstLineChars="200"/>
        <w:jc w:val="left"/>
        <w:rPr>
          <w:rFonts w:hint="eastAsia" w:ascii="仿宋" w:hAnsi="仿宋" w:eastAsia="仿宋" w:cs="微软雅黑"/>
          <w:color w:val="auto"/>
          <w:kern w:val="0"/>
          <w:sz w:val="28"/>
          <w:szCs w:val="24"/>
          <w:lang w:eastAsia="zh-CN" w:bidi="ar"/>
        </w:rPr>
      </w:pPr>
      <w:r>
        <w:rPr>
          <w:rFonts w:hint="eastAsia" w:ascii="仿宋" w:hAnsi="仿宋" w:eastAsia="仿宋" w:cs="微软雅黑"/>
          <w:color w:val="auto"/>
          <w:kern w:val="0"/>
          <w:sz w:val="28"/>
          <w:szCs w:val="24"/>
          <w:lang w:bidi="ar"/>
        </w:rPr>
        <w:t>随着市场需求驱动与企业内生变革驱动并存、竞争格局深化演进与企业商业模式创新加速，在政策导向、市场倒逼和行业重组等因素驱动下，</w:t>
      </w:r>
      <w:r>
        <w:rPr>
          <w:rFonts w:hint="eastAsia" w:ascii="仿宋" w:hAnsi="仿宋" w:eastAsia="仿宋" w:cs="微软雅黑"/>
          <w:color w:val="auto"/>
          <w:kern w:val="0"/>
          <w:sz w:val="28"/>
          <w:szCs w:val="24"/>
          <w:lang w:val="en-US" w:eastAsia="zh-CN" w:bidi="ar"/>
        </w:rPr>
        <w:t>在</w:t>
      </w:r>
      <w:r>
        <w:rPr>
          <w:rFonts w:hint="eastAsia" w:ascii="仿宋" w:hAnsi="仿宋" w:eastAsia="仿宋" w:cs="微软雅黑"/>
          <w:color w:val="auto"/>
          <w:kern w:val="0"/>
          <w:sz w:val="28"/>
          <w:szCs w:val="24"/>
          <w:lang w:bidi="ar"/>
        </w:rPr>
        <w:t>行业壁垒和地方保护进一步消除、国内外市场更加开放的趋势下，驱动资本、技术、人力资源等要素进一步市场化，深刻影响和改变了工程勘察设计行业生产要素、竞争特点和基本生态。行业产业链趋于向纵向或横向的资源整合重组，从传统的技术服务向综合化的服务能力转变，行业的发展模式、业务模式、组织模式、盈利模式不断变化</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广西工程勘察设计行业生态环境正在走向更为广阔的市场空间，竞争格局</w:t>
      </w:r>
      <w:r>
        <w:rPr>
          <w:rFonts w:hint="eastAsia" w:ascii="仿宋" w:hAnsi="仿宋" w:eastAsia="仿宋" w:cs="微软雅黑"/>
          <w:color w:val="auto"/>
          <w:kern w:val="0"/>
          <w:sz w:val="28"/>
          <w:szCs w:val="24"/>
          <w:lang w:val="en-US" w:eastAsia="zh-CN" w:bidi="ar"/>
        </w:rPr>
        <w:t>的</w:t>
      </w:r>
      <w:r>
        <w:rPr>
          <w:rFonts w:hint="eastAsia" w:ascii="仿宋" w:hAnsi="仿宋" w:eastAsia="仿宋" w:cs="微软雅黑"/>
          <w:color w:val="auto"/>
          <w:kern w:val="0"/>
          <w:sz w:val="28"/>
          <w:szCs w:val="24"/>
          <w:lang w:bidi="ar"/>
        </w:rPr>
        <w:t>进一步重塑，</w:t>
      </w:r>
      <w:r>
        <w:rPr>
          <w:rFonts w:hint="eastAsia" w:ascii="仿宋" w:hAnsi="仿宋" w:eastAsia="仿宋" w:cs="微软雅黑"/>
          <w:color w:val="auto"/>
          <w:kern w:val="0"/>
          <w:sz w:val="28"/>
          <w:szCs w:val="24"/>
          <w:lang w:val="en-US" w:eastAsia="zh-CN" w:bidi="ar"/>
        </w:rPr>
        <w:t>将</w:t>
      </w:r>
      <w:r>
        <w:rPr>
          <w:rFonts w:hint="eastAsia" w:ascii="仿宋" w:hAnsi="仿宋" w:eastAsia="仿宋" w:cs="微软雅黑"/>
          <w:color w:val="auto"/>
          <w:kern w:val="0"/>
          <w:sz w:val="28"/>
          <w:szCs w:val="24"/>
          <w:lang w:bidi="ar"/>
        </w:rPr>
        <w:t>对勘察设计行业原有发展模式带来全新的机遇与挑战。</w:t>
      </w:r>
      <w:r>
        <w:rPr>
          <w:rFonts w:hint="eastAsia" w:ascii="仿宋" w:hAnsi="仿宋" w:eastAsia="仿宋" w:cs="微软雅黑"/>
          <w:color w:val="auto"/>
          <w:kern w:val="0"/>
          <w:sz w:val="28"/>
          <w:szCs w:val="24"/>
          <w:lang w:val="en-US" w:eastAsia="zh-CN" w:bidi="ar"/>
        </w:rPr>
        <w:t>勘察设计企业</w:t>
      </w:r>
      <w:r>
        <w:rPr>
          <w:rFonts w:hint="eastAsia" w:ascii="仿宋" w:hAnsi="仿宋" w:eastAsia="仿宋" w:cs="微软雅黑"/>
          <w:color w:val="auto"/>
          <w:kern w:val="0"/>
          <w:sz w:val="28"/>
          <w:szCs w:val="24"/>
          <w:lang w:bidi="ar"/>
        </w:rPr>
        <w:t>须增强适应市场变化的能力，运用生态战略思维构建行业竞合关系，实现发展共赢。</w:t>
      </w:r>
    </w:p>
    <w:p>
      <w:pPr>
        <w:keepNext w:val="0"/>
        <w:keepLines w:val="0"/>
        <w:spacing w:before="120" w:after="120" w:line="360" w:lineRule="auto"/>
        <w:outlineLvl w:val="1"/>
        <w:rPr>
          <w:rFonts w:ascii="楷体" w:hAnsi="楷体" w:eastAsia="楷体" w:cs="Times New Roman"/>
          <w:b/>
          <w:bCs/>
          <w:color w:val="auto"/>
          <w:sz w:val="32"/>
          <w:szCs w:val="32"/>
        </w:rPr>
      </w:pPr>
      <w:bookmarkStart w:id="94" w:name="_Toc19016"/>
      <w:bookmarkStart w:id="95" w:name="_Toc17124"/>
      <w:bookmarkStart w:id="96" w:name="_Toc24402"/>
      <w:bookmarkStart w:id="97" w:name="_Toc1556"/>
      <w:r>
        <w:rPr>
          <w:rFonts w:hint="eastAsia" w:ascii="楷体" w:hAnsi="楷体" w:eastAsia="楷体" w:cs="Times New Roman"/>
          <w:b/>
          <w:bCs/>
          <w:color w:val="auto"/>
          <w:sz w:val="32"/>
          <w:szCs w:val="32"/>
        </w:rPr>
        <w:t>（四）数字化技术加速勘察设计行业</w:t>
      </w:r>
      <w:r>
        <w:rPr>
          <w:rFonts w:hint="eastAsia" w:ascii="楷体" w:hAnsi="楷体" w:eastAsia="楷体" w:cs="Times New Roman"/>
          <w:b/>
          <w:bCs/>
          <w:color w:val="auto"/>
          <w:sz w:val="32"/>
          <w:szCs w:val="32"/>
          <w:lang w:val="en-US" w:eastAsia="zh-CN"/>
        </w:rPr>
        <w:t>的</w:t>
      </w:r>
      <w:r>
        <w:rPr>
          <w:rFonts w:hint="eastAsia" w:ascii="楷体" w:hAnsi="楷体" w:eastAsia="楷体" w:cs="Times New Roman"/>
          <w:b/>
          <w:bCs/>
          <w:color w:val="auto"/>
          <w:sz w:val="32"/>
          <w:szCs w:val="32"/>
        </w:rPr>
        <w:t>创新变革步伐</w:t>
      </w:r>
      <w:bookmarkEnd w:id="94"/>
      <w:bookmarkEnd w:id="95"/>
      <w:bookmarkEnd w:id="96"/>
      <w:bookmarkEnd w:id="97"/>
    </w:p>
    <w:p>
      <w:pPr>
        <w:widowControl w:val="0"/>
        <w:spacing w:line="360" w:lineRule="auto"/>
        <w:ind w:firstLine="560" w:firstLineChars="200"/>
        <w:jc w:val="left"/>
        <w:rPr>
          <w:rFonts w:ascii="仿宋" w:hAnsi="仿宋" w:eastAsia="仿宋" w:cs="微软雅黑"/>
          <w:color w:val="auto"/>
          <w:kern w:val="0"/>
          <w:sz w:val="28"/>
          <w:szCs w:val="24"/>
          <w:lang w:bidi="ar"/>
        </w:rPr>
      </w:pPr>
      <w:r>
        <w:rPr>
          <w:rFonts w:hint="eastAsia" w:ascii="仿宋" w:hAnsi="仿宋" w:eastAsia="仿宋" w:cs="微软雅黑"/>
          <w:color w:val="auto"/>
          <w:kern w:val="0"/>
          <w:sz w:val="28"/>
          <w:szCs w:val="24"/>
          <w:lang w:bidi="ar"/>
        </w:rPr>
        <w:t>在国家倡导产业数字化发展背景下，以人工智能、云计算、5G、大数据、物联网、区块链、BIM等为首的信息技术集成应用</w:t>
      </w:r>
      <w:r>
        <w:rPr>
          <w:rFonts w:hint="eastAsia" w:ascii="仿宋" w:hAnsi="仿宋" w:eastAsia="仿宋" w:cs="微软雅黑"/>
          <w:color w:val="auto"/>
          <w:kern w:val="0"/>
          <w:sz w:val="28"/>
          <w:szCs w:val="24"/>
          <w:lang w:bidi="ar"/>
        </w:rPr>
        <w:t>能力</w:t>
      </w:r>
      <w:r>
        <w:rPr>
          <w:rFonts w:hint="eastAsia" w:ascii="仿宋" w:hAnsi="仿宋" w:eastAsia="仿宋" w:cs="微软雅黑"/>
          <w:color w:val="auto"/>
          <w:kern w:val="0"/>
          <w:sz w:val="28"/>
          <w:szCs w:val="24"/>
          <w:lang w:bidi="ar"/>
        </w:rPr>
        <w:t>正引领着新一次</w:t>
      </w:r>
      <w:r>
        <w:rPr>
          <w:rFonts w:hint="eastAsia" w:ascii="仿宋" w:hAnsi="仿宋" w:eastAsia="仿宋" w:cs="微软雅黑"/>
          <w:color w:val="auto"/>
          <w:kern w:val="0"/>
          <w:sz w:val="28"/>
          <w:szCs w:val="24"/>
          <w:lang w:val="en-US" w:eastAsia="zh-CN" w:bidi="ar"/>
        </w:rPr>
        <w:t>的</w:t>
      </w:r>
      <w:r>
        <w:rPr>
          <w:rFonts w:hint="eastAsia" w:ascii="仿宋" w:hAnsi="仿宋" w:eastAsia="仿宋" w:cs="微软雅黑"/>
          <w:color w:val="auto"/>
          <w:kern w:val="0"/>
          <w:sz w:val="28"/>
          <w:szCs w:val="24"/>
          <w:lang w:bidi="ar"/>
        </w:rPr>
        <w:t>技术革命，在颠覆传统经济的同时也给勘察设计行业带来前所未有的新风向。在广西构建数字经济产业发展格局下，需要深入探索广西勘察设计</w:t>
      </w:r>
      <w:r>
        <w:rPr>
          <w:rFonts w:hint="eastAsia" w:ascii="仿宋" w:hAnsi="仿宋" w:eastAsia="仿宋" w:cs="微软雅黑"/>
          <w:color w:val="auto"/>
          <w:kern w:val="0"/>
          <w:sz w:val="28"/>
          <w:szCs w:val="24"/>
          <w:lang w:val="en-US" w:eastAsia="zh-CN" w:bidi="ar"/>
        </w:rPr>
        <w:t>行业</w:t>
      </w:r>
      <w:r>
        <w:rPr>
          <w:rFonts w:hint="eastAsia" w:ascii="仿宋" w:hAnsi="仿宋" w:eastAsia="仿宋" w:cs="微软雅黑"/>
          <w:color w:val="auto"/>
          <w:kern w:val="0"/>
          <w:sz w:val="28"/>
          <w:szCs w:val="24"/>
          <w:lang w:bidi="ar"/>
        </w:rPr>
        <w:t>高质量发展与数字化转型，推进信息技术与行业的业务模式和管理体系深度融合，加速工程勘察设计企业的数字化转型，实现管理数字化、生产数字化、技术数字化和营销数字化的应用，促进行业管理方式、设计技术、业务模式、市场模式的变革，促使行业市场行为</w:t>
      </w:r>
      <w:r>
        <w:rPr>
          <w:rFonts w:hint="eastAsia" w:ascii="仿宋" w:hAnsi="仿宋" w:eastAsia="仿宋" w:cs="微软雅黑"/>
          <w:color w:val="auto"/>
          <w:kern w:val="0"/>
          <w:sz w:val="28"/>
          <w:szCs w:val="24"/>
          <w:lang w:val="en-US" w:eastAsia="zh-CN" w:bidi="ar"/>
        </w:rPr>
        <w:t>更</w:t>
      </w:r>
      <w:r>
        <w:rPr>
          <w:rFonts w:hint="eastAsia" w:ascii="仿宋" w:hAnsi="仿宋" w:eastAsia="仿宋" w:cs="微软雅黑"/>
          <w:color w:val="auto"/>
          <w:kern w:val="0"/>
          <w:sz w:val="28"/>
          <w:szCs w:val="24"/>
          <w:lang w:bidi="ar"/>
        </w:rPr>
        <w:t>规范、监测水平</w:t>
      </w:r>
      <w:r>
        <w:rPr>
          <w:rFonts w:hint="eastAsia" w:ascii="仿宋" w:hAnsi="仿宋" w:eastAsia="仿宋" w:cs="微软雅黑"/>
          <w:color w:val="auto"/>
          <w:kern w:val="0"/>
          <w:sz w:val="28"/>
          <w:szCs w:val="24"/>
          <w:lang w:val="en-US" w:eastAsia="zh-CN" w:bidi="ar"/>
        </w:rPr>
        <w:t>有提升</w:t>
      </w:r>
      <w:r>
        <w:rPr>
          <w:rFonts w:hint="eastAsia" w:ascii="仿宋" w:hAnsi="仿宋" w:eastAsia="仿宋" w:cs="微软雅黑"/>
          <w:color w:val="auto"/>
          <w:kern w:val="0"/>
          <w:sz w:val="28"/>
          <w:szCs w:val="24"/>
          <w:lang w:bidi="ar"/>
        </w:rPr>
        <w:t>、资源共享</w:t>
      </w:r>
      <w:r>
        <w:rPr>
          <w:rFonts w:hint="eastAsia" w:ascii="仿宋" w:hAnsi="仿宋" w:eastAsia="仿宋" w:cs="微软雅黑"/>
          <w:color w:val="auto"/>
          <w:kern w:val="0"/>
          <w:sz w:val="28"/>
          <w:szCs w:val="24"/>
          <w:lang w:val="en-US" w:eastAsia="zh-CN" w:bidi="ar"/>
        </w:rPr>
        <w:t>更高效</w:t>
      </w:r>
      <w:r>
        <w:rPr>
          <w:rFonts w:hint="eastAsia" w:ascii="仿宋" w:hAnsi="仿宋" w:eastAsia="仿宋" w:cs="微软雅黑"/>
          <w:color w:val="auto"/>
          <w:kern w:val="0"/>
          <w:sz w:val="28"/>
          <w:szCs w:val="24"/>
          <w:lang w:bidi="ar"/>
        </w:rPr>
        <w:t>，提升工程规划、</w:t>
      </w:r>
      <w:r>
        <w:rPr>
          <w:rFonts w:hint="eastAsia" w:ascii="仿宋" w:hAnsi="仿宋" w:eastAsia="仿宋" w:cs="微软雅黑"/>
          <w:color w:val="auto"/>
          <w:kern w:val="0"/>
          <w:sz w:val="28"/>
          <w:szCs w:val="24"/>
          <w:lang w:val="en-US" w:eastAsia="zh-CN" w:bidi="ar"/>
        </w:rPr>
        <w:t>勘察、</w:t>
      </w:r>
      <w:r>
        <w:rPr>
          <w:rFonts w:hint="eastAsia" w:ascii="仿宋" w:hAnsi="仿宋" w:eastAsia="仿宋" w:cs="微软雅黑"/>
          <w:color w:val="auto"/>
          <w:kern w:val="0"/>
          <w:sz w:val="28"/>
          <w:szCs w:val="24"/>
          <w:lang w:bidi="ar"/>
        </w:rPr>
        <w:t>设计精准度，引领智能建造和建筑工业化</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推动相关产业智能化建设。</w:t>
      </w:r>
    </w:p>
    <w:p>
      <w:pPr>
        <w:keepNext w:val="0"/>
        <w:keepLines w:val="0"/>
        <w:spacing w:before="120" w:after="120" w:line="360" w:lineRule="auto"/>
        <w:outlineLvl w:val="1"/>
        <w:rPr>
          <w:rFonts w:hint="eastAsia" w:ascii="楷体" w:hAnsi="楷体" w:eastAsia="楷体" w:cs="Times New Roman"/>
          <w:b/>
          <w:bCs/>
          <w:color w:val="auto"/>
          <w:sz w:val="32"/>
          <w:szCs w:val="32"/>
          <w:lang w:val="en-US" w:eastAsia="zh-CN"/>
        </w:rPr>
      </w:pPr>
      <w:bookmarkStart w:id="98" w:name="_Toc22454"/>
      <w:bookmarkStart w:id="99" w:name="_Toc30322"/>
      <w:bookmarkStart w:id="100" w:name="_Toc1926"/>
      <w:bookmarkStart w:id="101" w:name="_Toc32497"/>
      <w:bookmarkStart w:id="102" w:name="_Toc18167"/>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五</w:t>
      </w:r>
      <w:r>
        <w:rPr>
          <w:rFonts w:hint="eastAsia" w:ascii="楷体" w:hAnsi="楷体" w:eastAsia="楷体" w:cs="Times New Roman"/>
          <w:b/>
          <w:bCs/>
          <w:color w:val="auto"/>
          <w:sz w:val="32"/>
          <w:szCs w:val="32"/>
        </w:rPr>
        <w:t>）产业技术迭代</w:t>
      </w:r>
      <w:bookmarkEnd w:id="98"/>
      <w:r>
        <w:rPr>
          <w:rFonts w:hint="eastAsia" w:ascii="楷体" w:hAnsi="楷体" w:eastAsia="楷体" w:cs="Times New Roman"/>
          <w:b/>
          <w:bCs/>
          <w:color w:val="auto"/>
          <w:sz w:val="32"/>
          <w:szCs w:val="32"/>
          <w:lang w:val="en-US" w:eastAsia="zh-CN"/>
        </w:rPr>
        <w:t>促进勘察设计行业发展转型</w:t>
      </w:r>
      <w:bookmarkEnd w:id="99"/>
      <w:bookmarkEnd w:id="100"/>
      <w:bookmarkEnd w:id="101"/>
      <w:bookmarkEnd w:id="102"/>
    </w:p>
    <w:p>
      <w:pPr>
        <w:widowControl w:val="0"/>
        <w:spacing w:line="240" w:lineRule="auto"/>
        <w:ind w:firstLine="560" w:firstLineChars="200"/>
        <w:jc w:val="left"/>
        <w:rPr>
          <w:rFonts w:hint="eastAsia" w:ascii="黑体" w:hAnsi="黑体" w:eastAsia="黑体" w:cs="微软雅黑"/>
          <w:b/>
          <w:bCs/>
          <w:color w:val="auto"/>
          <w:kern w:val="44"/>
          <w:sz w:val="32"/>
          <w:szCs w:val="36"/>
        </w:rPr>
        <w:sectPr>
          <w:footerReference r:id="rId9"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微软雅黑"/>
          <w:color w:val="auto"/>
          <w:kern w:val="0"/>
          <w:sz w:val="28"/>
          <w:szCs w:val="24"/>
          <w:lang w:bidi="ar"/>
        </w:rPr>
        <w:t>技术发展影响勘察</w:t>
      </w:r>
      <w:r>
        <w:rPr>
          <w:rFonts w:hint="eastAsia" w:ascii="仿宋" w:hAnsi="仿宋" w:eastAsia="仿宋" w:cs="微软雅黑"/>
          <w:color w:val="auto"/>
          <w:kern w:val="0"/>
          <w:sz w:val="28"/>
          <w:szCs w:val="24"/>
          <w:lang w:val="en-US" w:eastAsia="zh-CN" w:bidi="ar"/>
        </w:rPr>
        <w:t>设计</w:t>
      </w:r>
      <w:r>
        <w:rPr>
          <w:rFonts w:hint="eastAsia" w:ascii="仿宋" w:hAnsi="仿宋" w:eastAsia="仿宋" w:cs="微软雅黑"/>
          <w:color w:val="auto"/>
          <w:kern w:val="0"/>
          <w:sz w:val="28"/>
          <w:szCs w:val="24"/>
          <w:lang w:bidi="ar"/>
        </w:rPr>
        <w:t>行业市场竞争力和生产效率，以大数据、AI、云计算、多维协同设计、远程监控等为代表的新技术应用正在改变行业</w:t>
      </w:r>
      <w:r>
        <w:rPr>
          <w:rFonts w:hint="eastAsia" w:ascii="仿宋" w:hAnsi="仿宋" w:eastAsia="仿宋" w:cs="微软雅黑"/>
          <w:color w:val="auto"/>
          <w:kern w:val="0"/>
          <w:sz w:val="28"/>
          <w:szCs w:val="24"/>
          <w:lang w:val="en-US" w:eastAsia="zh-CN" w:bidi="ar"/>
        </w:rPr>
        <w:t>的</w:t>
      </w:r>
      <w:r>
        <w:rPr>
          <w:rFonts w:hint="eastAsia" w:ascii="仿宋" w:hAnsi="仿宋" w:eastAsia="仿宋" w:cs="微软雅黑"/>
          <w:color w:val="auto"/>
          <w:kern w:val="0"/>
          <w:sz w:val="28"/>
          <w:szCs w:val="24"/>
          <w:lang w:bidi="ar"/>
        </w:rPr>
        <w:t>生产方式和生产协作模式，同时也对企业的专业能力、综合服务能力、资源整合能力等都提出了更高的要求，实现自身服务能力全面升级是行业面临的重要挑战。“十四五”时期，随着工程建设组织模式顶层设计的逐步完善，相关服务标准、合同体系、计费模式研究将逐步深入和落地，传统工程咨询服务的盈利模式将受到冲击，市场需求将向追求一体化、集约化的方案趋势发展，一体化业务增量空间潜力巨大。以工程总承包、全过程工程咨询、</w:t>
      </w:r>
      <w:r>
        <w:rPr>
          <w:rFonts w:hint="eastAsia" w:ascii="仿宋" w:hAnsi="仿宋" w:eastAsia="仿宋" w:cs="微软雅黑"/>
          <w:color w:val="auto"/>
          <w:kern w:val="0"/>
          <w:sz w:val="28"/>
          <w:szCs w:val="24"/>
          <w:lang w:val="en-US" w:eastAsia="zh-CN" w:bidi="ar"/>
        </w:rPr>
        <w:t>建筑师负责制和</w:t>
      </w:r>
      <w:r>
        <w:rPr>
          <w:rFonts w:hint="eastAsia" w:ascii="仿宋" w:hAnsi="仿宋" w:eastAsia="仿宋" w:cs="微软雅黑"/>
          <w:color w:val="auto"/>
          <w:kern w:val="0"/>
          <w:sz w:val="28"/>
          <w:szCs w:val="24"/>
          <w:lang w:bidi="ar"/>
        </w:rPr>
        <w:t>BIM技术创新及集成应用、互联网+工程咨询</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bidi="ar"/>
        </w:rPr>
        <w:t>装配式建筑</w:t>
      </w:r>
      <w:r>
        <w:rPr>
          <w:rFonts w:hint="eastAsia" w:ascii="仿宋" w:hAnsi="仿宋" w:eastAsia="仿宋" w:cs="微软雅黑"/>
          <w:color w:val="auto"/>
          <w:kern w:val="0"/>
          <w:sz w:val="28"/>
          <w:szCs w:val="24"/>
          <w:lang w:eastAsia="zh-CN" w:bidi="ar"/>
        </w:rPr>
        <w:t>、</w:t>
      </w:r>
      <w:r>
        <w:rPr>
          <w:rFonts w:hint="eastAsia" w:ascii="仿宋" w:hAnsi="仿宋" w:eastAsia="仿宋" w:cs="微软雅黑"/>
          <w:color w:val="auto"/>
          <w:kern w:val="0"/>
          <w:sz w:val="28"/>
          <w:szCs w:val="24"/>
          <w:lang w:val="en-US" w:eastAsia="zh-CN" w:bidi="ar"/>
        </w:rPr>
        <w:t>智能建造等</w:t>
      </w:r>
      <w:r>
        <w:rPr>
          <w:rFonts w:hint="eastAsia" w:ascii="仿宋" w:hAnsi="仿宋" w:eastAsia="仿宋" w:cs="微软雅黑"/>
          <w:color w:val="auto"/>
          <w:kern w:val="0"/>
          <w:sz w:val="28"/>
          <w:szCs w:val="24"/>
          <w:lang w:bidi="ar"/>
        </w:rPr>
        <w:t>为代表的新业务模式和生产模式成为工程勘察设计行业新的发展要求和发展方向。</w:t>
      </w:r>
    </w:p>
    <w:p>
      <w:pPr>
        <w:keepNext/>
        <w:keepLines/>
        <w:spacing w:before="120" w:after="120" w:line="578" w:lineRule="auto"/>
        <w:jc w:val="center"/>
        <w:outlineLvl w:val="0"/>
        <w:rPr>
          <w:rFonts w:ascii="黑体" w:hAnsi="黑体" w:eastAsia="黑体" w:cs="微软雅黑"/>
          <w:b/>
          <w:bCs/>
          <w:color w:val="auto"/>
          <w:kern w:val="44"/>
          <w:sz w:val="32"/>
          <w:szCs w:val="36"/>
          <w:highlight w:val="none"/>
        </w:rPr>
      </w:pPr>
      <w:bookmarkStart w:id="103" w:name="_Toc23673"/>
      <w:bookmarkStart w:id="104" w:name="_Toc14449"/>
      <w:bookmarkStart w:id="105" w:name="_Toc31503"/>
      <w:bookmarkStart w:id="106" w:name="_Toc64732734"/>
      <w:bookmarkStart w:id="107" w:name="_Toc10280"/>
      <w:bookmarkStart w:id="108" w:name="_Toc66116352"/>
      <w:bookmarkStart w:id="109" w:name="_Toc29376"/>
      <w:bookmarkStart w:id="110" w:name="_Toc64732737"/>
      <w:bookmarkStart w:id="111" w:name="_Toc13519"/>
      <w:r>
        <w:rPr>
          <w:rFonts w:hint="eastAsia" w:ascii="黑体" w:hAnsi="黑体" w:eastAsia="黑体" w:cs="微软雅黑"/>
          <w:b/>
          <w:bCs/>
          <w:color w:val="auto"/>
          <w:kern w:val="44"/>
          <w:sz w:val="32"/>
          <w:szCs w:val="36"/>
          <w:highlight w:val="none"/>
          <w:lang w:val="en-US" w:eastAsia="zh-CN"/>
        </w:rPr>
        <w:t>三、</w:t>
      </w:r>
      <w:r>
        <w:rPr>
          <w:rFonts w:hint="eastAsia" w:ascii="黑体" w:hAnsi="黑体" w:eastAsia="黑体" w:cs="微软雅黑"/>
          <w:b/>
          <w:bCs/>
          <w:color w:val="auto"/>
          <w:kern w:val="44"/>
          <w:sz w:val="32"/>
          <w:szCs w:val="36"/>
          <w:highlight w:val="none"/>
        </w:rPr>
        <w:t>总体要求</w:t>
      </w:r>
      <w:bookmarkEnd w:id="103"/>
      <w:bookmarkEnd w:id="104"/>
      <w:bookmarkEnd w:id="105"/>
      <w:bookmarkEnd w:id="106"/>
      <w:bookmarkEnd w:id="107"/>
      <w:bookmarkEnd w:id="108"/>
      <w:bookmarkEnd w:id="109"/>
    </w:p>
    <w:p>
      <w:pPr>
        <w:keepNext/>
        <w:keepLines/>
        <w:spacing w:before="120" w:after="120" w:line="360" w:lineRule="auto"/>
        <w:outlineLvl w:val="1"/>
        <w:rPr>
          <w:rFonts w:ascii="楷体" w:hAnsi="楷体" w:eastAsia="楷体" w:cs="Times New Roman"/>
          <w:b/>
          <w:bCs/>
          <w:color w:val="auto"/>
          <w:sz w:val="32"/>
          <w:szCs w:val="32"/>
          <w:highlight w:val="none"/>
        </w:rPr>
      </w:pPr>
      <w:bookmarkStart w:id="112" w:name="_Toc64732735"/>
      <w:bookmarkStart w:id="113" w:name="_Toc25308"/>
      <w:bookmarkStart w:id="114" w:name="_Toc66116353"/>
      <w:bookmarkStart w:id="115" w:name="_Toc7898"/>
      <w:bookmarkStart w:id="116" w:name="_Toc12997"/>
      <w:bookmarkStart w:id="117" w:name="_Toc1216"/>
      <w:bookmarkStart w:id="118" w:name="_Toc16155"/>
      <w:r>
        <w:rPr>
          <w:rFonts w:hint="eastAsia" w:ascii="楷体" w:hAnsi="楷体" w:eastAsia="楷体" w:cs="Times New Roman"/>
          <w:b/>
          <w:bCs/>
          <w:color w:val="auto"/>
          <w:sz w:val="32"/>
          <w:szCs w:val="32"/>
          <w:highlight w:val="none"/>
        </w:rPr>
        <w:t>（一）指导思想</w:t>
      </w:r>
      <w:bookmarkEnd w:id="112"/>
      <w:bookmarkEnd w:id="113"/>
      <w:bookmarkEnd w:id="114"/>
      <w:bookmarkEnd w:id="115"/>
      <w:bookmarkEnd w:id="116"/>
      <w:bookmarkEnd w:id="117"/>
      <w:bookmarkEnd w:id="118"/>
    </w:p>
    <w:p>
      <w:pPr>
        <w:widowControl/>
        <w:spacing w:line="360" w:lineRule="auto"/>
        <w:ind w:firstLine="560" w:firstLineChars="200"/>
        <w:jc w:val="left"/>
        <w:rPr>
          <w:rFonts w:ascii="仿宋" w:hAnsi="仿宋" w:eastAsia="仿宋" w:cs="微软雅黑"/>
          <w:color w:val="auto"/>
          <w:kern w:val="0"/>
          <w:sz w:val="24"/>
          <w:szCs w:val="24"/>
          <w:highlight w:val="none"/>
          <w:lang w:bidi="ar"/>
        </w:rPr>
      </w:pPr>
      <w:bookmarkStart w:id="119" w:name="_Toc1983"/>
      <w:r>
        <w:rPr>
          <w:rFonts w:hint="eastAsia" w:ascii="仿宋" w:hAnsi="仿宋" w:eastAsia="仿宋" w:cs="微软雅黑"/>
          <w:color w:val="auto"/>
          <w:kern w:val="0"/>
          <w:sz w:val="28"/>
          <w:szCs w:val="24"/>
          <w:highlight w:val="none"/>
          <w:lang w:val="en-US" w:eastAsia="zh-CN" w:bidi="ar"/>
        </w:rPr>
        <w:t>以习近平新时代中国特色社会主义思想为指导，深入贯彻落实</w:t>
      </w:r>
      <w:r>
        <w:rPr>
          <w:rFonts w:hint="eastAsia" w:ascii="仿宋" w:hAnsi="仿宋" w:eastAsia="仿宋" w:cs="微软雅黑"/>
          <w:color w:val="auto"/>
          <w:kern w:val="0"/>
          <w:sz w:val="28"/>
          <w:szCs w:val="24"/>
          <w:highlight w:val="none"/>
          <w:lang w:bidi="ar"/>
        </w:rPr>
        <w:t>党的十九大和十九届二中、三中、四中</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val="en-US" w:eastAsia="zh-CN" w:bidi="ar"/>
        </w:rPr>
        <w:t>五中</w:t>
      </w:r>
      <w:r>
        <w:rPr>
          <w:rFonts w:hint="eastAsia" w:ascii="仿宋" w:hAnsi="仿宋" w:eastAsia="仿宋" w:cs="微软雅黑"/>
          <w:color w:val="auto"/>
          <w:kern w:val="0"/>
          <w:sz w:val="28"/>
          <w:szCs w:val="24"/>
          <w:highlight w:val="none"/>
          <w:lang w:bidi="ar"/>
        </w:rPr>
        <w:t>全会精神，增强“四个意识”、坚定“四个自信”，做到“两个维护”，统筹推进“五位一体”总体布局，协调推进“四个全面”战略布局</w:t>
      </w:r>
      <w:r>
        <w:rPr>
          <w:rFonts w:hint="eastAsia" w:ascii="仿宋" w:hAnsi="仿宋" w:eastAsia="仿宋" w:cs="微软雅黑"/>
          <w:color w:val="auto"/>
          <w:kern w:val="0"/>
          <w:sz w:val="28"/>
          <w:szCs w:val="24"/>
          <w:highlight w:val="none"/>
          <w:lang w:eastAsia="zh-CN" w:bidi="ar"/>
        </w:rPr>
        <w:t>；</w:t>
      </w:r>
      <w:r>
        <w:rPr>
          <w:rFonts w:hint="eastAsia" w:ascii="仿宋" w:hAnsi="仿宋" w:eastAsia="仿宋" w:cs="微软雅黑"/>
          <w:color w:val="auto"/>
          <w:kern w:val="0"/>
          <w:sz w:val="28"/>
          <w:szCs w:val="24"/>
          <w:highlight w:val="none"/>
          <w:lang w:bidi="ar"/>
        </w:rPr>
        <w:t>贯彻落实《国务院办公厅关于促进建筑业持续健康发展的意见》《国务院办公厅转发住房城乡建设部关于完善质量保障体系提升建筑工程质量指导意见的通知》</w:t>
      </w:r>
      <w:r>
        <w:rPr>
          <w:rFonts w:hint="eastAsia" w:ascii="仿宋" w:hAnsi="仿宋" w:eastAsia="仿宋" w:cs="微软雅黑"/>
          <w:color w:val="auto"/>
          <w:kern w:val="0"/>
          <w:sz w:val="28"/>
          <w:szCs w:val="24"/>
          <w:highlight w:val="none"/>
          <w:lang w:val="en-US" w:eastAsia="zh-CN" w:bidi="ar"/>
        </w:rPr>
        <w:t>等文件精神；</w:t>
      </w:r>
      <w:r>
        <w:rPr>
          <w:rFonts w:hint="eastAsia" w:ascii="仿宋" w:hAnsi="仿宋" w:eastAsia="仿宋" w:cs="微软雅黑"/>
          <w:color w:val="auto"/>
          <w:kern w:val="0"/>
          <w:sz w:val="28"/>
          <w:szCs w:val="24"/>
          <w:highlight w:val="none"/>
          <w:lang w:bidi="ar"/>
        </w:rPr>
        <w:t>持续深入贯彻落实“三大定位”新使命和“五个扎实”新要求，紧紧围绕建设壮美广西、共园复兴梦想的总目标总要求，认真落实自治区党委、自治区人民政府的各项决策部署，坚持新发展理念，坚持国际视野，坚持战略眼光，坚持底线思维，深入研判勘察设计行业发展趋势，着力挖潜力、扬优势、补短板、强弱项，以保障工程质量安全为核心，以优化行业市场环境为保障，深化政府监管方式改革，全面增强行业内生动力、发展活力和整体实力，进一步发挥勘察设计在工程建设中的先导和灵魂作用，提升企业核心竞争力，推动勘察设计行业高质量发展。</w:t>
      </w:r>
      <w:bookmarkEnd w:id="119"/>
    </w:p>
    <w:p>
      <w:pPr>
        <w:keepNext/>
        <w:keepLines/>
        <w:spacing w:before="120" w:after="120" w:line="360" w:lineRule="auto"/>
        <w:outlineLvl w:val="1"/>
        <w:rPr>
          <w:rFonts w:ascii="楷体" w:hAnsi="楷体" w:eastAsia="楷体" w:cs="Times New Roman"/>
          <w:b/>
          <w:bCs/>
          <w:color w:val="auto"/>
          <w:sz w:val="32"/>
          <w:szCs w:val="32"/>
          <w:highlight w:val="none"/>
        </w:rPr>
      </w:pPr>
      <w:bookmarkStart w:id="120" w:name="_Toc66116354"/>
      <w:bookmarkStart w:id="121" w:name="_Toc5671"/>
      <w:bookmarkStart w:id="122" w:name="_Toc64732736"/>
      <w:bookmarkStart w:id="123" w:name="_Toc30140"/>
      <w:bookmarkStart w:id="124" w:name="_Toc25873"/>
      <w:bookmarkStart w:id="125" w:name="_Toc4997"/>
      <w:bookmarkStart w:id="126" w:name="_Toc21832"/>
      <w:r>
        <w:rPr>
          <w:rFonts w:hint="eastAsia" w:ascii="楷体" w:hAnsi="楷体" w:eastAsia="楷体" w:cs="Times New Roman"/>
          <w:b/>
          <w:bCs/>
          <w:color w:val="auto"/>
          <w:sz w:val="32"/>
          <w:szCs w:val="32"/>
          <w:highlight w:val="none"/>
        </w:rPr>
        <w:t>（二）发展原则</w:t>
      </w:r>
      <w:bookmarkEnd w:id="120"/>
      <w:bookmarkEnd w:id="121"/>
      <w:bookmarkEnd w:id="122"/>
      <w:bookmarkEnd w:id="123"/>
      <w:bookmarkEnd w:id="124"/>
      <w:bookmarkEnd w:id="125"/>
      <w:bookmarkEnd w:id="126"/>
    </w:p>
    <w:p>
      <w:pPr>
        <w:spacing w:line="360" w:lineRule="auto"/>
        <w:ind w:firstLine="562" w:firstLineChars="200"/>
        <w:rPr>
          <w:rFonts w:hint="eastAsia" w:ascii="仿宋" w:hAnsi="仿宋" w:eastAsia="仿宋" w:cs="微软雅黑"/>
          <w:color w:val="auto"/>
          <w:sz w:val="28"/>
          <w:szCs w:val="24"/>
          <w:highlight w:val="none"/>
        </w:rPr>
      </w:pPr>
      <w:r>
        <w:rPr>
          <w:rFonts w:hint="eastAsia" w:ascii="仿宋" w:hAnsi="仿宋" w:eastAsia="仿宋" w:cs="微软雅黑"/>
          <w:b/>
          <w:bCs/>
          <w:color w:val="auto"/>
          <w:sz w:val="28"/>
          <w:szCs w:val="24"/>
          <w:highlight w:val="none"/>
        </w:rPr>
        <w:t>1.坚持优化市场环境。</w:t>
      </w:r>
      <w:r>
        <w:rPr>
          <w:rFonts w:hint="eastAsia" w:ascii="仿宋" w:hAnsi="仿宋" w:eastAsia="仿宋" w:cs="微软雅黑"/>
          <w:color w:val="auto"/>
          <w:sz w:val="28"/>
          <w:szCs w:val="24"/>
          <w:highlight w:val="none"/>
        </w:rPr>
        <w:t>坚持“放管服”改革，充分发挥市场在资源配置中的决定性作用，激发市场主体活力。严查勘察设计行业各种违法违规行为及工程质量安全事故。</w:t>
      </w:r>
      <w:bookmarkStart w:id="127" w:name="_Toc5228"/>
      <w:r>
        <w:rPr>
          <w:rFonts w:hint="eastAsia" w:ascii="仿宋" w:hAnsi="仿宋" w:eastAsia="仿宋" w:cs="微软雅黑"/>
          <w:color w:val="auto"/>
          <w:sz w:val="28"/>
          <w:szCs w:val="24"/>
          <w:highlight w:val="none"/>
        </w:rPr>
        <w:t>加强勘察设计招投标管理，规范市场各方主体行为，为勘察设计行业创造统一</w:t>
      </w:r>
      <w:r>
        <w:rPr>
          <w:rFonts w:hint="eastAsia" w:ascii="仿宋" w:hAnsi="仿宋" w:eastAsia="仿宋" w:cs="微软雅黑"/>
          <w:color w:val="auto"/>
          <w:sz w:val="28"/>
          <w:szCs w:val="24"/>
          <w:highlight w:val="none"/>
          <w:lang w:val="en-US" w:eastAsia="zh-CN"/>
        </w:rPr>
        <w:t>开</w:t>
      </w:r>
      <w:r>
        <w:rPr>
          <w:rFonts w:hint="eastAsia" w:ascii="仿宋" w:hAnsi="仿宋" w:eastAsia="仿宋" w:cs="微软雅黑"/>
          <w:color w:val="auto"/>
          <w:sz w:val="28"/>
          <w:szCs w:val="24"/>
          <w:highlight w:val="none"/>
        </w:rPr>
        <w:t>放、竞争有序的市场环境。</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ascii="仿宋" w:hAnsi="仿宋" w:eastAsia="仿宋" w:cs="微软雅黑"/>
          <w:color w:val="auto"/>
          <w:sz w:val="28"/>
          <w:szCs w:val="24"/>
          <w:highlight w:val="none"/>
        </w:rPr>
      </w:pPr>
      <w:r>
        <w:rPr>
          <w:rFonts w:hint="eastAsia" w:ascii="仿宋" w:hAnsi="仿宋" w:eastAsia="仿宋" w:cs="微软雅黑"/>
          <w:b/>
          <w:bCs/>
          <w:color w:val="auto"/>
          <w:sz w:val="28"/>
          <w:szCs w:val="24"/>
          <w:highlight w:val="none"/>
        </w:rPr>
        <w:t>2.坚持完善质量监管体系。</w:t>
      </w:r>
      <w:r>
        <w:rPr>
          <w:rFonts w:hint="eastAsia" w:ascii="仿宋" w:hAnsi="仿宋" w:eastAsia="仿宋" w:cs="微软雅黑"/>
          <w:color w:val="auto"/>
          <w:sz w:val="28"/>
          <w:szCs w:val="24"/>
          <w:highlight w:val="none"/>
          <w:lang w:val="en-US" w:eastAsia="zh-CN"/>
        </w:rPr>
        <w:t>坚持</w:t>
      </w:r>
      <w:r>
        <w:rPr>
          <w:rFonts w:hint="eastAsia" w:ascii="仿宋" w:hAnsi="仿宋" w:eastAsia="仿宋" w:cs="微软雅黑"/>
          <w:color w:val="auto"/>
          <w:sz w:val="28"/>
          <w:szCs w:val="24"/>
          <w:highlight w:val="none"/>
        </w:rPr>
        <w:t>建立与市场经济接轨的监督管理机制，建立和完善企业自律的质量责任制度，加快勘察设计行业信用制度建设，</w:t>
      </w:r>
      <w:r>
        <w:rPr>
          <w:rFonts w:ascii="仿宋_GB2312" w:hAnsi="宋体" w:eastAsia="仿宋_GB2312" w:cs="仿宋_GB2312"/>
          <w:color w:val="auto"/>
          <w:kern w:val="0"/>
          <w:sz w:val="28"/>
          <w:szCs w:val="28"/>
          <w:highlight w:val="none"/>
          <w:lang w:val="en-US" w:eastAsia="zh-CN" w:bidi="ar"/>
        </w:rPr>
        <w:t>全面树立勘察设计质量终身负责意</w:t>
      </w:r>
      <w:r>
        <w:rPr>
          <w:rFonts w:hint="default" w:ascii="仿宋_GB2312" w:hAnsi="宋体" w:eastAsia="仿宋_GB2312" w:cs="仿宋_GB2312"/>
          <w:color w:val="auto"/>
          <w:kern w:val="0"/>
          <w:sz w:val="28"/>
          <w:szCs w:val="28"/>
          <w:highlight w:val="none"/>
          <w:lang w:val="en-US" w:eastAsia="zh-CN" w:bidi="ar"/>
        </w:rPr>
        <w:t>识，</w:t>
      </w:r>
      <w:r>
        <w:rPr>
          <w:rFonts w:hint="eastAsia" w:ascii="仿宋" w:hAnsi="仿宋" w:eastAsia="仿宋" w:cs="微软雅黑"/>
          <w:color w:val="auto"/>
          <w:sz w:val="28"/>
          <w:szCs w:val="24"/>
          <w:highlight w:val="none"/>
        </w:rPr>
        <w:t>完善法律制度体系、市场监督体系、信用评价体系、信用档案数据库建设</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全面</w:t>
      </w:r>
      <w:r>
        <w:rPr>
          <w:rFonts w:hint="eastAsia" w:ascii="仿宋" w:hAnsi="仿宋" w:eastAsia="仿宋" w:cs="微软雅黑"/>
          <w:color w:val="auto"/>
          <w:sz w:val="28"/>
          <w:szCs w:val="24"/>
          <w:highlight w:val="none"/>
        </w:rPr>
        <w:t>提</w:t>
      </w:r>
      <w:r>
        <w:rPr>
          <w:rFonts w:hint="eastAsia" w:ascii="仿宋" w:hAnsi="仿宋" w:eastAsia="仿宋" w:cs="微软雅黑"/>
          <w:color w:val="auto"/>
          <w:sz w:val="28"/>
          <w:szCs w:val="24"/>
          <w:highlight w:val="none"/>
          <w:lang w:val="en-US" w:eastAsia="zh-CN"/>
        </w:rPr>
        <w:t>升</w:t>
      </w:r>
      <w:r>
        <w:rPr>
          <w:rFonts w:hint="eastAsia" w:ascii="仿宋" w:hAnsi="仿宋" w:eastAsia="仿宋" w:cs="微软雅黑"/>
          <w:color w:val="auto"/>
          <w:sz w:val="28"/>
          <w:szCs w:val="24"/>
          <w:highlight w:val="none"/>
        </w:rPr>
        <w:t>工程勘察设计质量和水平。</w:t>
      </w:r>
      <w:bookmarkEnd w:id="127"/>
    </w:p>
    <w:p>
      <w:pPr>
        <w:spacing w:line="360" w:lineRule="auto"/>
        <w:ind w:firstLine="562" w:firstLineChars="200"/>
        <w:rPr>
          <w:rFonts w:hint="eastAsia" w:ascii="仿宋" w:hAnsi="仿宋" w:eastAsia="仿宋" w:cs="微软雅黑"/>
          <w:color w:val="auto"/>
          <w:sz w:val="28"/>
          <w:szCs w:val="24"/>
          <w:highlight w:val="none"/>
        </w:rPr>
      </w:pPr>
      <w:bookmarkStart w:id="128" w:name="_Toc29706"/>
      <w:r>
        <w:rPr>
          <w:rFonts w:hint="eastAsia" w:ascii="仿宋" w:hAnsi="仿宋" w:eastAsia="仿宋" w:cs="微软雅黑"/>
          <w:b/>
          <w:bCs/>
          <w:color w:val="auto"/>
          <w:sz w:val="28"/>
          <w:szCs w:val="24"/>
          <w:highlight w:val="none"/>
          <w:lang w:val="en-US" w:eastAsia="zh-CN"/>
        </w:rPr>
        <w:t>3</w:t>
      </w:r>
      <w:r>
        <w:rPr>
          <w:rFonts w:hint="eastAsia" w:ascii="仿宋" w:hAnsi="仿宋" w:eastAsia="仿宋" w:cs="微软雅黑"/>
          <w:b/>
          <w:bCs/>
          <w:color w:val="auto"/>
          <w:sz w:val="28"/>
          <w:szCs w:val="24"/>
          <w:highlight w:val="none"/>
        </w:rPr>
        <w:t>.坚持构建行业发展新模式。</w:t>
      </w:r>
      <w:r>
        <w:rPr>
          <w:rFonts w:hint="eastAsia" w:ascii="仿宋" w:hAnsi="仿宋" w:eastAsia="仿宋" w:cs="微软雅黑"/>
          <w:color w:val="auto"/>
          <w:sz w:val="28"/>
          <w:szCs w:val="24"/>
          <w:highlight w:val="none"/>
        </w:rPr>
        <w:t>准确把握新形势对企业生产经营提出的新要求，敏锐捕捉市场变化带来的新机遇，契机整合产业、行业资源，解决资源能力短板，</w:t>
      </w:r>
      <w:r>
        <w:rPr>
          <w:rFonts w:hint="eastAsia" w:ascii="仿宋" w:hAnsi="仿宋" w:eastAsia="仿宋" w:cs="微软雅黑"/>
          <w:color w:val="auto"/>
          <w:sz w:val="28"/>
          <w:szCs w:val="24"/>
          <w:highlight w:val="none"/>
          <w:lang w:val="en-US" w:eastAsia="zh-CN"/>
        </w:rPr>
        <w:t>坚持体制机制改革，</w:t>
      </w:r>
      <w:r>
        <w:rPr>
          <w:rFonts w:hint="eastAsia" w:ascii="仿宋" w:hAnsi="仿宋" w:eastAsia="仿宋" w:cs="微软雅黑"/>
          <w:color w:val="auto"/>
          <w:sz w:val="28"/>
          <w:szCs w:val="24"/>
          <w:highlight w:val="none"/>
        </w:rPr>
        <w:t>激发企业内生动力和市场活力。转变发展思维，积极探索业务创新，立足于产业视角，展开设计与产业多层次的深度融合。推动产业链上融投资、科研、勘察、设计、施工、生产、运营等各环节的有机融合，衍生出多元化的业务模式，促进行业服务层次及服务水平的提升。加强企业深度合作，丰富合作形态，集行业优势力量打造面向工程建设全生命周期的价值服务链。</w:t>
      </w:r>
      <w:bookmarkEnd w:id="128"/>
    </w:p>
    <w:p>
      <w:pPr>
        <w:spacing w:line="360" w:lineRule="auto"/>
        <w:ind w:firstLine="562" w:firstLineChars="200"/>
        <w:rPr>
          <w:rFonts w:hint="eastAsia" w:ascii="仿宋" w:hAnsi="仿宋" w:eastAsia="仿宋" w:cs="微软雅黑"/>
          <w:color w:val="auto"/>
          <w:sz w:val="28"/>
          <w:szCs w:val="24"/>
          <w:highlight w:val="none"/>
        </w:rPr>
      </w:pPr>
      <w:bookmarkStart w:id="129" w:name="_Toc28917"/>
      <w:r>
        <w:rPr>
          <w:rFonts w:hint="eastAsia" w:ascii="仿宋" w:hAnsi="仿宋" w:eastAsia="仿宋" w:cs="微软雅黑"/>
          <w:b/>
          <w:bCs/>
          <w:color w:val="auto"/>
          <w:sz w:val="28"/>
          <w:szCs w:val="24"/>
          <w:highlight w:val="none"/>
          <w:lang w:val="en-US" w:eastAsia="zh-CN"/>
        </w:rPr>
        <w:t>4</w:t>
      </w:r>
      <w:r>
        <w:rPr>
          <w:rFonts w:hint="eastAsia" w:ascii="仿宋" w:hAnsi="仿宋" w:eastAsia="仿宋" w:cs="微软雅黑"/>
          <w:b/>
          <w:bCs/>
          <w:color w:val="auto"/>
          <w:sz w:val="28"/>
          <w:szCs w:val="24"/>
          <w:highlight w:val="none"/>
        </w:rPr>
        <w:t>.坚持</w:t>
      </w:r>
      <w:r>
        <w:rPr>
          <w:rFonts w:hint="eastAsia" w:ascii="仿宋" w:hAnsi="仿宋" w:eastAsia="仿宋" w:cs="微软雅黑"/>
          <w:b/>
          <w:bCs/>
          <w:color w:val="auto"/>
          <w:sz w:val="28"/>
          <w:szCs w:val="24"/>
          <w:highlight w:val="none"/>
          <w:lang w:val="en-US" w:eastAsia="zh-CN"/>
        </w:rPr>
        <w:t>人才发展战略</w:t>
      </w:r>
      <w:r>
        <w:rPr>
          <w:rFonts w:hint="eastAsia" w:ascii="仿宋" w:hAnsi="仿宋" w:eastAsia="仿宋" w:cs="微软雅黑"/>
          <w:b/>
          <w:bCs/>
          <w:color w:val="auto"/>
          <w:sz w:val="28"/>
          <w:szCs w:val="24"/>
          <w:highlight w:val="none"/>
        </w:rPr>
        <w:t>。</w:t>
      </w:r>
      <w:r>
        <w:rPr>
          <w:rFonts w:hint="eastAsia" w:ascii="仿宋" w:hAnsi="仿宋" w:eastAsia="仿宋" w:cs="微软雅黑"/>
          <w:color w:val="auto"/>
          <w:sz w:val="28"/>
          <w:szCs w:val="24"/>
          <w:highlight w:val="none"/>
          <w:lang w:val="en-US" w:eastAsia="zh-CN"/>
        </w:rPr>
        <w:t>根据勘察设计行业发展对人才的多样化需求，以高</w:t>
      </w:r>
      <w:r>
        <w:rPr>
          <w:rFonts w:hint="default" w:ascii="仿宋" w:hAnsi="仿宋" w:eastAsia="仿宋" w:cs="微软雅黑"/>
          <w:color w:val="auto"/>
          <w:sz w:val="28"/>
          <w:szCs w:val="24"/>
          <w:highlight w:val="none"/>
          <w:lang w:val="en-US" w:eastAsia="zh-CN"/>
        </w:rPr>
        <w:t>层次、高水平和实用型人才为重点，</w:t>
      </w:r>
      <w:r>
        <w:rPr>
          <w:rFonts w:hint="eastAsia" w:ascii="仿宋" w:hAnsi="仿宋" w:eastAsia="仿宋" w:cs="微软雅黑"/>
          <w:color w:val="auto"/>
          <w:sz w:val="28"/>
          <w:szCs w:val="24"/>
          <w:highlight w:val="none"/>
          <w:lang w:val="en-US" w:eastAsia="zh-CN"/>
        </w:rPr>
        <w:t>加快</w:t>
      </w:r>
      <w:r>
        <w:rPr>
          <w:rFonts w:hint="default" w:ascii="仿宋" w:hAnsi="仿宋" w:eastAsia="仿宋" w:cs="微软雅黑"/>
          <w:color w:val="auto"/>
          <w:sz w:val="28"/>
          <w:szCs w:val="24"/>
          <w:highlight w:val="none"/>
          <w:lang w:val="en-US" w:eastAsia="zh-CN"/>
        </w:rPr>
        <w:t>引进重点专业、重点项目急需人才，拓宽人才引进渠道，形成有效合理的人才使用和激励机制</w:t>
      </w:r>
      <w:r>
        <w:rPr>
          <w:rFonts w:hint="eastAsia" w:ascii="仿宋" w:hAnsi="仿宋" w:eastAsia="仿宋" w:cs="微软雅黑"/>
          <w:color w:val="auto"/>
          <w:sz w:val="28"/>
          <w:szCs w:val="24"/>
          <w:highlight w:val="none"/>
          <w:lang w:val="en-US" w:eastAsia="zh-CN"/>
        </w:rPr>
        <w:t>；在注重人才质量的同时，</w:t>
      </w:r>
      <w:r>
        <w:rPr>
          <w:rFonts w:hint="default" w:ascii="仿宋" w:hAnsi="仿宋" w:eastAsia="仿宋" w:cs="微软雅黑"/>
          <w:color w:val="auto"/>
          <w:sz w:val="28"/>
          <w:szCs w:val="24"/>
          <w:highlight w:val="none"/>
          <w:lang w:val="en-US" w:eastAsia="zh-CN"/>
        </w:rPr>
        <w:t>广泛吸引各类勘察设计人才，促进人才合理流动、优化</w:t>
      </w:r>
      <w:r>
        <w:rPr>
          <w:rFonts w:hint="eastAsia" w:ascii="仿宋" w:hAnsi="仿宋" w:eastAsia="仿宋" w:cs="微软雅黑"/>
          <w:color w:val="auto"/>
          <w:sz w:val="28"/>
          <w:szCs w:val="24"/>
          <w:highlight w:val="none"/>
          <w:lang w:val="en-US" w:eastAsia="zh-CN"/>
        </w:rPr>
        <w:t>配置；</w:t>
      </w:r>
      <w:r>
        <w:rPr>
          <w:rFonts w:hint="default" w:ascii="仿宋" w:hAnsi="仿宋" w:eastAsia="仿宋" w:cs="微软雅黑"/>
          <w:color w:val="auto"/>
          <w:sz w:val="28"/>
          <w:szCs w:val="24"/>
          <w:highlight w:val="none"/>
          <w:lang w:val="en-US" w:eastAsia="zh-CN"/>
        </w:rPr>
        <w:t>创新人才开发和培养机制，提升行业人才综合素质，形成行业发展的核心竞争力。</w:t>
      </w:r>
    </w:p>
    <w:p>
      <w:pPr>
        <w:spacing w:line="360" w:lineRule="auto"/>
        <w:ind w:firstLine="562" w:firstLineChars="200"/>
        <w:rPr>
          <w:rFonts w:ascii="仿宋" w:hAnsi="仿宋" w:eastAsia="仿宋" w:cs="微软雅黑"/>
          <w:color w:val="auto"/>
          <w:sz w:val="28"/>
          <w:szCs w:val="24"/>
          <w:highlight w:val="none"/>
        </w:rPr>
      </w:pPr>
      <w:r>
        <w:rPr>
          <w:rFonts w:hint="eastAsia" w:ascii="仿宋" w:hAnsi="仿宋" w:eastAsia="仿宋" w:cs="微软雅黑"/>
          <w:b/>
          <w:bCs/>
          <w:color w:val="auto"/>
          <w:sz w:val="28"/>
          <w:szCs w:val="24"/>
          <w:highlight w:val="none"/>
        </w:rPr>
        <w:t>5.坚持创新驱动可持续发展。</w:t>
      </w:r>
      <w:r>
        <w:rPr>
          <w:rFonts w:hint="eastAsia" w:ascii="仿宋" w:hAnsi="仿宋" w:eastAsia="仿宋" w:cs="微软雅黑"/>
          <w:color w:val="auto"/>
          <w:sz w:val="28"/>
          <w:szCs w:val="24"/>
          <w:highlight w:val="none"/>
        </w:rPr>
        <w:t>建立以市场为导向的应用创新技术激励机制，加大科技开发技术创新的投入力度，开发具有行业特点、拥有独立知识产权的专有技术，提高勘察设计产品的高新技术含量。全面推进信息化建设，完善并推广勘察设计行业综合管理信息系统。</w:t>
      </w:r>
      <w:bookmarkEnd w:id="129"/>
    </w:p>
    <w:p>
      <w:pPr>
        <w:spacing w:line="360" w:lineRule="auto"/>
        <w:ind w:firstLine="562" w:firstLineChars="200"/>
        <w:rPr>
          <w:rFonts w:ascii="仿宋" w:hAnsi="仿宋" w:eastAsia="仿宋" w:cs="微软雅黑"/>
          <w:color w:val="auto"/>
          <w:sz w:val="28"/>
          <w:szCs w:val="24"/>
          <w:highlight w:val="none"/>
        </w:rPr>
      </w:pPr>
      <w:bookmarkStart w:id="130" w:name="_Toc14083"/>
      <w:r>
        <w:rPr>
          <w:rFonts w:hint="eastAsia" w:ascii="仿宋" w:hAnsi="仿宋" w:eastAsia="仿宋" w:cs="微软雅黑"/>
          <w:b/>
          <w:bCs/>
          <w:color w:val="auto"/>
          <w:sz w:val="28"/>
          <w:szCs w:val="24"/>
          <w:highlight w:val="none"/>
        </w:rPr>
        <w:t>6.坚持国际化发展方向。</w:t>
      </w:r>
      <w:r>
        <w:rPr>
          <w:rFonts w:hint="eastAsia" w:ascii="仿宋" w:hAnsi="仿宋" w:eastAsia="仿宋" w:cs="微软雅黑"/>
          <w:color w:val="auto"/>
          <w:sz w:val="28"/>
          <w:szCs w:val="24"/>
          <w:highlight w:val="none"/>
        </w:rPr>
        <w:t>持续推进“走出去”，鼓励企业积极参与国际竞争，努力提高国际竞争力和风险管控能力。</w:t>
      </w:r>
      <w:bookmarkEnd w:id="130"/>
    </w:p>
    <w:p>
      <w:pPr>
        <w:keepNext/>
        <w:keepLines/>
        <w:spacing w:before="120" w:after="120" w:line="360" w:lineRule="auto"/>
        <w:outlineLvl w:val="1"/>
        <w:rPr>
          <w:rFonts w:ascii="楷体" w:hAnsi="楷体" w:eastAsia="楷体" w:cs="Times New Roman"/>
          <w:b/>
          <w:bCs/>
          <w:color w:val="auto"/>
          <w:sz w:val="32"/>
          <w:szCs w:val="32"/>
          <w:highlight w:val="none"/>
        </w:rPr>
      </w:pPr>
      <w:bookmarkStart w:id="131" w:name="_Toc1447"/>
      <w:bookmarkStart w:id="132" w:name="_Toc66116355"/>
      <w:bookmarkStart w:id="133" w:name="_Toc1135"/>
      <w:bookmarkStart w:id="134" w:name="_Toc8247"/>
      <w:bookmarkStart w:id="135" w:name="_Toc438"/>
      <w:r>
        <w:rPr>
          <w:rFonts w:hint="eastAsia" w:ascii="楷体" w:hAnsi="楷体" w:eastAsia="楷体" w:cs="Times New Roman"/>
          <w:b/>
          <w:bCs/>
          <w:color w:val="auto"/>
          <w:sz w:val="32"/>
          <w:szCs w:val="32"/>
          <w:highlight w:val="none"/>
        </w:rPr>
        <w:t>（三）发展目标</w:t>
      </w:r>
      <w:bookmarkEnd w:id="110"/>
      <w:bookmarkEnd w:id="111"/>
      <w:bookmarkEnd w:id="131"/>
      <w:bookmarkEnd w:id="132"/>
      <w:bookmarkEnd w:id="133"/>
      <w:bookmarkEnd w:id="134"/>
      <w:bookmarkEnd w:id="135"/>
    </w:p>
    <w:p>
      <w:pPr>
        <w:keepNext/>
        <w:keepLines/>
        <w:spacing w:line="360" w:lineRule="auto"/>
        <w:outlineLvl w:val="2"/>
        <w:rPr>
          <w:rFonts w:ascii="仿宋" w:hAnsi="仿宋" w:eastAsia="仿宋" w:cs="宋体"/>
          <w:b/>
          <w:bCs/>
          <w:color w:val="auto"/>
          <w:sz w:val="28"/>
          <w:szCs w:val="28"/>
          <w:highlight w:val="none"/>
        </w:rPr>
      </w:pPr>
      <w:bookmarkStart w:id="136" w:name="_Toc66116356"/>
      <w:bookmarkStart w:id="137" w:name="_Toc31493"/>
      <w:bookmarkStart w:id="138" w:name="_Toc29084"/>
      <w:bookmarkStart w:id="139" w:name="_Toc1941"/>
      <w:bookmarkStart w:id="140" w:name="_Toc21337"/>
      <w:bookmarkStart w:id="141" w:name="_Toc10255"/>
      <w:r>
        <w:rPr>
          <w:rFonts w:hint="eastAsia" w:ascii="仿宋" w:hAnsi="仿宋" w:eastAsia="仿宋" w:cs="宋体"/>
          <w:b/>
          <w:bCs/>
          <w:color w:val="auto"/>
          <w:sz w:val="28"/>
          <w:szCs w:val="28"/>
          <w:highlight w:val="none"/>
          <w:lang w:val="en-US" w:eastAsia="zh-CN"/>
        </w:rPr>
        <w:t>1.</w:t>
      </w:r>
      <w:r>
        <w:rPr>
          <w:rFonts w:hint="eastAsia" w:ascii="仿宋" w:hAnsi="仿宋" w:eastAsia="仿宋" w:cs="宋体"/>
          <w:b/>
          <w:bCs/>
          <w:color w:val="auto"/>
          <w:sz w:val="28"/>
          <w:szCs w:val="28"/>
          <w:highlight w:val="none"/>
        </w:rPr>
        <w:t>总体目标</w:t>
      </w:r>
      <w:bookmarkEnd w:id="136"/>
      <w:bookmarkEnd w:id="137"/>
      <w:bookmarkEnd w:id="138"/>
      <w:bookmarkEnd w:id="139"/>
      <w:bookmarkEnd w:id="140"/>
      <w:bookmarkEnd w:id="141"/>
    </w:p>
    <w:p>
      <w:pPr>
        <w:spacing w:line="360" w:lineRule="auto"/>
        <w:ind w:firstLine="560" w:firstLineChars="200"/>
        <w:rPr>
          <w:rFonts w:ascii="仿宋" w:hAnsi="仿宋" w:eastAsia="仿宋" w:cs="微软雅黑"/>
          <w:color w:val="auto"/>
          <w:sz w:val="28"/>
          <w:szCs w:val="24"/>
          <w:highlight w:val="none"/>
        </w:rPr>
      </w:pPr>
      <w:r>
        <w:rPr>
          <w:rFonts w:hint="eastAsia" w:ascii="仿宋" w:hAnsi="仿宋" w:eastAsia="仿宋" w:cs="微软雅黑"/>
          <w:color w:val="auto"/>
          <w:sz w:val="28"/>
          <w:szCs w:val="24"/>
          <w:highlight w:val="none"/>
        </w:rPr>
        <w:t>“十四五”期间，广西工程勘察设计行业转型发展持续深入，产业结构不断优化，技术水平日益提升，信息化建设逐步完善，资本运作更为灵活，创新能力显著增强，业务模式呈现多元化发展。到2025年，形成人才资源汇聚、影响力</w:t>
      </w:r>
      <w:r>
        <w:rPr>
          <w:rFonts w:hint="eastAsia" w:ascii="仿宋" w:hAnsi="仿宋" w:eastAsia="仿宋" w:cs="微软雅黑"/>
          <w:color w:val="auto"/>
          <w:sz w:val="28"/>
          <w:szCs w:val="24"/>
          <w:highlight w:val="none"/>
          <w:lang w:val="en-US" w:eastAsia="zh-CN"/>
        </w:rPr>
        <w:t>显著提升</w:t>
      </w:r>
      <w:r>
        <w:rPr>
          <w:rFonts w:hint="eastAsia" w:ascii="仿宋" w:hAnsi="仿宋" w:eastAsia="仿宋" w:cs="微软雅黑"/>
          <w:color w:val="auto"/>
          <w:sz w:val="28"/>
          <w:szCs w:val="24"/>
          <w:highlight w:val="none"/>
        </w:rPr>
        <w:t>的广西勘察设计品牌，整体保持行业发展位次明显提升、份额持续增大、质量显著提高。</w:t>
      </w:r>
    </w:p>
    <w:p>
      <w:pPr>
        <w:keepNext/>
        <w:keepLines/>
        <w:spacing w:line="360" w:lineRule="auto"/>
        <w:outlineLvl w:val="2"/>
        <w:rPr>
          <w:rFonts w:ascii="仿宋" w:hAnsi="仿宋" w:eastAsia="仿宋" w:cs="宋体"/>
          <w:b/>
          <w:bCs/>
          <w:color w:val="auto"/>
          <w:sz w:val="28"/>
          <w:szCs w:val="28"/>
          <w:highlight w:val="none"/>
        </w:rPr>
      </w:pPr>
      <w:bookmarkStart w:id="142" w:name="_Toc5917"/>
      <w:bookmarkStart w:id="143" w:name="_Toc29269"/>
      <w:bookmarkStart w:id="144" w:name="_Toc12276"/>
      <w:bookmarkStart w:id="145" w:name="_Toc24880"/>
      <w:bookmarkStart w:id="146" w:name="_Toc2778"/>
      <w:bookmarkStart w:id="147" w:name="_Toc66116357"/>
      <w:r>
        <w:rPr>
          <w:rFonts w:hint="eastAsia" w:ascii="仿宋" w:hAnsi="仿宋" w:eastAsia="仿宋" w:cs="宋体"/>
          <w:b/>
          <w:bCs/>
          <w:color w:val="auto"/>
          <w:sz w:val="28"/>
          <w:szCs w:val="28"/>
          <w:highlight w:val="none"/>
          <w:lang w:val="en-US" w:eastAsia="zh-CN"/>
        </w:rPr>
        <w:t>2.</w:t>
      </w:r>
      <w:r>
        <w:rPr>
          <w:rFonts w:hint="eastAsia" w:ascii="仿宋" w:hAnsi="仿宋" w:eastAsia="仿宋" w:cs="宋体"/>
          <w:b/>
          <w:bCs/>
          <w:color w:val="auto"/>
          <w:sz w:val="28"/>
          <w:szCs w:val="28"/>
          <w:highlight w:val="none"/>
        </w:rPr>
        <w:t>具体目标</w:t>
      </w:r>
      <w:bookmarkEnd w:id="142"/>
      <w:bookmarkEnd w:id="143"/>
      <w:bookmarkEnd w:id="144"/>
      <w:bookmarkEnd w:id="145"/>
      <w:bookmarkEnd w:id="146"/>
      <w:bookmarkEnd w:id="147"/>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default"/>
          <w:color w:val="auto"/>
          <w:highlight w:val="none"/>
          <w:lang w:val="en-US"/>
        </w:rPr>
      </w:pPr>
      <w:r>
        <w:rPr>
          <w:rFonts w:hint="eastAsia" w:ascii="仿宋" w:hAnsi="仿宋" w:eastAsia="仿宋" w:cs="微软雅黑"/>
          <w:b/>
          <w:color w:val="auto"/>
          <w:sz w:val="28"/>
          <w:szCs w:val="24"/>
          <w:highlight w:val="none"/>
        </w:rPr>
        <w:t>行业规模目标。</w:t>
      </w:r>
      <w:r>
        <w:rPr>
          <w:rFonts w:hint="eastAsia" w:ascii="仿宋" w:hAnsi="仿宋" w:eastAsia="仿宋" w:cs="微软雅黑"/>
          <w:color w:val="auto"/>
          <w:sz w:val="28"/>
          <w:szCs w:val="24"/>
          <w:highlight w:val="none"/>
        </w:rPr>
        <w:t>“十四五”期间，营业收入年均增长</w:t>
      </w:r>
      <w:r>
        <w:rPr>
          <w:rFonts w:hint="eastAsia" w:ascii="仿宋" w:hAnsi="仿宋" w:eastAsia="仿宋" w:cs="微软雅黑"/>
          <w:color w:val="auto"/>
          <w:sz w:val="28"/>
          <w:szCs w:val="24"/>
          <w:highlight w:val="none"/>
        </w:rPr>
        <w:t>10%</w:t>
      </w:r>
      <w:r>
        <w:rPr>
          <w:rFonts w:hint="eastAsia" w:ascii="仿宋" w:hAnsi="仿宋" w:eastAsia="仿宋" w:cs="微软雅黑"/>
          <w:color w:val="auto"/>
          <w:sz w:val="28"/>
          <w:szCs w:val="24"/>
          <w:highlight w:val="none"/>
        </w:rPr>
        <w:t>以上，利润总额年均增长</w:t>
      </w:r>
      <w:r>
        <w:rPr>
          <w:rFonts w:hint="eastAsia" w:ascii="仿宋" w:hAnsi="仿宋" w:eastAsia="仿宋" w:cs="微软雅黑"/>
          <w:color w:val="auto"/>
          <w:sz w:val="28"/>
          <w:szCs w:val="24"/>
          <w:highlight w:val="none"/>
          <w:lang w:val="en-US" w:eastAsia="zh-CN"/>
        </w:rPr>
        <w:t>3</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rPr>
        <w:t>以上，使工程勘察设计行业在广西国民经济中的地位持续提升。到2025年，</w:t>
      </w:r>
      <w:r>
        <w:rPr>
          <w:rFonts w:ascii="仿宋_GB2312" w:hAnsi="宋体" w:eastAsia="仿宋_GB2312" w:cs="仿宋_GB2312"/>
          <w:color w:val="auto"/>
          <w:kern w:val="0"/>
          <w:sz w:val="28"/>
          <w:szCs w:val="28"/>
          <w:highlight w:val="none"/>
          <w:lang w:val="en-US" w:eastAsia="zh-CN" w:bidi="ar"/>
        </w:rPr>
        <w:t>培育</w:t>
      </w:r>
      <w:r>
        <w:rPr>
          <w:rFonts w:hint="eastAsia" w:ascii="仿宋_GB2312" w:hAnsi="宋体" w:eastAsia="仿宋_GB2312" w:cs="仿宋_GB2312"/>
          <w:color w:val="auto"/>
          <w:kern w:val="0"/>
          <w:sz w:val="28"/>
          <w:szCs w:val="28"/>
          <w:highlight w:val="none"/>
          <w:lang w:val="en-US" w:eastAsia="zh-CN" w:bidi="ar"/>
        </w:rPr>
        <w:t>新增</w:t>
      </w:r>
      <w:r>
        <w:rPr>
          <w:rFonts w:ascii="仿宋_GB2312" w:hAnsi="宋体" w:eastAsia="仿宋_GB2312" w:cs="仿宋_GB2312"/>
          <w:color w:val="auto"/>
          <w:kern w:val="0"/>
          <w:sz w:val="28"/>
          <w:szCs w:val="28"/>
          <w:highlight w:val="none"/>
          <w:lang w:val="en-US" w:eastAsia="zh-CN" w:bidi="ar"/>
        </w:rPr>
        <w:t>工程设计</w:t>
      </w:r>
      <w:r>
        <w:rPr>
          <w:rFonts w:hint="eastAsia" w:ascii="仿宋_GB2312" w:hAnsi="宋体" w:eastAsia="仿宋_GB2312" w:cs="仿宋_GB2312"/>
          <w:color w:val="auto"/>
          <w:kern w:val="0"/>
          <w:sz w:val="28"/>
          <w:szCs w:val="28"/>
          <w:highlight w:val="none"/>
          <w:lang w:val="en-US" w:eastAsia="zh-CN" w:bidi="ar"/>
        </w:rPr>
        <w:t>甲级资质企业15</w:t>
      </w:r>
      <w:r>
        <w:rPr>
          <w:rFonts w:hint="default" w:ascii="仿宋_GB2312" w:hAnsi="宋体" w:eastAsia="仿宋_GB2312" w:cs="仿宋_GB2312"/>
          <w:color w:val="auto"/>
          <w:kern w:val="0"/>
          <w:sz w:val="28"/>
          <w:szCs w:val="28"/>
          <w:highlight w:val="none"/>
          <w:lang w:val="en-US" w:eastAsia="zh-CN" w:bidi="ar"/>
        </w:rPr>
        <w:t>家以上</w:t>
      </w:r>
      <w:r>
        <w:rPr>
          <w:rFonts w:hint="eastAsia" w:ascii="仿宋_GB2312" w:hAnsi="宋体" w:eastAsia="仿宋_GB2312" w:cs="仿宋_GB2312"/>
          <w:color w:val="auto"/>
          <w:kern w:val="0"/>
          <w:sz w:val="28"/>
          <w:szCs w:val="28"/>
          <w:highlight w:val="none"/>
          <w:lang w:val="en-US" w:eastAsia="zh-CN" w:bidi="ar"/>
        </w:rPr>
        <w:t>，</w:t>
      </w:r>
      <w:r>
        <w:rPr>
          <w:rFonts w:hint="eastAsia" w:ascii="仿宋" w:hAnsi="仿宋" w:eastAsia="仿宋" w:cs="微软雅黑"/>
          <w:color w:val="auto"/>
          <w:sz w:val="28"/>
          <w:szCs w:val="24"/>
          <w:highlight w:val="none"/>
        </w:rPr>
        <w:t>各细分行业至少有10家专业领域具有品牌竞争力的企业，稳步提升勘察设计行业对地区经济发展的引导作用。</w:t>
      </w:r>
    </w:p>
    <w:p>
      <w:pPr>
        <w:spacing w:line="360" w:lineRule="auto"/>
        <w:ind w:firstLine="562" w:firstLineChars="200"/>
        <w:rPr>
          <w:rFonts w:ascii="仿宋" w:hAnsi="仿宋" w:eastAsia="仿宋" w:cs="微软雅黑"/>
          <w:color w:val="auto"/>
          <w:sz w:val="28"/>
          <w:szCs w:val="24"/>
          <w:highlight w:val="none"/>
        </w:rPr>
      </w:pPr>
      <w:r>
        <w:rPr>
          <w:rFonts w:hint="eastAsia" w:ascii="仿宋" w:hAnsi="仿宋" w:eastAsia="仿宋" w:cs="微软雅黑"/>
          <w:b/>
          <w:color w:val="auto"/>
          <w:sz w:val="28"/>
          <w:szCs w:val="24"/>
          <w:highlight w:val="none"/>
        </w:rPr>
        <w:t>技术创新目标。</w:t>
      </w:r>
      <w:r>
        <w:rPr>
          <w:rFonts w:hint="eastAsia" w:ascii="仿宋" w:hAnsi="仿宋" w:eastAsia="仿宋" w:cs="微软雅黑"/>
          <w:color w:val="auto"/>
          <w:sz w:val="28"/>
          <w:szCs w:val="24"/>
          <w:highlight w:val="none"/>
          <w:lang w:val="en-US" w:eastAsia="zh-CN"/>
        </w:rPr>
        <w:t>十四五期间，</w:t>
      </w:r>
      <w:r>
        <w:rPr>
          <w:rFonts w:hint="eastAsia" w:ascii="仿宋" w:hAnsi="仿宋" w:eastAsia="仿宋" w:cs="微软雅黑"/>
          <w:color w:val="auto"/>
          <w:sz w:val="28"/>
          <w:szCs w:val="24"/>
          <w:highlight w:val="none"/>
        </w:rPr>
        <w:t>行业科技活动费用支出占</w:t>
      </w:r>
      <w:r>
        <w:rPr>
          <w:rFonts w:hint="eastAsia" w:ascii="仿宋" w:hAnsi="仿宋" w:eastAsia="仿宋" w:cs="微软雅黑"/>
          <w:color w:val="auto"/>
          <w:sz w:val="28"/>
          <w:szCs w:val="24"/>
          <w:highlight w:val="none"/>
          <w:lang w:val="en-US" w:eastAsia="zh-CN"/>
        </w:rPr>
        <w:t>勘察设计行业营业总</w:t>
      </w:r>
      <w:r>
        <w:rPr>
          <w:rFonts w:hint="eastAsia" w:ascii="仿宋" w:hAnsi="仿宋" w:eastAsia="仿宋" w:cs="微软雅黑"/>
          <w:color w:val="auto"/>
          <w:sz w:val="28"/>
          <w:szCs w:val="24"/>
          <w:highlight w:val="none"/>
        </w:rPr>
        <w:t>收入的</w:t>
      </w:r>
      <w:r>
        <w:rPr>
          <w:rFonts w:hint="eastAsia" w:ascii="仿宋" w:hAnsi="仿宋" w:eastAsia="仿宋" w:cs="微软雅黑"/>
          <w:color w:val="auto"/>
          <w:sz w:val="28"/>
          <w:szCs w:val="24"/>
          <w:highlight w:val="none"/>
        </w:rPr>
        <w:t>比重达到</w:t>
      </w:r>
      <w:r>
        <w:rPr>
          <w:rFonts w:hint="eastAsia" w:ascii="仿宋" w:hAnsi="仿宋" w:eastAsia="仿宋" w:cs="微软雅黑"/>
          <w:color w:val="auto"/>
          <w:sz w:val="28"/>
          <w:szCs w:val="24"/>
          <w:highlight w:val="none"/>
          <w:lang w:val="en-US" w:eastAsia="zh-CN"/>
        </w:rPr>
        <w:t>2</w:t>
      </w:r>
      <w:r>
        <w:rPr>
          <w:rFonts w:hint="eastAsia" w:ascii="仿宋" w:hAnsi="仿宋" w:eastAsia="仿宋" w:cs="微软雅黑"/>
          <w:color w:val="auto"/>
          <w:sz w:val="28"/>
          <w:szCs w:val="24"/>
          <w:highlight w:val="none"/>
        </w:rPr>
        <w:t>%，科研成果转让收入占</w:t>
      </w:r>
      <w:r>
        <w:rPr>
          <w:rFonts w:hint="eastAsia" w:ascii="仿宋" w:hAnsi="仿宋" w:eastAsia="仿宋" w:cs="微软雅黑"/>
          <w:color w:val="auto"/>
          <w:sz w:val="28"/>
          <w:szCs w:val="24"/>
          <w:highlight w:val="none"/>
          <w:lang w:val="en-US" w:eastAsia="zh-CN"/>
        </w:rPr>
        <w:t>勘察设计行业营业总</w:t>
      </w:r>
      <w:r>
        <w:rPr>
          <w:rFonts w:hint="eastAsia" w:ascii="仿宋" w:hAnsi="仿宋" w:eastAsia="仿宋" w:cs="微软雅黑"/>
          <w:color w:val="auto"/>
          <w:sz w:val="28"/>
          <w:szCs w:val="24"/>
          <w:highlight w:val="none"/>
        </w:rPr>
        <w:t>收入比重达</w:t>
      </w:r>
      <w:r>
        <w:rPr>
          <w:rFonts w:hint="eastAsia" w:ascii="仿宋" w:hAnsi="仿宋" w:eastAsia="仿宋" w:cs="微软雅黑"/>
          <w:color w:val="auto"/>
          <w:sz w:val="28"/>
          <w:szCs w:val="24"/>
          <w:highlight w:val="none"/>
          <w:lang w:val="en-US" w:eastAsia="zh-CN"/>
        </w:rPr>
        <w:t>1.5</w:t>
      </w:r>
      <w:r>
        <w:rPr>
          <w:rFonts w:hint="eastAsia" w:ascii="仿宋" w:hAnsi="仿宋" w:eastAsia="仿宋" w:cs="微软雅黑"/>
          <w:color w:val="auto"/>
          <w:sz w:val="28"/>
          <w:szCs w:val="24"/>
          <w:highlight w:val="none"/>
        </w:rPr>
        <w:t>%，专利、专有技术数量年均</w:t>
      </w:r>
      <w:r>
        <w:rPr>
          <w:rFonts w:hint="eastAsia" w:ascii="仿宋" w:hAnsi="仿宋" w:eastAsia="仿宋" w:cs="微软雅黑"/>
          <w:color w:val="auto"/>
          <w:sz w:val="28"/>
          <w:szCs w:val="24"/>
          <w:highlight w:val="none"/>
        </w:rPr>
        <w:t>增长不低于</w:t>
      </w:r>
      <w:r>
        <w:rPr>
          <w:rFonts w:hint="eastAsia" w:ascii="仿宋" w:hAnsi="仿宋" w:eastAsia="仿宋" w:cs="微软雅黑"/>
          <w:color w:val="auto"/>
          <w:sz w:val="28"/>
          <w:szCs w:val="24"/>
          <w:highlight w:val="none"/>
        </w:rPr>
        <w:t>8</w:t>
      </w:r>
      <w:r>
        <w:rPr>
          <w:rFonts w:hint="eastAsia" w:ascii="仿宋" w:hAnsi="仿宋" w:eastAsia="仿宋" w:cs="微软雅黑"/>
          <w:color w:val="auto"/>
          <w:sz w:val="28"/>
          <w:szCs w:val="24"/>
          <w:highlight w:val="none"/>
        </w:rPr>
        <w:t>%。健全技术标准体系，逐步实现标准体系与国际接轨。企业科技创新成效显著，产学研平台建设成效显著，科研成果转化水平明显提高。</w:t>
      </w:r>
    </w:p>
    <w:p>
      <w:pPr>
        <w:spacing w:line="360" w:lineRule="auto"/>
        <w:ind w:firstLine="562" w:firstLineChars="200"/>
        <w:rPr>
          <w:rFonts w:ascii="仿宋" w:hAnsi="仿宋" w:eastAsia="仿宋" w:cs="微软雅黑"/>
          <w:color w:val="auto"/>
          <w:sz w:val="28"/>
          <w:szCs w:val="24"/>
          <w:highlight w:val="none"/>
        </w:rPr>
      </w:pPr>
      <w:r>
        <w:rPr>
          <w:rFonts w:hint="eastAsia" w:ascii="仿宋" w:hAnsi="仿宋" w:eastAsia="仿宋" w:cs="微软雅黑"/>
          <w:b/>
          <w:color w:val="auto"/>
          <w:sz w:val="28"/>
          <w:szCs w:val="24"/>
          <w:highlight w:val="none"/>
        </w:rPr>
        <w:t>产业化目标。</w:t>
      </w:r>
      <w:r>
        <w:rPr>
          <w:rFonts w:hint="eastAsia" w:ascii="仿宋" w:hAnsi="仿宋" w:eastAsia="仿宋" w:cs="微软雅黑"/>
          <w:color w:val="auto"/>
          <w:sz w:val="28"/>
          <w:szCs w:val="24"/>
          <w:highlight w:val="none"/>
        </w:rPr>
        <w:t>实现广西工程勘察设计行业与文化、互联网、制造业等众多产业融合不断深入，与产业链上下游资源整合力度加强，拓展产业发展模式，创新企业合作模式，形成一批工程设计产业集群和产业联盟。</w:t>
      </w:r>
    </w:p>
    <w:p>
      <w:pPr>
        <w:spacing w:line="360" w:lineRule="auto"/>
        <w:ind w:firstLine="562" w:firstLineChars="200"/>
        <w:rPr>
          <w:rFonts w:ascii="仿宋" w:hAnsi="仿宋" w:eastAsia="仿宋" w:cs="微软雅黑"/>
          <w:color w:val="auto"/>
          <w:sz w:val="28"/>
          <w:szCs w:val="24"/>
          <w:highlight w:val="none"/>
        </w:rPr>
      </w:pPr>
      <w:r>
        <w:rPr>
          <w:rFonts w:hint="eastAsia" w:ascii="仿宋" w:hAnsi="仿宋" w:eastAsia="仿宋" w:cs="微软雅黑"/>
          <w:b/>
          <w:color w:val="auto"/>
          <w:sz w:val="28"/>
          <w:szCs w:val="24"/>
          <w:highlight w:val="none"/>
        </w:rPr>
        <w:t>服务能力目标。</w:t>
      </w:r>
      <w:r>
        <w:rPr>
          <w:rFonts w:hint="eastAsia" w:ascii="仿宋" w:hAnsi="仿宋" w:eastAsia="仿宋" w:cs="微软雅黑"/>
          <w:color w:val="auto"/>
          <w:sz w:val="28"/>
          <w:szCs w:val="24"/>
          <w:highlight w:val="none"/>
        </w:rPr>
        <w:t>创新工程建设组织模式，实质性推进全过程工程咨询服务和以设计为龙头的工程总承包模式应用，业务范围得到充分延伸，初步完成行业数字化转型，助力建造方式的升级，工程勘察设计在工程建设中的主导作用得到充分发挥。</w:t>
      </w:r>
    </w:p>
    <w:p>
      <w:pPr>
        <w:spacing w:line="360" w:lineRule="auto"/>
        <w:ind w:firstLine="562" w:firstLineChars="200"/>
        <w:rPr>
          <w:rFonts w:ascii="仿宋" w:hAnsi="仿宋" w:eastAsia="仿宋" w:cs="微软雅黑"/>
          <w:color w:val="auto"/>
          <w:sz w:val="28"/>
          <w:szCs w:val="24"/>
          <w:highlight w:val="none"/>
        </w:rPr>
      </w:pPr>
      <w:r>
        <w:rPr>
          <w:rFonts w:hint="eastAsia" w:ascii="仿宋" w:hAnsi="仿宋" w:eastAsia="仿宋" w:cs="微软雅黑"/>
          <w:b/>
          <w:color w:val="auto"/>
          <w:sz w:val="28"/>
          <w:szCs w:val="24"/>
          <w:highlight w:val="none"/>
        </w:rPr>
        <w:t>市场监管目标。</w:t>
      </w:r>
      <w:r>
        <w:rPr>
          <w:rFonts w:hint="eastAsia" w:ascii="仿宋" w:hAnsi="仿宋" w:eastAsia="仿宋" w:cs="微软雅黑"/>
          <w:color w:val="auto"/>
          <w:sz w:val="28"/>
          <w:szCs w:val="24"/>
          <w:highlight w:val="none"/>
        </w:rPr>
        <w:t>行业法制环境进一步优化，行业法律法规体系进一步完善，行业顶层设计与发展路径进一步协调，市场监管方式更加多样，市场壁垒进一步弱化，行业诚信自律体系进一步完善，准入清出机制更加健全</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政府、协会、企业和专业人士的共同治理体系基本建立。</w:t>
      </w:r>
    </w:p>
    <w:p>
      <w:pPr>
        <w:keepNext w:val="0"/>
        <w:keepLines w:val="0"/>
        <w:widowControl w:val="0"/>
        <w:suppressLineNumbers w:val="0"/>
        <w:ind w:firstLine="562" w:firstLineChars="200"/>
        <w:jc w:val="left"/>
        <w:rPr>
          <w:rFonts w:hint="eastAsia" w:ascii="仿宋" w:hAnsi="仿宋" w:eastAsia="仿宋" w:cs="微软雅黑"/>
          <w:color w:val="auto"/>
          <w:sz w:val="28"/>
          <w:szCs w:val="24"/>
          <w:highlight w:val="none"/>
          <w:lang w:bidi="ar"/>
        </w:rPr>
      </w:pPr>
      <w:r>
        <w:rPr>
          <w:rFonts w:hint="eastAsia" w:ascii="仿宋" w:hAnsi="仿宋" w:eastAsia="仿宋" w:cs="微软雅黑"/>
          <w:b/>
          <w:color w:val="auto"/>
          <w:sz w:val="28"/>
          <w:szCs w:val="24"/>
          <w:highlight w:val="none"/>
        </w:rPr>
        <w:t>质量监管目标。</w:t>
      </w:r>
      <w:r>
        <w:rPr>
          <w:rFonts w:hint="eastAsia" w:ascii="仿宋" w:hAnsi="仿宋" w:eastAsia="仿宋" w:cs="微软雅黑"/>
          <w:color w:val="auto"/>
          <w:sz w:val="28"/>
          <w:szCs w:val="24"/>
          <w:highlight w:val="none"/>
        </w:rPr>
        <w:t>全面落实勘察设计企业和相关人员质量责任，确保勘察设计符合标准、规范和深度要求</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深化</w:t>
      </w:r>
      <w:r>
        <w:rPr>
          <w:rFonts w:hint="eastAsia" w:ascii="仿宋" w:hAnsi="仿宋" w:eastAsia="仿宋" w:cs="微软雅黑"/>
          <w:color w:val="auto"/>
          <w:sz w:val="28"/>
          <w:szCs w:val="24"/>
          <w:highlight w:val="none"/>
        </w:rPr>
        <w:t>施工图</w:t>
      </w:r>
      <w:r>
        <w:rPr>
          <w:rFonts w:hint="eastAsia" w:ascii="仿宋" w:hAnsi="仿宋" w:eastAsia="仿宋" w:cs="微软雅黑"/>
          <w:color w:val="auto"/>
          <w:sz w:val="28"/>
          <w:szCs w:val="24"/>
          <w:highlight w:val="none"/>
          <w:lang w:val="en-US" w:eastAsia="zh-CN"/>
        </w:rPr>
        <w:t>设计文件</w:t>
      </w:r>
      <w:r>
        <w:rPr>
          <w:rFonts w:hint="eastAsia" w:ascii="仿宋" w:hAnsi="仿宋" w:eastAsia="仿宋" w:cs="微软雅黑"/>
          <w:color w:val="auto"/>
          <w:sz w:val="28"/>
          <w:szCs w:val="24"/>
          <w:highlight w:val="none"/>
        </w:rPr>
        <w:t>审查</w:t>
      </w:r>
      <w:r>
        <w:rPr>
          <w:rFonts w:hint="eastAsia" w:ascii="仿宋" w:hAnsi="仿宋" w:eastAsia="仿宋" w:cs="微软雅黑"/>
          <w:color w:val="auto"/>
          <w:sz w:val="28"/>
          <w:szCs w:val="24"/>
          <w:highlight w:val="none"/>
          <w:lang w:val="en-US" w:eastAsia="zh-CN"/>
        </w:rPr>
        <w:t>改革</w:t>
      </w:r>
      <w:r>
        <w:rPr>
          <w:rFonts w:hint="eastAsia" w:ascii="仿宋" w:hAnsi="仿宋" w:eastAsia="仿宋" w:cs="微软雅黑"/>
          <w:color w:val="auto"/>
          <w:sz w:val="28"/>
          <w:szCs w:val="24"/>
          <w:highlight w:val="none"/>
        </w:rPr>
        <w:t>，</w:t>
      </w:r>
      <w:r>
        <w:rPr>
          <w:rFonts w:hint="eastAsia" w:ascii="仿宋" w:hAnsi="仿宋" w:eastAsia="仿宋" w:cs="微软雅黑"/>
          <w:color w:val="auto"/>
          <w:kern w:val="2"/>
          <w:sz w:val="28"/>
          <w:szCs w:val="24"/>
          <w:highlight w:val="none"/>
          <w:lang w:val="en-US" w:eastAsia="zh-CN" w:bidi="ar"/>
        </w:rPr>
        <w:t>发布免于施工图审查项目类型清单，进一步提升工程建设项目审查效率和服务水平。</w:t>
      </w:r>
    </w:p>
    <w:p>
      <w:pPr>
        <w:spacing w:line="360" w:lineRule="auto"/>
        <w:ind w:firstLine="562" w:firstLineChars="200"/>
        <w:rPr>
          <w:rFonts w:hint="eastAsia" w:ascii="仿宋" w:hAnsi="仿宋" w:eastAsia="仿宋" w:cs="微软雅黑"/>
          <w:color w:val="auto"/>
          <w:sz w:val="28"/>
          <w:szCs w:val="24"/>
          <w:highlight w:val="none"/>
          <w:lang w:eastAsia="zh-CN"/>
        </w:rPr>
      </w:pPr>
      <w:r>
        <w:rPr>
          <w:rFonts w:hint="eastAsia" w:ascii="仿宋" w:hAnsi="仿宋" w:eastAsia="仿宋" w:cs="微软雅黑"/>
          <w:b/>
          <w:color w:val="auto"/>
          <w:sz w:val="28"/>
          <w:szCs w:val="24"/>
          <w:highlight w:val="none"/>
        </w:rPr>
        <w:t>人才队伍建设目标。</w:t>
      </w:r>
      <w:r>
        <w:rPr>
          <w:rFonts w:hint="eastAsia" w:ascii="仿宋" w:hAnsi="仿宋" w:eastAsia="仿宋" w:cs="微软雅黑"/>
          <w:b w:val="0"/>
          <w:color w:val="auto"/>
          <w:sz w:val="28"/>
          <w:szCs w:val="24"/>
          <w:highlight w:val="none"/>
          <w:lang w:val="en-US" w:eastAsia="zh-CN"/>
        </w:rPr>
        <w:t>持续优化专业人才队伍架构，</w:t>
      </w:r>
      <w:r>
        <w:rPr>
          <w:rFonts w:hint="eastAsia" w:ascii="仿宋" w:hAnsi="仿宋" w:eastAsia="仿宋" w:cs="微软雅黑"/>
          <w:color w:val="auto"/>
          <w:sz w:val="28"/>
          <w:szCs w:val="24"/>
          <w:highlight w:val="none"/>
          <w:lang w:val="en-US" w:eastAsia="zh-CN"/>
        </w:rPr>
        <w:t>积极引进和</w:t>
      </w:r>
      <w:r>
        <w:rPr>
          <w:rFonts w:hint="eastAsia" w:ascii="仿宋" w:hAnsi="仿宋" w:eastAsia="仿宋" w:cs="微软雅黑"/>
          <w:color w:val="auto"/>
          <w:sz w:val="28"/>
          <w:szCs w:val="24"/>
          <w:highlight w:val="none"/>
        </w:rPr>
        <w:t>培育一批满足工程建设发展需要的专业技术人才、适应工程总承包和项目全过程管理需要的复合型人才，以及具备国际工程经验的外向型人才</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lang w:val="en-US" w:eastAsia="zh-CN"/>
        </w:rPr>
        <w:t>评选一批自治区级工程</w:t>
      </w:r>
      <w:r>
        <w:rPr>
          <w:rFonts w:hint="eastAsia" w:ascii="仿宋" w:hAnsi="仿宋" w:eastAsia="仿宋" w:cs="微软雅黑"/>
          <w:color w:val="auto"/>
          <w:sz w:val="28"/>
          <w:szCs w:val="24"/>
          <w:highlight w:val="none"/>
          <w:lang w:val="en-US" w:eastAsia="zh-CN"/>
        </w:rPr>
        <w:t>勘察设计大师和优秀青年设计师，力争实现全国工程勘察设计大师零突破</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rPr>
        <w:t>注册执业人员数量占全行业从业人员比例保持不低于20%，且占中、高级专业技术人员数比例保持不低于3</w:t>
      </w:r>
      <w:r>
        <w:rPr>
          <w:rFonts w:hint="eastAsia" w:ascii="仿宋" w:hAnsi="仿宋" w:eastAsia="仿宋" w:cs="微软雅黑"/>
          <w:color w:val="auto"/>
          <w:sz w:val="28"/>
          <w:szCs w:val="24"/>
          <w:highlight w:val="none"/>
          <w:lang w:val="en-US" w:eastAsia="zh-CN"/>
        </w:rPr>
        <w:t>0</w:t>
      </w:r>
      <w:r>
        <w:rPr>
          <w:rFonts w:hint="eastAsia" w:ascii="仿宋" w:hAnsi="仿宋" w:eastAsia="仿宋" w:cs="微软雅黑"/>
          <w:color w:val="auto"/>
          <w:sz w:val="28"/>
          <w:szCs w:val="24"/>
          <w:highlight w:val="none"/>
        </w:rPr>
        <w:t>%。</w:t>
      </w:r>
    </w:p>
    <w:p>
      <w:pPr>
        <w:spacing w:line="360" w:lineRule="auto"/>
        <w:ind w:firstLine="562" w:firstLineChars="200"/>
        <w:rPr>
          <w:rFonts w:hint="eastAsia" w:ascii="仿宋" w:hAnsi="仿宋" w:eastAsia="仿宋" w:cs="微软雅黑"/>
          <w:color w:val="auto"/>
          <w:sz w:val="28"/>
          <w:szCs w:val="24"/>
          <w:highlight w:val="none"/>
        </w:rPr>
      </w:pPr>
      <w:r>
        <w:rPr>
          <w:rFonts w:hint="eastAsia" w:ascii="仿宋" w:hAnsi="仿宋" w:eastAsia="仿宋" w:cs="微软雅黑"/>
          <w:b/>
          <w:color w:val="auto"/>
          <w:sz w:val="28"/>
          <w:szCs w:val="24"/>
          <w:highlight w:val="none"/>
          <w:lang w:val="en-US" w:eastAsia="zh-CN"/>
        </w:rPr>
        <w:t>数字化</w:t>
      </w:r>
      <w:r>
        <w:rPr>
          <w:rFonts w:hint="eastAsia" w:ascii="仿宋" w:hAnsi="仿宋" w:eastAsia="仿宋" w:cs="微软雅黑"/>
          <w:b/>
          <w:color w:val="auto"/>
          <w:sz w:val="28"/>
          <w:szCs w:val="24"/>
          <w:highlight w:val="none"/>
        </w:rPr>
        <w:t>建设目标。</w:t>
      </w:r>
      <w:r>
        <w:rPr>
          <w:rFonts w:hint="eastAsia" w:ascii="仿宋" w:hAnsi="仿宋" w:eastAsia="仿宋" w:cs="微软雅黑"/>
          <w:color w:val="auto"/>
          <w:sz w:val="28"/>
          <w:szCs w:val="24"/>
          <w:highlight w:val="none"/>
        </w:rPr>
        <w:t>持续推动前沿信息技术对现有技术手段的改造和提升，依托信息化手段推进技术创新和管理创新，</w:t>
      </w:r>
      <w:r>
        <w:rPr>
          <w:rFonts w:hint="eastAsia" w:ascii="仿宋" w:hAnsi="仿宋" w:eastAsia="仿宋" w:cs="微软雅黑"/>
          <w:color w:val="auto"/>
          <w:sz w:val="28"/>
          <w:szCs w:val="24"/>
          <w:highlight w:val="none"/>
          <w:lang w:val="en-US" w:eastAsia="zh-CN"/>
        </w:rPr>
        <w:t>实现大数据、云计算、区块链、人工智能等新一代信息技术在勘察设计行业成熟运用，培育一批数字化应用水平达到国家先进水平的企业，建设一批全面采用数字化建造模式的示范项目。</w:t>
      </w:r>
      <w:r>
        <w:rPr>
          <w:rFonts w:hint="eastAsia" w:ascii="仿宋" w:hAnsi="仿宋" w:eastAsia="仿宋" w:cs="微软雅黑"/>
          <w:color w:val="auto"/>
          <w:sz w:val="28"/>
          <w:szCs w:val="24"/>
          <w:highlight w:val="none"/>
        </w:rPr>
        <w:t>基于“互联网+”深度融合的业态创新呈现崭新局面，以“互联网+”和大数据为技术支撑的行业监管新模式逐步完善并发挥效能。</w:t>
      </w:r>
    </w:p>
    <w:p>
      <w:pPr>
        <w:spacing w:line="360" w:lineRule="auto"/>
        <w:ind w:firstLine="562" w:firstLineChars="200"/>
        <w:rPr>
          <w:rFonts w:hint="eastAsia" w:ascii="仿宋" w:hAnsi="仿宋" w:eastAsia="仿宋" w:cs="微软雅黑"/>
          <w:color w:val="auto"/>
          <w:sz w:val="28"/>
          <w:szCs w:val="24"/>
          <w:highlight w:val="none"/>
        </w:rPr>
        <w:sectPr>
          <w:headerReference r:id="rId10"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微软雅黑"/>
          <w:b/>
          <w:color w:val="auto"/>
          <w:sz w:val="28"/>
          <w:szCs w:val="24"/>
          <w:highlight w:val="none"/>
        </w:rPr>
        <w:t>对外合作目标。</w:t>
      </w:r>
      <w:r>
        <w:rPr>
          <w:rFonts w:hint="eastAsia" w:ascii="仿宋" w:hAnsi="仿宋" w:eastAsia="仿宋" w:cs="微软雅黑"/>
          <w:color w:val="auto"/>
          <w:sz w:val="28"/>
          <w:szCs w:val="24"/>
          <w:highlight w:val="none"/>
        </w:rPr>
        <w:t>进一步深化对外合作，探索“引进来”与“走出去”的新方法、新形式。进一步加强中国</w:t>
      </w:r>
      <w:r>
        <w:rPr>
          <w:rFonts w:hint="eastAsia" w:ascii="仿宋" w:hAnsi="仿宋" w:eastAsia="仿宋" w:cs="微软雅黑"/>
          <w:color w:val="auto"/>
          <w:sz w:val="28"/>
          <w:szCs w:val="24"/>
          <w:highlight w:val="none"/>
          <w:lang w:eastAsia="zh-CN"/>
        </w:rPr>
        <w:t>－</w:t>
      </w:r>
      <w:r>
        <w:rPr>
          <w:rFonts w:hint="eastAsia" w:ascii="仿宋" w:hAnsi="仿宋" w:eastAsia="仿宋" w:cs="微软雅黑"/>
          <w:color w:val="auto"/>
          <w:sz w:val="28"/>
          <w:szCs w:val="24"/>
          <w:highlight w:val="none"/>
        </w:rPr>
        <w:t>东盟、一带一路等国际战略合作，</w:t>
      </w:r>
      <w:r>
        <w:rPr>
          <w:rFonts w:hint="eastAsia" w:ascii="仿宋" w:hAnsi="仿宋" w:eastAsia="仿宋" w:cs="微软雅黑"/>
          <w:color w:val="auto"/>
          <w:sz w:val="28"/>
          <w:szCs w:val="24"/>
          <w:highlight w:val="none"/>
          <w:lang w:val="en-US" w:eastAsia="zh-CN"/>
        </w:rPr>
        <w:t>外部市场</w:t>
      </w:r>
      <w:r>
        <w:rPr>
          <w:rFonts w:hint="eastAsia" w:ascii="仿宋" w:hAnsi="仿宋" w:eastAsia="仿宋" w:cs="微软雅黑"/>
          <w:color w:val="auto"/>
          <w:sz w:val="28"/>
          <w:szCs w:val="24"/>
          <w:highlight w:val="none"/>
        </w:rPr>
        <w:t>日益拓展，境外工程勘察设计合同额、境外工程总收入得到提高。持续优化西部陆海新通道、粤港澳等区域合作，区外工程勘察设计合同额不断提升。</w:t>
      </w:r>
    </w:p>
    <w:p>
      <w:pPr>
        <w:keepNext/>
        <w:keepLines/>
        <w:spacing w:before="120" w:after="120" w:line="578" w:lineRule="auto"/>
        <w:jc w:val="center"/>
        <w:outlineLvl w:val="0"/>
        <w:rPr>
          <w:rFonts w:ascii="黑体" w:hAnsi="黑体" w:eastAsia="黑体" w:cs="微软雅黑"/>
          <w:b/>
          <w:bCs/>
          <w:color w:val="auto"/>
          <w:kern w:val="44"/>
          <w:sz w:val="32"/>
          <w:szCs w:val="36"/>
        </w:rPr>
      </w:pPr>
      <w:bookmarkStart w:id="148" w:name="_Toc792"/>
      <w:bookmarkStart w:id="149" w:name="_Toc17773"/>
      <w:bookmarkStart w:id="150" w:name="_Toc24398"/>
      <w:bookmarkStart w:id="151" w:name="_Toc29946"/>
      <w:r>
        <w:rPr>
          <w:rFonts w:hint="eastAsia"/>
          <w:color w:val="auto"/>
        </w:rPr>
        <w:fldChar w:fldCharType="begin"/>
      </w:r>
      <w:r>
        <w:rPr>
          <w:color w:val="auto"/>
        </w:rPr>
        <w:instrText xml:space="preserve"> HYPERLINK "file:///G:\\华蓝项目\\建筑设计研究中心\\广西勘测设计十四五规划\\中期稿件\\广西工程勘察设计行业发展合稿第三版.docx" \l "_Toc5627" </w:instrText>
      </w:r>
      <w:r>
        <w:rPr>
          <w:rFonts w:hint="eastAsia"/>
          <w:color w:val="auto"/>
        </w:rPr>
        <w:fldChar w:fldCharType="separate"/>
      </w:r>
      <w:bookmarkStart w:id="152" w:name="_Toc66116358"/>
      <w:r>
        <w:rPr>
          <w:rFonts w:hint="eastAsia" w:ascii="黑体" w:hAnsi="黑体" w:eastAsia="黑体" w:cs="微软雅黑"/>
          <w:b/>
          <w:bCs/>
          <w:color w:val="auto"/>
          <w:kern w:val="44"/>
          <w:sz w:val="32"/>
          <w:szCs w:val="36"/>
        </w:rPr>
        <w:t>四、主要任务</w:t>
      </w:r>
      <w:bookmarkEnd w:id="152"/>
      <w:r>
        <w:rPr>
          <w:rFonts w:hint="eastAsia" w:ascii="黑体" w:hAnsi="黑体" w:eastAsia="黑体" w:cs="微软雅黑"/>
          <w:b/>
          <w:bCs/>
          <w:color w:val="auto"/>
          <w:kern w:val="44"/>
          <w:sz w:val="32"/>
          <w:szCs w:val="36"/>
        </w:rPr>
        <w:fldChar w:fldCharType="end"/>
      </w:r>
      <w:bookmarkEnd w:id="148"/>
      <w:bookmarkEnd w:id="149"/>
      <w:bookmarkEnd w:id="150"/>
      <w:bookmarkEnd w:id="151"/>
    </w:p>
    <w:p>
      <w:pPr>
        <w:keepNext/>
        <w:keepLines/>
        <w:spacing w:before="120" w:after="120" w:line="360" w:lineRule="auto"/>
        <w:outlineLvl w:val="1"/>
        <w:rPr>
          <w:rFonts w:ascii="楷体" w:hAnsi="楷体" w:eastAsia="楷体" w:cs="Times New Roman"/>
          <w:b/>
          <w:bCs/>
          <w:color w:val="auto"/>
          <w:sz w:val="32"/>
          <w:szCs w:val="32"/>
        </w:rPr>
      </w:pPr>
      <w:bookmarkStart w:id="153" w:name="_Toc66116359"/>
      <w:bookmarkStart w:id="154" w:name="_Toc11577"/>
      <w:bookmarkStart w:id="155" w:name="_Toc24052"/>
      <w:bookmarkStart w:id="156" w:name="_Toc6878"/>
      <w:bookmarkStart w:id="157" w:name="_Toc9"/>
      <w:r>
        <w:rPr>
          <w:rFonts w:hint="eastAsia" w:ascii="楷体" w:hAnsi="楷体" w:eastAsia="楷体" w:cs="Times New Roman"/>
          <w:b/>
          <w:bCs/>
          <w:color w:val="auto"/>
          <w:sz w:val="32"/>
          <w:szCs w:val="32"/>
        </w:rPr>
        <w:t>（一）</w:t>
      </w:r>
      <w:r>
        <w:rPr>
          <w:rFonts w:hint="eastAsia" w:ascii="楷体" w:hAnsi="楷体" w:eastAsia="楷体" w:cs="Times New Roman"/>
          <w:b/>
          <w:bCs/>
          <w:color w:val="auto"/>
          <w:sz w:val="32"/>
          <w:szCs w:val="32"/>
          <w:lang w:val="en-US" w:eastAsia="zh-CN"/>
        </w:rPr>
        <w:t>规范勘察设计</w:t>
      </w:r>
      <w:r>
        <w:rPr>
          <w:rFonts w:hint="eastAsia" w:ascii="楷体" w:hAnsi="楷体" w:eastAsia="楷体" w:cs="Times New Roman"/>
          <w:b/>
          <w:bCs/>
          <w:color w:val="auto"/>
          <w:sz w:val="32"/>
          <w:szCs w:val="32"/>
        </w:rPr>
        <w:t>市场</w:t>
      </w:r>
      <w:bookmarkEnd w:id="153"/>
      <w:r>
        <w:rPr>
          <w:rFonts w:hint="eastAsia" w:ascii="楷体" w:hAnsi="楷体" w:eastAsia="楷体" w:cs="Times New Roman"/>
          <w:b/>
          <w:bCs/>
          <w:color w:val="auto"/>
          <w:sz w:val="32"/>
          <w:szCs w:val="32"/>
          <w:lang w:val="en-US" w:eastAsia="zh-CN"/>
        </w:rPr>
        <w:t>秩序</w:t>
      </w:r>
      <w:bookmarkEnd w:id="154"/>
      <w:bookmarkEnd w:id="155"/>
      <w:bookmarkEnd w:id="156"/>
      <w:bookmarkEnd w:id="157"/>
    </w:p>
    <w:p>
      <w:pPr>
        <w:keepNext/>
        <w:keepLines/>
        <w:spacing w:line="360" w:lineRule="auto"/>
        <w:outlineLvl w:val="2"/>
        <w:rPr>
          <w:rFonts w:ascii="仿宋" w:hAnsi="仿宋" w:eastAsia="仿宋" w:cs="宋体"/>
          <w:b/>
          <w:bCs/>
          <w:color w:val="auto"/>
          <w:sz w:val="28"/>
          <w:szCs w:val="28"/>
        </w:rPr>
      </w:pPr>
      <w:bookmarkStart w:id="158" w:name="_Toc66116360"/>
      <w:bookmarkStart w:id="159" w:name="_Toc4676"/>
      <w:bookmarkStart w:id="160" w:name="_Toc11807"/>
      <w:bookmarkStart w:id="161" w:name="_Toc599"/>
      <w:bookmarkStart w:id="162" w:name="_Toc21096"/>
      <w:r>
        <w:rPr>
          <w:rFonts w:hint="eastAsia" w:ascii="仿宋" w:hAnsi="仿宋" w:eastAsia="仿宋" w:cs="宋体"/>
          <w:b/>
          <w:bCs/>
          <w:color w:val="auto"/>
          <w:sz w:val="28"/>
          <w:szCs w:val="28"/>
          <w:lang w:val="en-US" w:eastAsia="zh-CN"/>
        </w:rPr>
        <w:t>1.</w:t>
      </w:r>
      <w:bookmarkEnd w:id="158"/>
      <w:r>
        <w:rPr>
          <w:rFonts w:hint="eastAsia" w:ascii="仿宋" w:hAnsi="仿宋" w:eastAsia="仿宋" w:cs="宋体"/>
          <w:b/>
          <w:bCs/>
          <w:color w:val="auto"/>
          <w:sz w:val="28"/>
          <w:szCs w:val="28"/>
          <w:lang w:val="en-US" w:eastAsia="zh-CN"/>
        </w:rPr>
        <w:t>完善市场准入清出</w:t>
      </w:r>
      <w:r>
        <w:rPr>
          <w:rFonts w:hint="eastAsia" w:ascii="仿宋" w:hAnsi="仿宋" w:eastAsia="仿宋" w:cs="宋体"/>
          <w:b/>
          <w:bCs/>
          <w:color w:val="auto"/>
          <w:sz w:val="28"/>
          <w:szCs w:val="28"/>
        </w:rPr>
        <w:t>制度</w:t>
      </w:r>
      <w:bookmarkEnd w:id="159"/>
      <w:bookmarkEnd w:id="160"/>
      <w:bookmarkEnd w:id="161"/>
      <w:bookmarkEnd w:id="162"/>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完善</w:t>
      </w:r>
      <w:r>
        <w:rPr>
          <w:rFonts w:hint="eastAsia" w:ascii="仿宋" w:hAnsi="仿宋" w:eastAsia="仿宋" w:cs="微软雅黑"/>
          <w:b/>
          <w:color w:val="auto"/>
          <w:sz w:val="28"/>
          <w:szCs w:val="24"/>
        </w:rPr>
        <w:t>市场</w:t>
      </w:r>
      <w:r>
        <w:rPr>
          <w:rFonts w:ascii="仿宋" w:hAnsi="仿宋" w:eastAsia="仿宋" w:cs="微软雅黑"/>
          <w:b/>
          <w:color w:val="auto"/>
          <w:sz w:val="28"/>
          <w:szCs w:val="24"/>
        </w:rPr>
        <w:t>监管体系</w:t>
      </w:r>
      <w:r>
        <w:rPr>
          <w:rFonts w:hint="eastAsia" w:ascii="仿宋" w:hAnsi="仿宋" w:eastAsia="仿宋" w:cs="微软雅黑"/>
          <w:b/>
          <w:color w:val="auto"/>
          <w:sz w:val="28"/>
          <w:szCs w:val="24"/>
        </w:rPr>
        <w:t>。</w:t>
      </w:r>
      <w:r>
        <w:rPr>
          <w:rFonts w:hint="eastAsia" w:ascii="仿宋" w:hAnsi="仿宋" w:eastAsia="仿宋" w:cs="微软雅黑"/>
          <w:b w:val="0"/>
          <w:color w:val="auto"/>
          <w:sz w:val="28"/>
          <w:szCs w:val="24"/>
          <w:lang w:val="en-US" w:eastAsia="zh-CN"/>
        </w:rPr>
        <w:t>着力营造公平竞争的市场环境，</w:t>
      </w:r>
      <w:r>
        <w:rPr>
          <w:rFonts w:ascii="仿宋" w:hAnsi="仿宋" w:eastAsia="仿宋" w:cs="微软雅黑"/>
          <w:color w:val="auto"/>
          <w:sz w:val="28"/>
          <w:szCs w:val="24"/>
        </w:rPr>
        <w:t>优化</w:t>
      </w:r>
      <w:r>
        <w:rPr>
          <w:rFonts w:hint="eastAsia" w:ascii="仿宋" w:hAnsi="仿宋" w:eastAsia="仿宋" w:cs="微软雅黑"/>
          <w:color w:val="auto"/>
          <w:sz w:val="28"/>
          <w:szCs w:val="24"/>
          <w:lang w:val="en-US" w:eastAsia="zh-CN"/>
        </w:rPr>
        <w:t>市场</w:t>
      </w:r>
      <w:r>
        <w:rPr>
          <w:rFonts w:ascii="仿宋" w:hAnsi="仿宋" w:eastAsia="仿宋" w:cs="微软雅黑"/>
          <w:color w:val="auto"/>
          <w:sz w:val="28"/>
          <w:szCs w:val="24"/>
        </w:rPr>
        <w:t>准入制度和准入后监管制度</w:t>
      </w:r>
      <w:r>
        <w:rPr>
          <w:rFonts w:ascii="仿宋" w:hAnsi="仿宋" w:eastAsia="仿宋" w:cs="微软雅黑"/>
          <w:b/>
          <w:color w:val="auto"/>
          <w:sz w:val="28"/>
          <w:szCs w:val="24"/>
        </w:rPr>
        <w:t>，</w:t>
      </w:r>
      <w:r>
        <w:rPr>
          <w:rFonts w:ascii="仿宋" w:hAnsi="仿宋" w:eastAsia="仿宋" w:cs="微软雅黑"/>
          <w:color w:val="auto"/>
          <w:sz w:val="28"/>
          <w:szCs w:val="24"/>
        </w:rPr>
        <w:t>加强市场主体的行为监督力度，健全企业负责、政府监管、社会监督的质量保障体系；建立针对企业和个人两个维度</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基于大数据等信息化手段的综合</w:t>
      </w:r>
      <w:r>
        <w:rPr>
          <w:rFonts w:hint="eastAsia" w:ascii="仿宋" w:hAnsi="仿宋" w:eastAsia="仿宋" w:cs="微软雅黑"/>
          <w:color w:val="auto"/>
          <w:sz w:val="28"/>
          <w:szCs w:val="24"/>
          <w:lang w:val="en-US" w:eastAsia="zh-CN"/>
        </w:rPr>
        <w:t>监管</w:t>
      </w:r>
      <w:r>
        <w:rPr>
          <w:rFonts w:ascii="仿宋" w:hAnsi="仿宋" w:eastAsia="仿宋" w:cs="微软雅黑"/>
          <w:color w:val="auto"/>
          <w:sz w:val="28"/>
          <w:szCs w:val="24"/>
        </w:rPr>
        <w:t>体系，提升</w:t>
      </w:r>
      <w:r>
        <w:rPr>
          <w:rFonts w:hint="eastAsia" w:ascii="仿宋" w:hAnsi="仿宋" w:eastAsia="仿宋" w:cs="微软雅黑"/>
          <w:color w:val="auto"/>
          <w:sz w:val="28"/>
          <w:szCs w:val="24"/>
          <w:lang w:val="en-US" w:eastAsia="zh-CN"/>
        </w:rPr>
        <w:t>监管方式</w:t>
      </w:r>
      <w:r>
        <w:rPr>
          <w:rFonts w:ascii="仿宋" w:hAnsi="仿宋" w:eastAsia="仿宋" w:cs="微软雅黑"/>
          <w:color w:val="auto"/>
          <w:sz w:val="28"/>
          <w:szCs w:val="24"/>
        </w:rPr>
        <w:t>的精确性</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多样化，提高监管结果</w:t>
      </w:r>
      <w:r>
        <w:rPr>
          <w:rFonts w:hint="eastAsia" w:ascii="仿宋" w:hAnsi="仿宋" w:eastAsia="仿宋" w:cs="微软雅黑"/>
          <w:color w:val="auto"/>
          <w:sz w:val="28"/>
          <w:szCs w:val="24"/>
          <w:lang w:val="en-US" w:eastAsia="zh-CN"/>
        </w:rPr>
        <w:t>市场化应用水平</w:t>
      </w:r>
      <w:r>
        <w:rPr>
          <w:rFonts w:ascii="仿宋" w:hAnsi="仿宋" w:eastAsia="仿宋" w:cs="微软雅黑"/>
          <w:color w:val="auto"/>
          <w:sz w:val="28"/>
          <w:szCs w:val="24"/>
        </w:rPr>
        <w:t>。</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完善市场退出机制</w:t>
      </w:r>
      <w:r>
        <w:rPr>
          <w:rFonts w:hint="eastAsia" w:ascii="仿宋" w:hAnsi="仿宋" w:eastAsia="仿宋" w:cs="微软雅黑"/>
          <w:b/>
          <w:color w:val="auto"/>
          <w:sz w:val="28"/>
          <w:szCs w:val="24"/>
        </w:rPr>
        <w:t>。</w:t>
      </w:r>
      <w:r>
        <w:rPr>
          <w:rFonts w:ascii="仿宋" w:hAnsi="仿宋" w:eastAsia="仿宋" w:cs="微软雅黑"/>
          <w:color w:val="auto"/>
          <w:sz w:val="28"/>
          <w:szCs w:val="24"/>
        </w:rPr>
        <w:t>加强对不诚信、违法违规行为的监管落实力度，</w:t>
      </w:r>
      <w:r>
        <w:rPr>
          <w:rFonts w:hint="eastAsia" w:ascii="仿宋" w:hAnsi="仿宋" w:eastAsia="仿宋" w:cs="微软雅黑"/>
          <w:color w:val="auto"/>
          <w:sz w:val="28"/>
          <w:szCs w:val="24"/>
          <w:lang w:val="en-US" w:eastAsia="zh-CN"/>
        </w:rPr>
        <w:t>对负有违规责任的项目参建勘察、设计单位及相关人员，纳入市场主体信用记录</w:t>
      </w:r>
      <w:r>
        <w:rPr>
          <w:rFonts w:hint="eastAsia" w:ascii="仿宋" w:hAnsi="仿宋" w:eastAsia="仿宋" w:cs="微软雅黑"/>
          <w:color w:val="auto"/>
          <w:sz w:val="28"/>
          <w:szCs w:val="24"/>
        </w:rPr>
        <w:t>，</w:t>
      </w:r>
      <w:r>
        <w:rPr>
          <w:rFonts w:hint="eastAsia" w:ascii="仿宋" w:hAnsi="仿宋" w:eastAsia="仿宋" w:cs="微软雅黑"/>
          <w:color w:val="auto"/>
          <w:sz w:val="28"/>
          <w:szCs w:val="24"/>
          <w:lang w:val="en-US" w:eastAsia="zh-CN"/>
        </w:rPr>
        <w:t>依规</w:t>
      </w:r>
      <w:r>
        <w:rPr>
          <w:rFonts w:hint="eastAsia" w:ascii="仿宋" w:hAnsi="仿宋" w:eastAsia="仿宋" w:cs="微软雅黑"/>
          <w:color w:val="auto"/>
          <w:sz w:val="28"/>
          <w:szCs w:val="24"/>
        </w:rPr>
        <w:t>纳入自治区失信联合惩戒范围，采取行业禁入措施，在相关法律法规规定的年限内禁止参加广西行政区域内各级政府采购活动，不得承揽政府投资项目相关业务。</w:t>
      </w:r>
    </w:p>
    <w:p>
      <w:pPr>
        <w:keepNext/>
        <w:keepLines/>
        <w:spacing w:line="360" w:lineRule="auto"/>
        <w:outlineLvl w:val="2"/>
        <w:rPr>
          <w:rFonts w:ascii="仿宋" w:hAnsi="仿宋" w:eastAsia="仿宋" w:cs="宋体"/>
          <w:b/>
          <w:bCs/>
          <w:color w:val="auto"/>
          <w:sz w:val="28"/>
          <w:szCs w:val="28"/>
        </w:rPr>
      </w:pPr>
      <w:bookmarkStart w:id="163" w:name="_Toc27690"/>
      <w:bookmarkStart w:id="164" w:name="_Toc12222"/>
      <w:bookmarkStart w:id="165" w:name="_Toc717"/>
      <w:bookmarkStart w:id="166" w:name="_Toc28317"/>
      <w:bookmarkStart w:id="167" w:name="_Toc66116361"/>
      <w:r>
        <w:rPr>
          <w:rFonts w:hint="eastAsia" w:ascii="仿宋" w:hAnsi="仿宋" w:eastAsia="仿宋" w:cs="宋体"/>
          <w:b/>
          <w:bCs/>
          <w:color w:val="auto"/>
          <w:sz w:val="28"/>
          <w:szCs w:val="28"/>
          <w:lang w:val="en-US" w:eastAsia="zh-CN"/>
        </w:rPr>
        <w:t>2.加强</w:t>
      </w:r>
      <w:r>
        <w:rPr>
          <w:rFonts w:hint="eastAsia" w:ascii="仿宋" w:hAnsi="仿宋" w:eastAsia="仿宋" w:cs="宋体"/>
          <w:b/>
          <w:bCs/>
          <w:color w:val="auto"/>
          <w:sz w:val="28"/>
          <w:szCs w:val="28"/>
        </w:rPr>
        <w:t>行业信用</w:t>
      </w:r>
      <w:r>
        <w:rPr>
          <w:rFonts w:hint="eastAsia" w:ascii="仿宋" w:hAnsi="仿宋" w:eastAsia="仿宋" w:cs="宋体"/>
          <w:b/>
          <w:bCs/>
          <w:color w:val="auto"/>
          <w:sz w:val="28"/>
          <w:szCs w:val="28"/>
          <w:lang w:val="en-US" w:eastAsia="zh-CN"/>
        </w:rPr>
        <w:t>监管</w:t>
      </w:r>
      <w:r>
        <w:rPr>
          <w:rFonts w:hint="eastAsia" w:ascii="仿宋" w:hAnsi="仿宋" w:eastAsia="仿宋" w:cs="宋体"/>
          <w:b/>
          <w:bCs/>
          <w:color w:val="auto"/>
          <w:sz w:val="28"/>
          <w:szCs w:val="28"/>
        </w:rPr>
        <w:t>体系建设</w:t>
      </w:r>
      <w:bookmarkEnd w:id="163"/>
      <w:bookmarkEnd w:id="164"/>
      <w:bookmarkEnd w:id="165"/>
      <w:bookmarkEnd w:id="166"/>
      <w:bookmarkEnd w:id="167"/>
    </w:p>
    <w:p>
      <w:pPr>
        <w:spacing w:line="360" w:lineRule="auto"/>
        <w:ind w:firstLine="562" w:firstLineChars="200"/>
        <w:rPr>
          <w:rFonts w:hint="eastAsia" w:ascii="仿宋" w:hAnsi="仿宋" w:eastAsia="仿宋" w:cs="微软雅黑"/>
          <w:color w:val="auto"/>
          <w:sz w:val="28"/>
          <w:szCs w:val="24"/>
          <w:lang w:val="en-US" w:eastAsia="zh-CN"/>
        </w:rPr>
      </w:pPr>
      <w:r>
        <w:rPr>
          <w:rFonts w:hint="eastAsia" w:ascii="仿宋" w:hAnsi="仿宋" w:eastAsia="仿宋" w:cs="微软雅黑"/>
          <w:b/>
          <w:bCs/>
          <w:color w:val="auto"/>
          <w:sz w:val="28"/>
          <w:szCs w:val="24"/>
          <w:lang w:val="en-US" w:eastAsia="zh-CN"/>
        </w:rPr>
        <w:t>加快推进勘察设计行业信用体系建设。</w:t>
      </w:r>
      <w:r>
        <w:rPr>
          <w:rFonts w:hint="eastAsia" w:ascii="仿宋" w:hAnsi="仿宋" w:eastAsia="仿宋" w:cs="微软雅黑"/>
          <w:color w:val="auto"/>
          <w:sz w:val="28"/>
          <w:szCs w:val="24"/>
          <w:lang w:val="en-US" w:eastAsia="zh-CN"/>
        </w:rPr>
        <w:t>加快构建以信用为基础，衔接事前、事中、事后全过程监管环节的新型监管体系，对失信主体依法依规开展失信惩戒，在行政审批、</w:t>
      </w:r>
      <w:r>
        <w:rPr>
          <w:rFonts w:hint="eastAsia" w:ascii="仿宋" w:hAnsi="仿宋" w:eastAsia="仿宋" w:cs="微软雅黑"/>
          <w:color w:val="auto"/>
          <w:sz w:val="28"/>
          <w:szCs w:val="24"/>
        </w:rPr>
        <w:t>政府采购、日常监管、资金补贴、政策扶持、评优</w:t>
      </w:r>
      <w:r>
        <w:rPr>
          <w:rFonts w:hint="eastAsia" w:ascii="仿宋" w:hAnsi="仿宋" w:eastAsia="仿宋" w:cs="微软雅黑"/>
          <w:color w:val="auto"/>
          <w:sz w:val="28"/>
          <w:szCs w:val="24"/>
          <w:lang w:val="en-US" w:eastAsia="zh-CN"/>
        </w:rPr>
        <w:t>评先</w:t>
      </w:r>
      <w:r>
        <w:rPr>
          <w:rFonts w:hint="eastAsia" w:ascii="仿宋" w:hAnsi="仿宋" w:eastAsia="仿宋" w:cs="微软雅黑"/>
          <w:color w:val="auto"/>
          <w:sz w:val="28"/>
          <w:szCs w:val="24"/>
        </w:rPr>
        <w:t>、表彰奖励</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企业办事等方面对守信主体提供更便利的服务。</w:t>
      </w:r>
      <w:r>
        <w:rPr>
          <w:rFonts w:hint="eastAsia" w:ascii="仿宋" w:hAnsi="仿宋" w:eastAsia="仿宋" w:cs="微软雅黑"/>
          <w:b w:val="0"/>
          <w:bCs w:val="0"/>
          <w:color w:val="auto"/>
          <w:sz w:val="28"/>
          <w:szCs w:val="24"/>
          <w:lang w:val="en-US" w:eastAsia="zh-CN"/>
        </w:rPr>
        <w:t>提高信用体系建设规范化水平，</w:t>
      </w:r>
      <w:r>
        <w:rPr>
          <w:rFonts w:hint="eastAsia" w:ascii="仿宋" w:hAnsi="仿宋" w:eastAsia="仿宋" w:cs="微软雅黑"/>
          <w:color w:val="auto"/>
          <w:sz w:val="28"/>
          <w:szCs w:val="24"/>
          <w:lang w:val="en-US" w:eastAsia="zh-CN"/>
        </w:rPr>
        <w:t>进一步规范和健全良好、失信行为认定、记录、归集、共享、公开、激励、惩戒和信用修复等机制，充分发挥信用在</w:t>
      </w:r>
      <w:r>
        <w:rPr>
          <w:rFonts w:hint="eastAsia" w:ascii="仿宋" w:hAnsi="仿宋" w:eastAsia="仿宋" w:cs="微软雅黑"/>
          <w:b w:val="0"/>
          <w:bCs w:val="0"/>
          <w:color w:val="auto"/>
          <w:kern w:val="2"/>
          <w:sz w:val="28"/>
          <w:szCs w:val="24"/>
          <w:lang w:val="en-US" w:eastAsia="zh-CN" w:bidi="ar"/>
        </w:rPr>
        <w:t>优化营商环境、转变政府职能、创新监管机制、提高监管能力和水平、营造公平诚信市场环境和社会环境等方面的积极作用</w:t>
      </w:r>
      <w:r>
        <w:rPr>
          <w:rFonts w:hint="eastAsia" w:ascii="仿宋" w:hAnsi="仿宋" w:eastAsia="仿宋" w:cs="微软雅黑"/>
          <w:color w:val="auto"/>
          <w:sz w:val="28"/>
          <w:szCs w:val="24"/>
          <w:lang w:val="en-US" w:eastAsia="zh-CN"/>
        </w:rPr>
        <w:t>。</w:t>
      </w:r>
    </w:p>
    <w:p>
      <w:pPr>
        <w:spacing w:line="360" w:lineRule="auto"/>
        <w:ind w:firstLine="562" w:firstLineChars="200"/>
        <w:rPr>
          <w:rFonts w:hint="default" w:ascii="仿宋" w:hAnsi="仿宋" w:eastAsia="仿宋" w:cs="微软雅黑"/>
          <w:color w:val="auto"/>
          <w:sz w:val="28"/>
          <w:szCs w:val="24"/>
          <w:lang w:val="en-US" w:eastAsia="zh-CN"/>
        </w:rPr>
      </w:pPr>
      <w:r>
        <w:rPr>
          <w:rFonts w:hint="eastAsia" w:ascii="仿宋" w:hAnsi="仿宋" w:eastAsia="仿宋" w:cs="微软雅黑"/>
          <w:b/>
          <w:bCs/>
          <w:color w:val="auto"/>
          <w:sz w:val="28"/>
          <w:szCs w:val="24"/>
          <w:lang w:val="en-US" w:eastAsia="zh-CN"/>
        </w:rPr>
        <w:t>强化信用综合评价结果应用。</w:t>
      </w:r>
      <w:r>
        <w:rPr>
          <w:rFonts w:hint="eastAsia" w:ascii="仿宋" w:hAnsi="仿宋" w:eastAsia="仿宋" w:cs="微软雅黑"/>
          <w:color w:val="auto"/>
          <w:sz w:val="28"/>
          <w:szCs w:val="24"/>
          <w:lang w:val="en-US" w:eastAsia="zh-CN"/>
        </w:rPr>
        <w:t>进一步完善勘察设计行业信用信息平台功能建设</w:t>
      </w:r>
      <w:r>
        <w:rPr>
          <w:rFonts w:hint="eastAsia" w:ascii="仿宋" w:hAnsi="仿宋" w:eastAsia="仿宋" w:cs="微软雅黑"/>
          <w:color w:val="auto"/>
          <w:sz w:val="28"/>
          <w:szCs w:val="24"/>
        </w:rPr>
        <w:t>，</w:t>
      </w:r>
      <w:r>
        <w:rPr>
          <w:rFonts w:hint="eastAsia" w:ascii="仿宋" w:hAnsi="仿宋" w:eastAsia="仿宋" w:cs="微软雅黑"/>
          <w:color w:val="auto"/>
          <w:sz w:val="28"/>
          <w:szCs w:val="24"/>
          <w:lang w:val="en-US" w:eastAsia="zh-CN"/>
        </w:rPr>
        <w:t>不断提高数据质量，加强数据分析，为市场化应用提供信用数据环境。综合研判勘察设计企业信用状况，形成信用综合评价结果，将结果作为实施信用分级分类监管的重要依据，并将结果及时与各行业主管部门共享。在施工图审查领域</w:t>
      </w:r>
      <w:r>
        <w:rPr>
          <w:rFonts w:hint="eastAsia" w:ascii="仿宋" w:hAnsi="仿宋" w:eastAsia="仿宋" w:cs="微软雅黑"/>
          <w:color w:val="auto"/>
          <w:kern w:val="2"/>
          <w:sz w:val="28"/>
          <w:szCs w:val="24"/>
          <w:highlight w:val="none"/>
          <w:lang w:val="en-US" w:eastAsia="zh-CN" w:bidi="ar"/>
        </w:rPr>
        <w:t>试行信用承诺和告知承诺制，推广使用规范的信用承诺书模板，将信用承诺书及履约状况纳入市场主体信用记录。</w:t>
      </w:r>
    </w:p>
    <w:p>
      <w:pPr>
        <w:keepNext/>
        <w:keepLines/>
        <w:spacing w:line="360" w:lineRule="auto"/>
        <w:outlineLvl w:val="2"/>
        <w:rPr>
          <w:rFonts w:ascii="仿宋" w:hAnsi="仿宋" w:eastAsia="仿宋" w:cs="宋体"/>
          <w:b/>
          <w:bCs/>
          <w:color w:val="auto"/>
          <w:sz w:val="28"/>
          <w:szCs w:val="28"/>
        </w:rPr>
      </w:pPr>
      <w:bookmarkStart w:id="168" w:name="_Toc66116362"/>
      <w:bookmarkStart w:id="169" w:name="_Toc26359"/>
      <w:bookmarkStart w:id="170" w:name="_Toc14135"/>
      <w:bookmarkStart w:id="171" w:name="_Toc22104"/>
      <w:bookmarkStart w:id="172" w:name="_Toc11818"/>
      <w:r>
        <w:rPr>
          <w:rFonts w:hint="eastAsia" w:ascii="仿宋" w:hAnsi="仿宋" w:eastAsia="仿宋" w:cs="宋体"/>
          <w:b/>
          <w:bCs/>
          <w:color w:val="auto"/>
          <w:sz w:val="28"/>
          <w:szCs w:val="28"/>
          <w:lang w:val="en-US" w:eastAsia="zh-CN"/>
        </w:rPr>
        <w:t>3.健全勘察设计</w:t>
      </w:r>
      <w:r>
        <w:rPr>
          <w:rFonts w:hint="eastAsia" w:ascii="仿宋" w:hAnsi="仿宋" w:eastAsia="仿宋" w:cs="宋体"/>
          <w:b/>
          <w:bCs/>
          <w:color w:val="auto"/>
          <w:sz w:val="28"/>
          <w:szCs w:val="28"/>
        </w:rPr>
        <w:t>招投标</w:t>
      </w:r>
      <w:bookmarkEnd w:id="168"/>
      <w:r>
        <w:rPr>
          <w:rFonts w:hint="eastAsia" w:ascii="仿宋" w:hAnsi="仿宋" w:eastAsia="仿宋" w:cs="宋体"/>
          <w:b/>
          <w:bCs/>
          <w:color w:val="auto"/>
          <w:sz w:val="28"/>
          <w:szCs w:val="28"/>
        </w:rPr>
        <w:t>机制</w:t>
      </w:r>
      <w:bookmarkEnd w:id="169"/>
      <w:bookmarkEnd w:id="170"/>
      <w:bookmarkEnd w:id="171"/>
      <w:bookmarkEnd w:id="172"/>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lang w:val="en-US" w:eastAsia="zh-CN"/>
        </w:rPr>
        <w:t>修订工程勘察设计招标范本，优化招标投标方法，依法依规</w:t>
      </w:r>
      <w:r>
        <w:rPr>
          <w:rFonts w:hint="default" w:ascii="仿宋" w:hAnsi="仿宋" w:eastAsia="仿宋" w:cs="微软雅黑"/>
          <w:color w:val="auto"/>
          <w:sz w:val="28"/>
          <w:szCs w:val="24"/>
          <w:lang w:val="en-US"/>
        </w:rPr>
        <w:t>缩小并</w:t>
      </w:r>
      <w:r>
        <w:rPr>
          <w:rFonts w:hint="eastAsia" w:ascii="仿宋" w:hAnsi="仿宋" w:eastAsia="仿宋" w:cs="微软雅黑"/>
          <w:color w:val="auto"/>
          <w:sz w:val="28"/>
          <w:szCs w:val="24"/>
        </w:rPr>
        <w:t>严格界定必须进行招标的项目范围，</w:t>
      </w:r>
      <w:r>
        <w:rPr>
          <w:rFonts w:hint="eastAsia" w:ascii="仿宋" w:hAnsi="仿宋" w:eastAsia="仿宋" w:cs="微软雅黑"/>
          <w:color w:val="auto"/>
          <w:sz w:val="28"/>
          <w:szCs w:val="24"/>
          <w:lang w:val="en-US" w:eastAsia="zh-CN"/>
        </w:rPr>
        <w:t>探索推进评定分离方式</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充分利用信息化手段，</w:t>
      </w:r>
      <w:r>
        <w:rPr>
          <w:rFonts w:hint="eastAsia" w:ascii="仿宋" w:hAnsi="仿宋" w:eastAsia="仿宋" w:cs="微软雅黑"/>
          <w:color w:val="auto"/>
          <w:sz w:val="28"/>
          <w:szCs w:val="24"/>
          <w:lang w:val="en-US" w:eastAsia="zh-CN"/>
        </w:rPr>
        <w:t>全面推行招标投标交易</w:t>
      </w:r>
      <w:r>
        <w:rPr>
          <w:rFonts w:ascii="仿宋" w:hAnsi="仿宋" w:eastAsia="仿宋" w:cs="微软雅黑"/>
          <w:color w:val="auto"/>
          <w:sz w:val="28"/>
          <w:szCs w:val="24"/>
        </w:rPr>
        <w:t>全过程电子化</w:t>
      </w:r>
      <w:r>
        <w:rPr>
          <w:rFonts w:hint="eastAsia" w:ascii="仿宋" w:hAnsi="仿宋" w:eastAsia="仿宋" w:cs="微软雅黑"/>
          <w:color w:val="auto"/>
          <w:sz w:val="28"/>
          <w:szCs w:val="24"/>
          <w:lang w:val="en-US" w:eastAsia="zh-CN"/>
        </w:rPr>
        <w:t>和</w:t>
      </w:r>
      <w:r>
        <w:rPr>
          <w:rFonts w:ascii="仿宋" w:hAnsi="仿宋" w:eastAsia="仿宋" w:cs="微软雅黑"/>
          <w:color w:val="auto"/>
          <w:sz w:val="28"/>
          <w:szCs w:val="24"/>
        </w:rPr>
        <w:t>异地</w:t>
      </w:r>
      <w:r>
        <w:rPr>
          <w:rFonts w:hint="eastAsia" w:ascii="仿宋" w:hAnsi="仿宋" w:eastAsia="仿宋" w:cs="微软雅黑"/>
          <w:color w:val="auto"/>
          <w:sz w:val="28"/>
          <w:szCs w:val="24"/>
          <w:lang w:val="en-US" w:eastAsia="zh-CN"/>
        </w:rPr>
        <w:t>远程</w:t>
      </w:r>
      <w:r>
        <w:rPr>
          <w:rFonts w:ascii="仿宋" w:hAnsi="仿宋" w:eastAsia="仿宋" w:cs="微软雅黑"/>
          <w:color w:val="auto"/>
          <w:sz w:val="28"/>
          <w:szCs w:val="24"/>
        </w:rPr>
        <w:t>评标，</w:t>
      </w:r>
      <w:r>
        <w:rPr>
          <w:rFonts w:hint="eastAsia" w:ascii="仿宋" w:hAnsi="仿宋" w:eastAsia="仿宋" w:cs="微软雅黑"/>
          <w:color w:val="auto"/>
          <w:sz w:val="28"/>
          <w:szCs w:val="24"/>
          <w:lang w:val="en-US" w:eastAsia="zh-CN"/>
        </w:rPr>
        <w:t>实现招标投标活动信息公开。加强招标投标过程监管，加大招标投标事中事后查处力度，依法打击招标投标领域违法违规行为，持续减轻市场主体投标压力，推动建立“公开透明、公平公正、规范高效”的招标投标市场</w:t>
      </w:r>
      <w:r>
        <w:rPr>
          <w:rFonts w:hint="eastAsia" w:ascii="仿宋" w:hAnsi="仿宋" w:eastAsia="仿宋" w:cs="微软雅黑"/>
          <w:color w:val="auto"/>
          <w:sz w:val="28"/>
          <w:szCs w:val="24"/>
          <w:lang w:eastAsia="zh-CN"/>
        </w:rPr>
        <w:t>。</w:t>
      </w:r>
    </w:p>
    <w:p>
      <w:pPr>
        <w:keepNext/>
        <w:keepLines/>
        <w:spacing w:before="120" w:after="120" w:line="360" w:lineRule="auto"/>
        <w:outlineLvl w:val="1"/>
        <w:rPr>
          <w:rFonts w:ascii="楷体" w:hAnsi="楷体" w:eastAsia="楷体" w:cs="Times New Roman"/>
          <w:b/>
          <w:bCs/>
          <w:color w:val="auto"/>
          <w:sz w:val="32"/>
          <w:szCs w:val="32"/>
        </w:rPr>
      </w:pPr>
      <w:bookmarkStart w:id="173" w:name="_Toc22411"/>
      <w:bookmarkStart w:id="174" w:name="_Toc15512"/>
      <w:bookmarkStart w:id="175" w:name="_Toc30425"/>
      <w:bookmarkStart w:id="176" w:name="_Toc66116365"/>
      <w:bookmarkStart w:id="177" w:name="_Toc28230"/>
      <w:r>
        <w:rPr>
          <w:rFonts w:hint="eastAsia" w:ascii="楷体" w:hAnsi="楷体" w:eastAsia="楷体" w:cs="Times New Roman"/>
          <w:b/>
          <w:bCs/>
          <w:color w:val="auto"/>
          <w:sz w:val="32"/>
          <w:szCs w:val="32"/>
        </w:rPr>
        <w:t>（二）提升行业综合服务能力</w:t>
      </w:r>
      <w:bookmarkEnd w:id="173"/>
      <w:bookmarkEnd w:id="174"/>
      <w:bookmarkEnd w:id="175"/>
      <w:bookmarkEnd w:id="176"/>
      <w:bookmarkEnd w:id="177"/>
    </w:p>
    <w:p>
      <w:pPr>
        <w:keepNext/>
        <w:keepLines/>
        <w:spacing w:line="360" w:lineRule="auto"/>
        <w:outlineLvl w:val="2"/>
        <w:rPr>
          <w:rFonts w:ascii="仿宋" w:hAnsi="仿宋" w:eastAsia="仿宋" w:cs="宋体"/>
          <w:b/>
          <w:bCs/>
          <w:color w:val="auto"/>
          <w:sz w:val="28"/>
          <w:szCs w:val="28"/>
        </w:rPr>
      </w:pPr>
      <w:bookmarkStart w:id="178" w:name="_Toc16741"/>
      <w:bookmarkStart w:id="179" w:name="_Toc8887"/>
      <w:bookmarkStart w:id="180" w:name="_Toc26246"/>
      <w:bookmarkStart w:id="181" w:name="_Toc21596"/>
      <w:bookmarkStart w:id="182" w:name="_Toc66116366"/>
      <w:r>
        <w:rPr>
          <w:rFonts w:hint="eastAsia" w:ascii="仿宋" w:hAnsi="仿宋" w:eastAsia="仿宋" w:cs="宋体"/>
          <w:b/>
          <w:bCs/>
          <w:color w:val="auto"/>
          <w:sz w:val="28"/>
          <w:szCs w:val="28"/>
          <w:lang w:val="en-US" w:eastAsia="zh-CN"/>
        </w:rPr>
        <w:t>1.</w:t>
      </w:r>
      <w:r>
        <w:rPr>
          <w:rFonts w:hint="eastAsia" w:ascii="仿宋" w:hAnsi="仿宋" w:eastAsia="仿宋" w:cs="宋体"/>
          <w:b/>
          <w:bCs/>
          <w:color w:val="auto"/>
          <w:sz w:val="28"/>
          <w:szCs w:val="28"/>
        </w:rPr>
        <w:t>全面提升勘察设计综合品质</w:t>
      </w:r>
      <w:bookmarkEnd w:id="178"/>
      <w:bookmarkEnd w:id="179"/>
      <w:bookmarkEnd w:id="180"/>
      <w:bookmarkEnd w:id="181"/>
      <w:bookmarkEnd w:id="182"/>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进一步完善科技创新机制</w:t>
      </w:r>
      <w:r>
        <w:rPr>
          <w:rFonts w:hint="eastAsia" w:ascii="仿宋" w:hAnsi="仿宋" w:eastAsia="仿宋" w:cs="微软雅黑"/>
          <w:b/>
          <w:color w:val="auto"/>
          <w:sz w:val="28"/>
          <w:szCs w:val="24"/>
        </w:rPr>
        <w:t>。</w:t>
      </w:r>
      <w:r>
        <w:rPr>
          <w:rFonts w:ascii="仿宋" w:hAnsi="仿宋" w:eastAsia="仿宋" w:cs="微软雅黑"/>
          <w:color w:val="auto"/>
          <w:sz w:val="28"/>
          <w:szCs w:val="24"/>
        </w:rPr>
        <w:t>建立以勘察设计企业为主体、“产学研”深度融合的技术创新机制，鼓励行业各类研究机构，积极组建多专业、跨学科的技术创新联盟，针对关键核心技术，组建攻关团队</w:t>
      </w:r>
      <w:r>
        <w:rPr>
          <w:rFonts w:hint="eastAsia" w:ascii="仿宋" w:hAnsi="仿宋" w:eastAsia="仿宋" w:cs="微软雅黑"/>
          <w:color w:val="auto"/>
          <w:sz w:val="28"/>
          <w:szCs w:val="24"/>
        </w:rPr>
        <w:t>；</w:t>
      </w:r>
      <w:r>
        <w:rPr>
          <w:rFonts w:ascii="仿宋" w:hAnsi="仿宋" w:eastAsia="仿宋" w:cs="微软雅黑"/>
          <w:color w:val="auto"/>
          <w:sz w:val="28"/>
          <w:szCs w:val="24"/>
        </w:rPr>
        <w:t>在绿色建筑应用、装配式建筑技术等热门领域，建设一批具有国内较高影响力的实验室、试验基地、技术服务中心等技术创新平台，加快新技术在行业内的普及应用速度，优化科研资金的投入机制。</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繁荣本土设计创作，鼓励方案创新</w:t>
      </w:r>
      <w:r>
        <w:rPr>
          <w:rFonts w:hint="eastAsia" w:ascii="仿宋" w:hAnsi="仿宋" w:eastAsia="仿宋" w:cs="微软雅黑"/>
          <w:b/>
          <w:color w:val="auto"/>
          <w:sz w:val="28"/>
          <w:szCs w:val="24"/>
        </w:rPr>
        <w:t>。</w:t>
      </w:r>
      <w:r>
        <w:rPr>
          <w:rFonts w:ascii="仿宋" w:hAnsi="仿宋" w:eastAsia="仿宋" w:cs="微软雅黑"/>
          <w:color w:val="auto"/>
          <w:sz w:val="28"/>
          <w:szCs w:val="24"/>
        </w:rPr>
        <w:t>倡导设计行业的本土化设计、创新设计，鼓励设计企业依靠设计理念提升、多专业协同、全产业链协作的方式打造竞争力更强的设计产品生态链，增加客户</w:t>
      </w:r>
      <w:r>
        <w:rPr>
          <w:rFonts w:hint="eastAsia" w:ascii="仿宋" w:hAnsi="仿宋" w:eastAsia="仿宋" w:cs="微软雅黑"/>
          <w:color w:val="auto"/>
          <w:sz w:val="28"/>
          <w:szCs w:val="24"/>
          <w:lang w:eastAsia="zh-CN"/>
        </w:rPr>
        <w:t>黏性</w:t>
      </w:r>
      <w:r>
        <w:rPr>
          <w:rFonts w:ascii="仿宋" w:hAnsi="仿宋" w:eastAsia="仿宋" w:cs="微软雅黑"/>
          <w:color w:val="auto"/>
          <w:sz w:val="28"/>
          <w:szCs w:val="24"/>
        </w:rPr>
        <w:t>，扩大用户群体，提高设计产品的适用性和经济性</w:t>
      </w:r>
      <w:r>
        <w:rPr>
          <w:rFonts w:hint="eastAsia" w:ascii="仿宋" w:hAnsi="仿宋" w:eastAsia="仿宋" w:cs="微软雅黑"/>
          <w:color w:val="auto"/>
          <w:sz w:val="28"/>
          <w:szCs w:val="24"/>
        </w:rPr>
        <w:t>；</w:t>
      </w:r>
      <w:r>
        <w:rPr>
          <w:rFonts w:ascii="仿宋" w:hAnsi="仿宋" w:eastAsia="仿宋" w:cs="微软雅黑"/>
          <w:color w:val="auto"/>
          <w:sz w:val="28"/>
          <w:szCs w:val="24"/>
        </w:rPr>
        <w:t>鼓励设计企业与客户间合理约定设计工期，提倡各技术设计工种在概念设计阶段提前介入方案设计，促进方案的科学决策，提高方案设计的决策效率</w:t>
      </w:r>
      <w:r>
        <w:rPr>
          <w:rFonts w:hint="eastAsia" w:ascii="仿宋" w:hAnsi="仿宋" w:eastAsia="仿宋" w:cs="微软雅黑"/>
          <w:color w:val="auto"/>
          <w:sz w:val="28"/>
          <w:szCs w:val="24"/>
        </w:rPr>
        <w:t>；</w:t>
      </w:r>
      <w:r>
        <w:rPr>
          <w:rFonts w:ascii="仿宋" w:hAnsi="仿宋" w:eastAsia="仿宋" w:cs="微软雅黑"/>
          <w:color w:val="auto"/>
          <w:sz w:val="28"/>
          <w:szCs w:val="24"/>
        </w:rPr>
        <w:t>提倡公共性服务建筑的公众决策机制，在一些重大民生工程、公共服务性强的公共建筑</w:t>
      </w:r>
      <w:r>
        <w:rPr>
          <w:rFonts w:hint="eastAsia" w:ascii="仿宋" w:hAnsi="仿宋" w:eastAsia="仿宋" w:cs="微软雅黑"/>
          <w:color w:val="auto"/>
          <w:sz w:val="28"/>
          <w:szCs w:val="24"/>
          <w:lang w:val="en-US" w:eastAsia="zh-CN"/>
        </w:rPr>
        <w:t>设计方案</w:t>
      </w:r>
      <w:r>
        <w:rPr>
          <w:rFonts w:ascii="仿宋" w:hAnsi="仿宋" w:eastAsia="仿宋" w:cs="微软雅黑"/>
          <w:color w:val="auto"/>
          <w:sz w:val="28"/>
          <w:szCs w:val="24"/>
        </w:rPr>
        <w:t>决策过程中，试行互联网投票打分机制；在公共建筑实施方案的遴选、评优的过程中，积极采纳公众意见，提高社会大众对于勘察设计工作的参与度，提高勘察设计行业的社会影响力。</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鼓励地域性建筑设计</w:t>
      </w:r>
      <w:r>
        <w:rPr>
          <w:rFonts w:hint="eastAsia" w:ascii="仿宋" w:hAnsi="仿宋" w:eastAsia="仿宋" w:cs="微软雅黑"/>
          <w:b/>
          <w:color w:val="auto"/>
          <w:sz w:val="28"/>
          <w:szCs w:val="24"/>
        </w:rPr>
        <w:t>。</w:t>
      </w:r>
      <w:r>
        <w:rPr>
          <w:rFonts w:ascii="仿宋" w:hAnsi="仿宋" w:eastAsia="仿宋" w:cs="微软雅黑"/>
          <w:color w:val="auto"/>
          <w:sz w:val="28"/>
          <w:szCs w:val="24"/>
        </w:rPr>
        <w:t>积极发掘壮族、瑶族、侗族等自治区主要少数民族的特色建筑语汇，</w:t>
      </w:r>
      <w:r>
        <w:rPr>
          <w:rFonts w:hint="eastAsia" w:ascii="仿宋" w:hAnsi="仿宋" w:eastAsia="仿宋" w:cs="微软雅黑"/>
          <w:color w:val="auto"/>
          <w:sz w:val="28"/>
          <w:szCs w:val="24"/>
          <w:lang w:val="en-US" w:eastAsia="zh-CN"/>
        </w:rPr>
        <w:t>编制</w:t>
      </w:r>
      <w:r>
        <w:rPr>
          <w:rFonts w:ascii="仿宋" w:hAnsi="仿宋" w:eastAsia="仿宋" w:cs="微软雅黑"/>
          <w:color w:val="auto"/>
          <w:sz w:val="28"/>
          <w:szCs w:val="24"/>
        </w:rPr>
        <w:t>少数民族风貌建筑专项设计图集，鼓励在乡村风貌改造、小型公共建筑设计中，积极运用少数民族传统建筑语汇，打造一批具有视觉冲击力、工艺成熟、适用性强的具有鲜明地域性特征的市政设施作品</w:t>
      </w:r>
      <w:r>
        <w:rPr>
          <w:rFonts w:hint="eastAsia" w:ascii="仿宋" w:hAnsi="仿宋" w:eastAsia="仿宋" w:cs="微软雅黑"/>
          <w:color w:val="auto"/>
          <w:sz w:val="28"/>
          <w:szCs w:val="24"/>
        </w:rPr>
        <w:t>；研究制定</w:t>
      </w:r>
      <w:r>
        <w:rPr>
          <w:rFonts w:ascii="仿宋" w:hAnsi="仿宋" w:eastAsia="仿宋" w:cs="微软雅黑"/>
          <w:color w:val="auto"/>
          <w:sz w:val="28"/>
          <w:szCs w:val="24"/>
        </w:rPr>
        <w:t>相应指导文件，</w:t>
      </w:r>
      <w:r>
        <w:rPr>
          <w:rFonts w:hint="eastAsia" w:ascii="仿宋" w:hAnsi="仿宋" w:eastAsia="仿宋" w:cs="微软雅黑"/>
          <w:color w:val="auto"/>
          <w:sz w:val="28"/>
          <w:szCs w:val="24"/>
          <w:lang w:val="en-US" w:eastAsia="zh-CN"/>
        </w:rPr>
        <w:t>规范</w:t>
      </w:r>
      <w:r>
        <w:rPr>
          <w:rFonts w:ascii="仿宋" w:hAnsi="仿宋" w:eastAsia="仿宋" w:cs="微软雅黑"/>
          <w:color w:val="auto"/>
          <w:sz w:val="28"/>
          <w:szCs w:val="24"/>
        </w:rPr>
        <w:t>少数民族建筑</w:t>
      </w:r>
      <w:r>
        <w:rPr>
          <w:rFonts w:hint="eastAsia" w:ascii="仿宋" w:hAnsi="仿宋" w:eastAsia="仿宋" w:cs="微软雅黑"/>
          <w:color w:val="auto"/>
          <w:sz w:val="28"/>
          <w:szCs w:val="24"/>
          <w:lang w:val="en-US" w:eastAsia="zh-CN"/>
        </w:rPr>
        <w:t>中民族特色元素</w:t>
      </w:r>
      <w:r>
        <w:rPr>
          <w:rFonts w:ascii="仿宋" w:hAnsi="仿宋" w:eastAsia="仿宋" w:cs="微软雅黑"/>
          <w:color w:val="auto"/>
          <w:sz w:val="28"/>
          <w:szCs w:val="24"/>
        </w:rPr>
        <w:t>运用方法和应用场景，避免以低俗、夸张的方式表达地域性建筑风貌特征。</w:t>
      </w:r>
    </w:p>
    <w:p>
      <w:pPr>
        <w:keepNext/>
        <w:keepLines/>
        <w:spacing w:line="360" w:lineRule="auto"/>
        <w:outlineLvl w:val="2"/>
        <w:rPr>
          <w:rFonts w:ascii="仿宋" w:hAnsi="仿宋" w:eastAsia="仿宋" w:cs="宋体"/>
          <w:b/>
          <w:bCs/>
          <w:color w:val="auto"/>
          <w:sz w:val="28"/>
          <w:szCs w:val="28"/>
        </w:rPr>
      </w:pPr>
      <w:bookmarkStart w:id="183" w:name="_Toc5305"/>
      <w:bookmarkStart w:id="184" w:name="_Toc66116367"/>
      <w:bookmarkStart w:id="185" w:name="_Toc24827"/>
      <w:bookmarkStart w:id="186" w:name="_Toc19185"/>
      <w:bookmarkStart w:id="187" w:name="_Toc23632"/>
      <w:r>
        <w:rPr>
          <w:rFonts w:hint="eastAsia" w:ascii="仿宋" w:hAnsi="仿宋" w:eastAsia="仿宋" w:cs="宋体"/>
          <w:b/>
          <w:bCs/>
          <w:color w:val="auto"/>
          <w:sz w:val="28"/>
          <w:szCs w:val="28"/>
          <w:lang w:val="en-US" w:eastAsia="zh-CN"/>
        </w:rPr>
        <w:t>2.</w:t>
      </w:r>
      <w:r>
        <w:rPr>
          <w:rFonts w:hint="eastAsia" w:ascii="仿宋" w:hAnsi="仿宋" w:eastAsia="仿宋" w:cs="宋体"/>
          <w:b/>
          <w:bCs/>
          <w:color w:val="auto"/>
          <w:sz w:val="28"/>
          <w:szCs w:val="28"/>
        </w:rPr>
        <w:t>积极推进数字</w:t>
      </w:r>
      <w:r>
        <w:rPr>
          <w:rFonts w:hint="eastAsia" w:ascii="仿宋" w:hAnsi="仿宋" w:eastAsia="仿宋" w:cs="宋体"/>
          <w:b/>
          <w:bCs/>
          <w:color w:val="auto"/>
          <w:sz w:val="28"/>
          <w:szCs w:val="28"/>
          <w:lang w:val="en-US" w:eastAsia="zh-CN"/>
        </w:rPr>
        <w:t>化</w:t>
      </w:r>
      <w:r>
        <w:rPr>
          <w:rFonts w:hint="eastAsia" w:ascii="仿宋" w:hAnsi="仿宋" w:eastAsia="仿宋" w:cs="宋体"/>
          <w:b/>
          <w:bCs/>
          <w:color w:val="auto"/>
          <w:sz w:val="28"/>
          <w:szCs w:val="28"/>
        </w:rPr>
        <w:t>应用</w:t>
      </w:r>
      <w:bookmarkEnd w:id="183"/>
      <w:bookmarkEnd w:id="184"/>
      <w:bookmarkEnd w:id="185"/>
      <w:bookmarkEnd w:id="186"/>
      <w:bookmarkEnd w:id="187"/>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推进“互联网+勘察设计”。</w:t>
      </w:r>
      <w:r>
        <w:rPr>
          <w:rFonts w:hint="eastAsia" w:ascii="仿宋" w:hAnsi="仿宋" w:eastAsia="仿宋" w:cs="微软雅黑"/>
          <w:color w:val="auto"/>
          <w:sz w:val="28"/>
          <w:szCs w:val="24"/>
        </w:rPr>
        <w:t>加快物联网技术、大数据、G</w:t>
      </w:r>
      <w:r>
        <w:rPr>
          <w:rFonts w:ascii="仿宋" w:hAnsi="仿宋" w:eastAsia="仿宋" w:cs="微软雅黑"/>
          <w:color w:val="auto"/>
          <w:sz w:val="28"/>
          <w:szCs w:val="24"/>
        </w:rPr>
        <w:t>IS、</w:t>
      </w:r>
      <w:r>
        <w:rPr>
          <w:rFonts w:hint="eastAsia" w:ascii="仿宋" w:hAnsi="仿宋" w:eastAsia="仿宋" w:cs="微软雅黑"/>
          <w:color w:val="auto"/>
          <w:sz w:val="28"/>
          <w:szCs w:val="24"/>
        </w:rPr>
        <w:t>V</w:t>
      </w:r>
      <w:r>
        <w:rPr>
          <w:rFonts w:ascii="仿宋" w:hAnsi="仿宋" w:eastAsia="仿宋" w:cs="微软雅黑"/>
          <w:color w:val="auto"/>
          <w:sz w:val="28"/>
          <w:szCs w:val="24"/>
        </w:rPr>
        <w:t>R/AR等新一代信息技术手段在建设工程的勘察测量、规划设计、施工图设计、招标采购、现场施工、运营维护等全生命周期中的落地应用</w:t>
      </w:r>
      <w:r>
        <w:rPr>
          <w:rFonts w:hint="eastAsia" w:ascii="仿宋" w:hAnsi="仿宋" w:eastAsia="仿宋" w:cs="微软雅黑"/>
          <w:color w:val="auto"/>
          <w:sz w:val="28"/>
          <w:szCs w:val="24"/>
        </w:rPr>
        <w:t>；</w:t>
      </w:r>
      <w:r>
        <w:rPr>
          <w:rFonts w:ascii="仿宋" w:hAnsi="仿宋" w:eastAsia="仿宋" w:cs="微软雅黑"/>
          <w:color w:val="auto"/>
          <w:sz w:val="28"/>
          <w:szCs w:val="24"/>
        </w:rPr>
        <w:t>鼓励建筑信息模型（</w:t>
      </w:r>
      <w:r>
        <w:rPr>
          <w:rFonts w:hint="eastAsia" w:ascii="仿宋" w:hAnsi="仿宋" w:eastAsia="仿宋" w:cs="微软雅黑"/>
          <w:color w:val="auto"/>
          <w:sz w:val="28"/>
          <w:szCs w:val="24"/>
        </w:rPr>
        <w:t>B</w:t>
      </w:r>
      <w:r>
        <w:rPr>
          <w:rFonts w:ascii="仿宋" w:hAnsi="仿宋" w:eastAsia="仿宋" w:cs="微软雅黑"/>
          <w:color w:val="auto"/>
          <w:sz w:val="28"/>
          <w:szCs w:val="24"/>
        </w:rPr>
        <w:t>IM）技术在绿色建筑、装配式建筑、居住区环境规划模拟分析等场景中的应用，推动</w:t>
      </w:r>
      <w:r>
        <w:rPr>
          <w:rFonts w:hint="eastAsia" w:ascii="仿宋" w:hAnsi="仿宋" w:eastAsia="仿宋" w:cs="微软雅黑"/>
          <w:color w:val="auto"/>
          <w:sz w:val="28"/>
          <w:szCs w:val="24"/>
        </w:rPr>
        <w:t>B</w:t>
      </w:r>
      <w:r>
        <w:rPr>
          <w:rFonts w:ascii="仿宋" w:hAnsi="仿宋" w:eastAsia="仿宋" w:cs="微软雅黑"/>
          <w:color w:val="auto"/>
          <w:sz w:val="28"/>
          <w:szCs w:val="24"/>
        </w:rPr>
        <w:t>IM与</w:t>
      </w:r>
      <w:r>
        <w:rPr>
          <w:rFonts w:hint="eastAsia" w:ascii="仿宋" w:hAnsi="仿宋" w:eastAsia="仿宋" w:cs="微软雅黑"/>
          <w:color w:val="auto"/>
          <w:sz w:val="28"/>
          <w:szCs w:val="24"/>
        </w:rPr>
        <w:t>G</w:t>
      </w:r>
      <w:r>
        <w:rPr>
          <w:rFonts w:ascii="仿宋" w:hAnsi="仿宋" w:eastAsia="仿宋" w:cs="微软雅黑"/>
          <w:color w:val="auto"/>
          <w:sz w:val="28"/>
          <w:szCs w:val="24"/>
        </w:rPr>
        <w:t>IS、无人机摄影技术、三维扫描技术等新兴技术融合，为客户提供更为直观的设计产品</w:t>
      </w:r>
      <w:r>
        <w:rPr>
          <w:rFonts w:hint="eastAsia" w:ascii="仿宋" w:hAnsi="仿宋" w:eastAsia="仿宋" w:cs="微软雅黑"/>
          <w:color w:val="auto"/>
          <w:sz w:val="28"/>
          <w:szCs w:val="24"/>
        </w:rPr>
        <w:t>；以推动BIM技术正向设计和全生命周期集成应用为重点，提升一体化协同设计管理能力，促进勘察设计行业向全过程数字化转型。</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探索成果无纸化交付</w:t>
      </w:r>
      <w:r>
        <w:rPr>
          <w:rFonts w:hint="eastAsia" w:ascii="仿宋" w:hAnsi="仿宋" w:eastAsia="仿宋" w:cs="微软雅黑"/>
          <w:b/>
          <w:color w:val="auto"/>
          <w:sz w:val="28"/>
          <w:szCs w:val="24"/>
          <w:lang w:eastAsia="zh-CN"/>
        </w:rPr>
        <w:t>。</w:t>
      </w:r>
      <w:r>
        <w:rPr>
          <w:rFonts w:hint="eastAsia" w:ascii="仿宋" w:hAnsi="仿宋" w:eastAsia="仿宋" w:cs="微软雅黑"/>
          <w:color w:val="auto"/>
          <w:sz w:val="28"/>
          <w:szCs w:val="24"/>
        </w:rPr>
        <w:t>推进</w:t>
      </w:r>
      <w:r>
        <w:rPr>
          <w:rFonts w:hint="eastAsia" w:ascii="仿宋" w:hAnsi="仿宋" w:eastAsia="仿宋" w:cs="微软雅黑"/>
          <w:color w:val="auto"/>
          <w:sz w:val="28"/>
          <w:szCs w:val="24"/>
          <w:lang w:val="en-US" w:eastAsia="zh-CN"/>
        </w:rPr>
        <w:t>勘察设计</w:t>
      </w:r>
      <w:r>
        <w:rPr>
          <w:rFonts w:hint="eastAsia" w:ascii="仿宋" w:hAnsi="仿宋" w:eastAsia="仿宋" w:cs="微软雅黑"/>
          <w:color w:val="auto"/>
          <w:sz w:val="28"/>
          <w:szCs w:val="24"/>
        </w:rPr>
        <w:t>全过程无纸化，促进行业与信息化在业务、技术、产品等方面深度融合，探索建立建设工程的主要</w:t>
      </w:r>
      <w:r>
        <w:rPr>
          <w:rFonts w:hint="eastAsia" w:ascii="仿宋" w:hAnsi="仿宋" w:eastAsia="仿宋" w:cs="微软雅黑"/>
          <w:color w:val="auto"/>
          <w:sz w:val="28"/>
          <w:szCs w:val="24"/>
          <w:lang w:val="en-US" w:eastAsia="zh-CN"/>
        </w:rPr>
        <w:t>勘察</w:t>
      </w:r>
      <w:r>
        <w:rPr>
          <w:rFonts w:hint="eastAsia" w:ascii="仿宋" w:hAnsi="仿宋" w:eastAsia="仿宋" w:cs="微软雅黑"/>
          <w:color w:val="auto"/>
          <w:sz w:val="28"/>
          <w:szCs w:val="24"/>
        </w:rPr>
        <w:t>设计信息、技术内容的统一交付标准和通用数字信息模块，推动勘察设计成果“蓝转白”改革和数字化交付改革</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落实工程设计文件有效电子签章认证</w:t>
      </w:r>
      <w:r>
        <w:rPr>
          <w:rFonts w:hint="eastAsia" w:ascii="仿宋" w:hAnsi="仿宋" w:eastAsia="仿宋" w:cs="微软雅黑"/>
          <w:color w:val="auto"/>
          <w:sz w:val="28"/>
          <w:szCs w:val="24"/>
        </w:rPr>
        <w:t>。</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开展“云端设计院”试点。</w:t>
      </w:r>
      <w:r>
        <w:rPr>
          <w:rFonts w:hint="eastAsia" w:ascii="仿宋" w:hAnsi="仿宋" w:eastAsia="仿宋" w:cs="微软雅黑"/>
          <w:color w:val="auto"/>
          <w:sz w:val="28"/>
          <w:szCs w:val="24"/>
        </w:rPr>
        <w:t>打造一批数字化转型示范</w:t>
      </w:r>
      <w:r>
        <w:rPr>
          <w:rFonts w:hint="eastAsia" w:ascii="仿宋" w:hAnsi="仿宋" w:eastAsia="仿宋" w:cs="微软雅黑"/>
          <w:color w:val="auto"/>
          <w:sz w:val="28"/>
          <w:szCs w:val="24"/>
          <w:lang w:val="en-US" w:eastAsia="zh-CN"/>
        </w:rPr>
        <w:t>勘察设计</w:t>
      </w:r>
      <w:r>
        <w:rPr>
          <w:rFonts w:hint="eastAsia" w:ascii="仿宋" w:hAnsi="仿宋" w:eastAsia="仿宋" w:cs="微软雅黑"/>
          <w:color w:val="auto"/>
          <w:sz w:val="28"/>
          <w:szCs w:val="24"/>
        </w:rPr>
        <w:t>企业，利用互联网技术实现设计工作的云端协同，实现异地办公、项目现场办公的可能</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主动适应全过程</w:t>
      </w:r>
      <w:r>
        <w:rPr>
          <w:rFonts w:hint="eastAsia" w:ascii="仿宋" w:hAnsi="仿宋" w:eastAsia="仿宋" w:cs="微软雅黑"/>
          <w:color w:val="auto"/>
          <w:sz w:val="28"/>
          <w:szCs w:val="24"/>
          <w:lang w:val="en-US" w:eastAsia="zh-CN"/>
        </w:rPr>
        <w:t>工程</w:t>
      </w:r>
      <w:r>
        <w:rPr>
          <w:rFonts w:hint="eastAsia" w:ascii="仿宋" w:hAnsi="仿宋" w:eastAsia="仿宋" w:cs="微软雅黑"/>
          <w:color w:val="auto"/>
          <w:sz w:val="28"/>
          <w:szCs w:val="24"/>
        </w:rPr>
        <w:t>咨询和</w:t>
      </w:r>
      <w:r>
        <w:rPr>
          <w:rFonts w:hint="eastAsia" w:ascii="仿宋" w:hAnsi="仿宋" w:eastAsia="仿宋" w:cs="微软雅黑"/>
          <w:color w:val="auto"/>
          <w:sz w:val="28"/>
          <w:szCs w:val="24"/>
          <w:lang w:val="en-US" w:eastAsia="zh-CN"/>
        </w:rPr>
        <w:t>工程</w:t>
      </w:r>
      <w:r>
        <w:rPr>
          <w:rFonts w:hint="eastAsia" w:ascii="仿宋" w:hAnsi="仿宋" w:eastAsia="仿宋" w:cs="微软雅黑"/>
          <w:color w:val="auto"/>
          <w:sz w:val="28"/>
          <w:szCs w:val="24"/>
        </w:rPr>
        <w:t>总承包建设组织模式需要，提高客户对业务流程、产品服务的体验</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支持勘察设计企业搭建面向参建各方、监管方、供应商开放、共享的云端协同管理平台，实现全产业链参与工程项目的</w:t>
      </w:r>
      <w:r>
        <w:rPr>
          <w:rFonts w:hint="eastAsia" w:ascii="仿宋" w:hAnsi="仿宋" w:eastAsia="仿宋" w:cs="微软雅黑"/>
          <w:color w:val="auto"/>
          <w:sz w:val="28"/>
          <w:szCs w:val="24"/>
          <w:lang w:val="en-US" w:eastAsia="zh-CN"/>
        </w:rPr>
        <w:t>勘察、</w:t>
      </w:r>
      <w:r>
        <w:rPr>
          <w:rFonts w:hint="eastAsia" w:ascii="仿宋" w:hAnsi="仿宋" w:eastAsia="仿宋" w:cs="微软雅黑"/>
          <w:color w:val="auto"/>
          <w:sz w:val="28"/>
          <w:szCs w:val="24"/>
        </w:rPr>
        <w:t>设计全过程，进一步提高勘察设计企业</w:t>
      </w:r>
      <w:r>
        <w:rPr>
          <w:rFonts w:hint="eastAsia" w:ascii="仿宋" w:hAnsi="仿宋" w:eastAsia="仿宋" w:cs="微软雅黑"/>
          <w:color w:val="auto"/>
          <w:sz w:val="28"/>
          <w:szCs w:val="24"/>
          <w:lang w:val="en-US" w:eastAsia="zh-CN"/>
        </w:rPr>
        <w:t>项目</w:t>
      </w:r>
      <w:r>
        <w:rPr>
          <w:rFonts w:hint="eastAsia" w:ascii="仿宋" w:hAnsi="仿宋" w:eastAsia="仿宋" w:cs="微软雅黑"/>
          <w:color w:val="auto"/>
          <w:sz w:val="28"/>
          <w:szCs w:val="24"/>
        </w:rPr>
        <w:t>管理水平。</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lang w:val="en-US" w:eastAsia="zh-CN"/>
        </w:rPr>
        <w:t>全面推进</w:t>
      </w:r>
      <w:r>
        <w:rPr>
          <w:rFonts w:hint="eastAsia" w:ascii="仿宋" w:hAnsi="仿宋" w:eastAsia="仿宋" w:cs="微软雅黑"/>
          <w:b/>
          <w:color w:val="auto"/>
          <w:sz w:val="28"/>
          <w:szCs w:val="24"/>
        </w:rPr>
        <w:t>施工图数字化</w:t>
      </w:r>
      <w:r>
        <w:rPr>
          <w:rFonts w:hint="eastAsia" w:ascii="仿宋" w:hAnsi="仿宋" w:eastAsia="仿宋" w:cs="微软雅黑"/>
          <w:b/>
          <w:color w:val="auto"/>
          <w:sz w:val="28"/>
          <w:szCs w:val="24"/>
          <w:lang w:val="en-US" w:eastAsia="zh-CN"/>
        </w:rPr>
        <w:t>审查</w:t>
      </w:r>
      <w:r>
        <w:rPr>
          <w:rFonts w:hint="eastAsia" w:ascii="仿宋" w:hAnsi="仿宋" w:eastAsia="仿宋" w:cs="微软雅黑"/>
          <w:b/>
          <w:color w:val="auto"/>
          <w:sz w:val="28"/>
          <w:szCs w:val="24"/>
        </w:rPr>
        <w:t>。</w:t>
      </w:r>
      <w:r>
        <w:rPr>
          <w:rFonts w:hint="eastAsia" w:ascii="仿宋" w:hAnsi="仿宋" w:eastAsia="仿宋" w:cs="微软雅黑"/>
          <w:color w:val="auto"/>
          <w:sz w:val="28"/>
          <w:szCs w:val="24"/>
          <w:lang w:val="en-US" w:eastAsia="zh-CN"/>
        </w:rPr>
        <w:t>完善广西数字化</w:t>
      </w:r>
      <w:r>
        <w:rPr>
          <w:rFonts w:hint="eastAsia" w:ascii="仿宋" w:hAnsi="仿宋" w:eastAsia="仿宋" w:cs="微软雅黑"/>
          <w:color w:val="auto"/>
          <w:sz w:val="28"/>
          <w:szCs w:val="24"/>
        </w:rPr>
        <w:t>施工图联合审查管理信息系统</w:t>
      </w:r>
      <w:r>
        <w:rPr>
          <w:rFonts w:hint="eastAsia" w:ascii="仿宋" w:hAnsi="仿宋" w:eastAsia="仿宋" w:cs="微软雅黑"/>
          <w:color w:val="auto"/>
          <w:sz w:val="28"/>
          <w:szCs w:val="24"/>
          <w:lang w:val="en-US" w:eastAsia="zh-CN"/>
        </w:rPr>
        <w:t>功能</w:t>
      </w:r>
      <w:r>
        <w:rPr>
          <w:rFonts w:hint="eastAsia" w:ascii="仿宋" w:hAnsi="仿宋" w:eastAsia="仿宋" w:cs="微软雅黑"/>
          <w:color w:val="auto"/>
          <w:sz w:val="28"/>
          <w:szCs w:val="24"/>
        </w:rPr>
        <w:t>，</w:t>
      </w:r>
      <w:r>
        <w:rPr>
          <w:rFonts w:hint="eastAsia" w:ascii="仿宋" w:hAnsi="仿宋" w:eastAsia="仿宋" w:cs="微软雅黑"/>
          <w:color w:val="auto"/>
          <w:sz w:val="28"/>
          <w:szCs w:val="24"/>
          <w:lang w:val="en-US" w:eastAsia="zh-CN"/>
        </w:rPr>
        <w:t>新建（改建、扩建）</w:t>
      </w:r>
      <w:r>
        <w:rPr>
          <w:rFonts w:hint="eastAsia" w:ascii="仿宋" w:hAnsi="仿宋" w:eastAsia="仿宋" w:cs="微软雅黑"/>
          <w:color w:val="auto"/>
          <w:sz w:val="28"/>
          <w:szCs w:val="24"/>
        </w:rPr>
        <w:t>房屋建筑和市政基础设施项目</w:t>
      </w:r>
      <w:r>
        <w:rPr>
          <w:rFonts w:hint="eastAsia" w:ascii="仿宋" w:hAnsi="仿宋" w:eastAsia="仿宋" w:cs="微软雅黑"/>
          <w:color w:val="auto"/>
          <w:sz w:val="28"/>
          <w:szCs w:val="24"/>
          <w:lang w:val="en-US" w:eastAsia="zh-CN"/>
        </w:rPr>
        <w:t>应统一</w:t>
      </w:r>
      <w:r>
        <w:rPr>
          <w:rFonts w:hint="eastAsia" w:ascii="仿宋" w:hAnsi="仿宋" w:eastAsia="仿宋" w:cs="微软雅黑"/>
          <w:color w:val="auto"/>
          <w:sz w:val="28"/>
          <w:szCs w:val="24"/>
        </w:rPr>
        <w:t>使用</w:t>
      </w:r>
      <w:r>
        <w:rPr>
          <w:rFonts w:hint="eastAsia" w:ascii="仿宋" w:hAnsi="仿宋" w:eastAsia="仿宋" w:cs="微软雅黑"/>
          <w:color w:val="auto"/>
          <w:sz w:val="28"/>
          <w:szCs w:val="24"/>
          <w:lang w:val="en-US" w:eastAsia="zh-CN"/>
        </w:rPr>
        <w:t>数字化施工图联合审查管理</w:t>
      </w:r>
      <w:r>
        <w:rPr>
          <w:rFonts w:hint="eastAsia" w:ascii="仿宋" w:hAnsi="仿宋" w:eastAsia="仿宋" w:cs="微软雅黑"/>
          <w:color w:val="auto"/>
          <w:sz w:val="28"/>
          <w:szCs w:val="24"/>
        </w:rPr>
        <w:t>信息系统</w:t>
      </w:r>
      <w:r>
        <w:rPr>
          <w:rFonts w:hint="eastAsia" w:ascii="仿宋" w:hAnsi="仿宋" w:eastAsia="仿宋" w:cs="微软雅黑"/>
          <w:color w:val="auto"/>
          <w:sz w:val="28"/>
          <w:szCs w:val="24"/>
          <w:lang w:val="en-US" w:eastAsia="zh-CN"/>
        </w:rPr>
        <w:t>开展</w:t>
      </w:r>
      <w:r>
        <w:rPr>
          <w:rFonts w:hint="eastAsia" w:ascii="仿宋" w:hAnsi="仿宋" w:eastAsia="仿宋" w:cs="微软雅黑"/>
          <w:color w:val="auto"/>
          <w:sz w:val="28"/>
          <w:szCs w:val="24"/>
        </w:rPr>
        <w:t>施工图</w:t>
      </w:r>
      <w:r>
        <w:rPr>
          <w:rFonts w:hint="eastAsia" w:ascii="仿宋" w:hAnsi="仿宋" w:eastAsia="仿宋" w:cs="微软雅黑"/>
          <w:color w:val="auto"/>
          <w:sz w:val="28"/>
          <w:szCs w:val="24"/>
          <w:lang w:val="en-US" w:eastAsia="zh-CN"/>
        </w:rPr>
        <w:t>设计文件</w:t>
      </w:r>
      <w:r>
        <w:rPr>
          <w:rFonts w:hint="eastAsia" w:ascii="仿宋" w:hAnsi="仿宋" w:eastAsia="仿宋" w:cs="微软雅黑"/>
          <w:color w:val="auto"/>
          <w:sz w:val="28"/>
          <w:szCs w:val="24"/>
        </w:rPr>
        <w:t>联合审查。积极探索人工智能</w:t>
      </w:r>
      <w:r>
        <w:rPr>
          <w:rFonts w:hint="eastAsia" w:ascii="仿宋" w:hAnsi="仿宋" w:eastAsia="仿宋" w:cs="微软雅黑"/>
          <w:color w:val="auto"/>
          <w:sz w:val="28"/>
          <w:szCs w:val="24"/>
          <w:lang w:val="en-US" w:eastAsia="zh-CN"/>
        </w:rPr>
        <w:t>AI</w:t>
      </w:r>
      <w:r>
        <w:rPr>
          <w:rFonts w:hint="eastAsia" w:ascii="仿宋" w:hAnsi="仿宋" w:eastAsia="仿宋" w:cs="微软雅黑"/>
          <w:color w:val="auto"/>
          <w:sz w:val="28"/>
          <w:szCs w:val="24"/>
        </w:rPr>
        <w:t>技术</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区块链技术、BIM技术在施工图审查领域的</w:t>
      </w:r>
      <w:r>
        <w:rPr>
          <w:rFonts w:hint="eastAsia" w:ascii="仿宋" w:hAnsi="仿宋" w:eastAsia="仿宋" w:cs="微软雅黑"/>
          <w:color w:val="auto"/>
          <w:sz w:val="28"/>
          <w:szCs w:val="24"/>
        </w:rPr>
        <w:t>应用，鼓励企业积极研发辅助施工图智能化审查应用程序，开展基于B</w:t>
      </w:r>
      <w:r>
        <w:rPr>
          <w:rFonts w:ascii="仿宋" w:hAnsi="仿宋" w:eastAsia="仿宋" w:cs="微软雅黑"/>
          <w:color w:val="auto"/>
          <w:sz w:val="28"/>
          <w:szCs w:val="24"/>
        </w:rPr>
        <w:t>IM的施工图审查方法研究和项目试点</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提升施工图审查的智能化、信息化水平</w:t>
      </w:r>
      <w:r>
        <w:rPr>
          <w:rFonts w:ascii="仿宋" w:hAnsi="仿宋" w:eastAsia="仿宋" w:cs="微软雅黑"/>
          <w:color w:val="auto"/>
          <w:sz w:val="28"/>
          <w:szCs w:val="24"/>
        </w:rPr>
        <w:t>。</w:t>
      </w:r>
    </w:p>
    <w:p>
      <w:pPr>
        <w:keepNext/>
        <w:keepLines/>
        <w:spacing w:line="360" w:lineRule="auto"/>
        <w:outlineLvl w:val="2"/>
        <w:rPr>
          <w:rFonts w:ascii="仿宋" w:hAnsi="仿宋" w:eastAsia="仿宋" w:cs="宋体"/>
          <w:b/>
          <w:bCs/>
          <w:color w:val="auto"/>
          <w:sz w:val="28"/>
          <w:szCs w:val="28"/>
        </w:rPr>
      </w:pPr>
      <w:bookmarkStart w:id="188" w:name="_Toc66116368"/>
      <w:bookmarkStart w:id="189" w:name="_Toc6276"/>
      <w:bookmarkStart w:id="190" w:name="_Toc5442"/>
      <w:bookmarkStart w:id="191" w:name="_Toc8294"/>
      <w:bookmarkStart w:id="192" w:name="_Toc14232"/>
      <w:r>
        <w:rPr>
          <w:rFonts w:hint="eastAsia" w:ascii="仿宋" w:hAnsi="仿宋" w:eastAsia="仿宋" w:cs="宋体"/>
          <w:b/>
          <w:bCs/>
          <w:color w:val="auto"/>
          <w:sz w:val="28"/>
          <w:szCs w:val="28"/>
          <w:lang w:val="en-US" w:eastAsia="zh-CN"/>
        </w:rPr>
        <w:t>3.</w:t>
      </w:r>
      <w:r>
        <w:rPr>
          <w:rFonts w:hint="eastAsia" w:ascii="仿宋" w:hAnsi="仿宋" w:eastAsia="仿宋" w:cs="宋体"/>
          <w:b/>
          <w:bCs/>
          <w:color w:val="auto"/>
          <w:sz w:val="28"/>
          <w:szCs w:val="28"/>
        </w:rPr>
        <w:t>加强前沿技术的研究</w:t>
      </w:r>
      <w:r>
        <w:rPr>
          <w:rFonts w:hint="eastAsia" w:ascii="仿宋" w:hAnsi="仿宋" w:eastAsia="仿宋" w:cs="宋体"/>
          <w:b/>
          <w:bCs/>
          <w:color w:val="auto"/>
          <w:sz w:val="28"/>
          <w:szCs w:val="28"/>
          <w:lang w:val="en-US" w:eastAsia="zh-CN"/>
        </w:rPr>
        <w:t>及推广</w:t>
      </w:r>
      <w:r>
        <w:rPr>
          <w:rFonts w:hint="eastAsia" w:ascii="仿宋" w:hAnsi="仿宋" w:eastAsia="仿宋" w:cs="宋体"/>
          <w:b/>
          <w:bCs/>
          <w:color w:val="auto"/>
          <w:sz w:val="28"/>
          <w:szCs w:val="28"/>
        </w:rPr>
        <w:t>应用</w:t>
      </w:r>
      <w:bookmarkEnd w:id="188"/>
      <w:bookmarkEnd w:id="189"/>
      <w:bookmarkEnd w:id="190"/>
      <w:bookmarkEnd w:id="191"/>
      <w:bookmarkEnd w:id="192"/>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推进重大课题攻关。</w:t>
      </w:r>
      <w:r>
        <w:rPr>
          <w:rFonts w:hint="eastAsia" w:ascii="仿宋" w:hAnsi="仿宋" w:eastAsia="仿宋" w:cs="微软雅黑"/>
          <w:color w:val="auto"/>
          <w:sz w:val="28"/>
          <w:szCs w:val="24"/>
        </w:rPr>
        <w:t>发挥行业协会组织作用，响应政府行业科技发展规划，集中优势资源完成行业共性科技攻关重大课题</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发挥推优创优的行业示范效应，鼓励企业加大研发投入力度，努力提高自身核心竞争力</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聚焦新一代信息技术、新材料、新工艺、新能源、绿色环保等前沿技术热点，攻克一批市场有需求“卡脖子”技术和竞争有优势的先进技术，推动工程技术基础科学、核心工艺技术等方面的集成创新。</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加大装配式建筑技术应用。</w:t>
      </w:r>
      <w:r>
        <w:rPr>
          <w:rFonts w:hint="eastAsia" w:ascii="仿宋" w:hAnsi="仿宋" w:eastAsia="仿宋" w:cs="微软雅黑"/>
          <w:color w:val="auto"/>
          <w:sz w:val="28"/>
          <w:szCs w:val="24"/>
        </w:rPr>
        <w:t>以区内几个主要城市为重点，以学校、医院、办公楼、酒店、住宅等为重点对象推广装配式设计</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加快编制装配式体系下的各类建筑及结构</w:t>
      </w:r>
      <w:r>
        <w:rPr>
          <w:rFonts w:hint="eastAsia" w:ascii="仿宋" w:hAnsi="仿宋" w:eastAsia="仿宋" w:cs="微软雅黑"/>
          <w:color w:val="auto"/>
          <w:sz w:val="28"/>
          <w:szCs w:val="24"/>
          <w:lang w:val="en-US" w:eastAsia="zh-CN"/>
        </w:rPr>
        <w:t>技术</w:t>
      </w:r>
      <w:r>
        <w:rPr>
          <w:rFonts w:hint="eastAsia" w:ascii="仿宋" w:hAnsi="仿宋" w:eastAsia="仿宋" w:cs="微软雅黑"/>
          <w:color w:val="auto"/>
          <w:sz w:val="28"/>
          <w:szCs w:val="24"/>
        </w:rPr>
        <w:t>图集，并在区内大型装配式生产企业积极推广，通过设计整合区内装配式建筑的设计、生产能力，提高行业竞争力。</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建立完善新技术成果的推广、反馈机制</w:t>
      </w:r>
      <w:r>
        <w:rPr>
          <w:rFonts w:hint="eastAsia" w:ascii="仿宋" w:hAnsi="仿宋" w:eastAsia="仿宋" w:cs="微软雅黑"/>
          <w:b/>
          <w:color w:val="auto"/>
          <w:sz w:val="28"/>
          <w:szCs w:val="24"/>
        </w:rPr>
        <w:t>。</w:t>
      </w:r>
      <w:r>
        <w:rPr>
          <w:rFonts w:ascii="仿宋" w:hAnsi="仿宋" w:eastAsia="仿宋" w:cs="微软雅黑"/>
          <w:color w:val="auto"/>
          <w:sz w:val="28"/>
          <w:szCs w:val="24"/>
        </w:rPr>
        <w:t>加强对新技术</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新材料、新工艺</w:t>
      </w:r>
      <w:r>
        <w:rPr>
          <w:rFonts w:ascii="仿宋" w:hAnsi="仿宋" w:eastAsia="仿宋" w:cs="微软雅黑"/>
          <w:color w:val="auto"/>
          <w:sz w:val="28"/>
          <w:szCs w:val="24"/>
        </w:rPr>
        <w:t>成果的先进性、可靠性考察，</w:t>
      </w:r>
      <w:r>
        <w:rPr>
          <w:rFonts w:hint="eastAsia" w:ascii="仿宋" w:hAnsi="仿宋" w:eastAsia="仿宋" w:cs="微软雅黑"/>
          <w:color w:val="auto"/>
          <w:sz w:val="28"/>
          <w:szCs w:val="24"/>
          <w:lang w:val="en-US" w:eastAsia="zh-CN"/>
        </w:rPr>
        <w:t>提升</w:t>
      </w:r>
      <w:r>
        <w:rPr>
          <w:rFonts w:ascii="仿宋" w:hAnsi="仿宋" w:eastAsia="仿宋" w:cs="微软雅黑"/>
          <w:color w:val="auto"/>
          <w:sz w:val="28"/>
          <w:szCs w:val="24"/>
        </w:rPr>
        <w:t>技术依托单位的研发、服务能力</w:t>
      </w:r>
      <w:r>
        <w:rPr>
          <w:rFonts w:hint="eastAsia" w:ascii="仿宋" w:hAnsi="仿宋" w:eastAsia="仿宋" w:cs="微软雅黑"/>
          <w:color w:val="auto"/>
          <w:sz w:val="28"/>
          <w:szCs w:val="24"/>
          <w:lang w:val="en-US" w:eastAsia="zh-CN"/>
        </w:rPr>
        <w:t>水平，</w:t>
      </w:r>
      <w:r>
        <w:rPr>
          <w:rFonts w:ascii="仿宋" w:hAnsi="仿宋" w:eastAsia="仿宋" w:cs="微软雅黑"/>
          <w:color w:val="auto"/>
          <w:sz w:val="28"/>
          <w:szCs w:val="24"/>
        </w:rPr>
        <w:t>积极通过工程实践制定工程应用技术标准</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鼓励推广应用新技术</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新材料、新工艺</w:t>
      </w:r>
      <w:r>
        <w:rPr>
          <w:rFonts w:ascii="仿宋" w:hAnsi="仿宋" w:eastAsia="仿宋" w:cs="微软雅黑"/>
          <w:color w:val="auto"/>
          <w:sz w:val="28"/>
          <w:szCs w:val="24"/>
        </w:rPr>
        <w:t>成果，积极建立新技术推广应用情况的收集反馈机制，及时了解和掌握新技术成果在工程应用中产生的问题，并组织专家进行专项研究</w:t>
      </w:r>
      <w:r>
        <w:rPr>
          <w:rFonts w:hint="eastAsia" w:ascii="仿宋" w:hAnsi="仿宋" w:eastAsia="仿宋" w:cs="微软雅黑"/>
          <w:color w:val="auto"/>
          <w:sz w:val="28"/>
          <w:szCs w:val="24"/>
        </w:rPr>
        <w:t>；</w:t>
      </w:r>
      <w:r>
        <w:rPr>
          <w:rFonts w:ascii="仿宋" w:hAnsi="仿宋" w:eastAsia="仿宋" w:cs="微软雅黑"/>
          <w:color w:val="auto"/>
          <w:sz w:val="28"/>
          <w:szCs w:val="24"/>
        </w:rPr>
        <w:t>对于在工程应用中出现较多问题的已列入推广</w:t>
      </w:r>
      <w:r>
        <w:rPr>
          <w:rFonts w:hint="eastAsia" w:ascii="仿宋" w:hAnsi="仿宋" w:eastAsia="仿宋" w:cs="微软雅黑"/>
          <w:color w:val="auto"/>
          <w:sz w:val="28"/>
          <w:szCs w:val="24"/>
          <w:lang w:val="en-US" w:eastAsia="zh-CN"/>
        </w:rPr>
        <w:t>目录</w:t>
      </w:r>
      <w:r>
        <w:rPr>
          <w:rFonts w:ascii="仿宋" w:hAnsi="仿宋" w:eastAsia="仿宋" w:cs="微软雅黑"/>
          <w:color w:val="auto"/>
          <w:sz w:val="28"/>
          <w:szCs w:val="24"/>
        </w:rPr>
        <w:t>的新技术成果，及时终止推广并向社会公告。</w:t>
      </w:r>
    </w:p>
    <w:p>
      <w:pPr>
        <w:keepNext/>
        <w:keepLines/>
        <w:spacing w:line="360" w:lineRule="auto"/>
        <w:outlineLvl w:val="2"/>
        <w:rPr>
          <w:rFonts w:ascii="仿宋" w:hAnsi="仿宋" w:eastAsia="仿宋" w:cs="宋体"/>
          <w:b/>
          <w:bCs/>
          <w:color w:val="auto"/>
          <w:sz w:val="28"/>
          <w:szCs w:val="28"/>
        </w:rPr>
      </w:pPr>
      <w:bookmarkStart w:id="193" w:name="_Toc66116370"/>
      <w:bookmarkStart w:id="194" w:name="_Toc24724"/>
      <w:bookmarkStart w:id="195" w:name="_Toc29254"/>
      <w:bookmarkStart w:id="196" w:name="_Toc22993"/>
      <w:bookmarkStart w:id="197" w:name="_Toc26071"/>
      <w:r>
        <w:rPr>
          <w:rFonts w:hint="eastAsia" w:ascii="仿宋" w:hAnsi="仿宋" w:eastAsia="仿宋" w:cs="宋体"/>
          <w:b/>
          <w:bCs/>
          <w:color w:val="auto"/>
          <w:sz w:val="28"/>
          <w:szCs w:val="28"/>
          <w:lang w:val="en-US" w:eastAsia="zh-CN"/>
        </w:rPr>
        <w:t>4.</w:t>
      </w:r>
      <w:r>
        <w:rPr>
          <w:rFonts w:hint="eastAsia" w:ascii="仿宋" w:hAnsi="仿宋" w:eastAsia="仿宋" w:cs="宋体"/>
          <w:b/>
          <w:bCs/>
          <w:color w:val="auto"/>
          <w:sz w:val="28"/>
          <w:szCs w:val="28"/>
        </w:rPr>
        <w:t>着力构建行业技术支撑平台</w:t>
      </w:r>
      <w:bookmarkEnd w:id="193"/>
      <w:bookmarkEnd w:id="194"/>
      <w:bookmarkEnd w:id="195"/>
      <w:bookmarkEnd w:id="196"/>
      <w:bookmarkEnd w:id="197"/>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推动行业公共技术平台建设。</w:t>
      </w:r>
      <w:r>
        <w:rPr>
          <w:rFonts w:hint="eastAsia" w:ascii="仿宋" w:hAnsi="仿宋" w:eastAsia="仿宋" w:cs="微软雅黑"/>
          <w:color w:val="auto"/>
          <w:sz w:val="28"/>
          <w:szCs w:val="24"/>
        </w:rPr>
        <w:t>为勘察设计方案创作、原创技术研发、成熟技术应用等提供便捷、有效、低成本的公共技术服务体系，切实提高勘察设计企业的整体研发能力</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积极主动承办各种形式的行业技术交流、论坛、设计周等活动，宣传广西设计品牌，推广广西建筑文化，增强行业地位。</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继续完善地方标准体系建设</w:t>
      </w:r>
      <w:r>
        <w:rPr>
          <w:rFonts w:hint="eastAsia" w:ascii="仿宋" w:hAnsi="仿宋" w:eastAsia="仿宋" w:cs="微软雅黑"/>
          <w:b/>
          <w:color w:val="auto"/>
          <w:sz w:val="28"/>
          <w:szCs w:val="24"/>
        </w:rPr>
        <w:t>。</w:t>
      </w:r>
      <w:r>
        <w:rPr>
          <w:rFonts w:ascii="仿宋" w:hAnsi="仿宋" w:eastAsia="仿宋" w:cs="微软雅黑"/>
          <w:color w:val="auto"/>
          <w:sz w:val="28"/>
          <w:szCs w:val="24"/>
        </w:rPr>
        <w:t>紧跟前沿技术发展步伐，严格依法制定适合广西地方自然条件、经济发展水平、主流施工工艺、民族风俗习惯的</w:t>
      </w:r>
      <w:r>
        <w:rPr>
          <w:rFonts w:hint="eastAsia" w:ascii="仿宋" w:hAnsi="仿宋" w:eastAsia="仿宋" w:cs="微软雅黑"/>
          <w:color w:val="auto"/>
          <w:sz w:val="28"/>
          <w:szCs w:val="24"/>
          <w:lang w:val="en-US" w:eastAsia="zh-CN"/>
        </w:rPr>
        <w:t>工程建设</w:t>
      </w:r>
      <w:r>
        <w:rPr>
          <w:rFonts w:ascii="仿宋" w:hAnsi="仿宋" w:eastAsia="仿宋" w:cs="微软雅黑"/>
          <w:color w:val="auto"/>
          <w:sz w:val="28"/>
          <w:szCs w:val="24"/>
        </w:rPr>
        <w:t>地方标准。</w:t>
      </w:r>
    </w:p>
    <w:p>
      <w:pPr>
        <w:spacing w:line="360" w:lineRule="auto"/>
        <w:ind w:firstLine="562" w:firstLineChars="200"/>
        <w:rPr>
          <w:rFonts w:hint="eastAsia" w:ascii="仿宋" w:hAnsi="仿宋" w:eastAsia="仿宋" w:cs="微软雅黑"/>
          <w:color w:val="auto"/>
          <w:sz w:val="28"/>
          <w:szCs w:val="24"/>
        </w:rPr>
      </w:pPr>
      <w:r>
        <w:rPr>
          <w:rFonts w:hint="eastAsia" w:ascii="仿宋" w:hAnsi="仿宋" w:eastAsia="仿宋" w:cs="微软雅黑"/>
          <w:b/>
          <w:color w:val="auto"/>
          <w:sz w:val="28"/>
          <w:szCs w:val="24"/>
        </w:rPr>
        <w:t>积极推进企业信息集成管理平台建设。</w:t>
      </w:r>
      <w:r>
        <w:rPr>
          <w:rFonts w:hint="eastAsia" w:ascii="仿宋" w:hAnsi="仿宋" w:eastAsia="仿宋" w:cs="微软雅黑"/>
          <w:color w:val="auto"/>
          <w:sz w:val="28"/>
          <w:szCs w:val="24"/>
        </w:rPr>
        <w:t>建立业务、技术、资金、人力、知识等资源综合管理平台，引导勘察设计企业完善并集成运营管理信息系统、经营管理系统、质量管理系统，提升企业协同管理水平</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支持有条件的企业建立企业级工程数据中心，搭建覆盖全行业的工程数据分析和共享交换平台，探索建立全行业统一的工程信息交互标准。</w:t>
      </w:r>
    </w:p>
    <w:p>
      <w:pPr>
        <w:keepNext/>
        <w:keepLines/>
        <w:spacing w:before="120" w:after="120" w:line="360" w:lineRule="auto"/>
        <w:outlineLvl w:val="1"/>
        <w:rPr>
          <w:rFonts w:hint="default" w:ascii="楷体" w:hAnsi="楷体" w:eastAsia="楷体" w:cs="Times New Roman"/>
          <w:b/>
          <w:bCs/>
          <w:color w:val="auto"/>
          <w:sz w:val="32"/>
          <w:szCs w:val="32"/>
          <w:lang w:val="en-US" w:eastAsia="zh-CN"/>
        </w:rPr>
      </w:pPr>
      <w:bookmarkStart w:id="198" w:name="_Toc5453"/>
      <w:bookmarkStart w:id="199" w:name="_Toc22672"/>
      <w:bookmarkStart w:id="200" w:name="_Toc23023"/>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三</w:t>
      </w:r>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推动勘察设计模式改革</w:t>
      </w:r>
      <w:bookmarkEnd w:id="198"/>
      <w:bookmarkEnd w:id="199"/>
      <w:bookmarkEnd w:id="200"/>
    </w:p>
    <w:p>
      <w:pPr>
        <w:keepNext/>
        <w:keepLines/>
        <w:spacing w:line="360" w:lineRule="auto"/>
        <w:outlineLvl w:val="2"/>
        <w:rPr>
          <w:rFonts w:hint="eastAsia" w:ascii="仿宋" w:hAnsi="仿宋" w:eastAsia="仿宋" w:cs="宋体"/>
          <w:b/>
          <w:bCs/>
          <w:color w:val="auto"/>
          <w:sz w:val="28"/>
          <w:szCs w:val="28"/>
          <w:lang w:val="en-US" w:eastAsia="zh-CN"/>
        </w:rPr>
      </w:pPr>
      <w:bookmarkStart w:id="201" w:name="_Toc325"/>
      <w:bookmarkStart w:id="202" w:name="_Toc25243"/>
      <w:bookmarkStart w:id="203" w:name="_Toc15412"/>
      <w:bookmarkStart w:id="204" w:name="_Toc4667"/>
      <w:r>
        <w:rPr>
          <w:rFonts w:hint="eastAsia" w:ascii="仿宋" w:hAnsi="仿宋" w:eastAsia="仿宋" w:cs="微软雅黑"/>
          <w:b/>
          <w:bCs/>
          <w:color w:val="auto"/>
          <w:sz w:val="28"/>
          <w:szCs w:val="24"/>
          <w:lang w:val="en-US" w:eastAsia="zh-CN"/>
        </w:rPr>
        <w:t>1</w:t>
      </w:r>
      <w:r>
        <w:rPr>
          <w:rFonts w:hint="eastAsia" w:ascii="仿宋" w:hAnsi="仿宋" w:eastAsia="仿宋" w:cs="宋体"/>
          <w:b/>
          <w:bCs/>
          <w:color w:val="auto"/>
          <w:sz w:val="28"/>
          <w:szCs w:val="28"/>
          <w:lang w:val="en-US" w:eastAsia="zh-CN"/>
        </w:rPr>
        <w:t>.创新勘察设计</w:t>
      </w:r>
      <w:r>
        <w:rPr>
          <w:rFonts w:hint="eastAsia" w:ascii="仿宋" w:hAnsi="仿宋" w:eastAsia="仿宋" w:cs="宋体"/>
          <w:b/>
          <w:bCs/>
          <w:color w:val="auto"/>
          <w:sz w:val="28"/>
          <w:szCs w:val="28"/>
        </w:rPr>
        <w:t>质量监管</w:t>
      </w:r>
      <w:bookmarkEnd w:id="201"/>
      <w:r>
        <w:rPr>
          <w:rFonts w:hint="eastAsia" w:ascii="仿宋" w:hAnsi="仿宋" w:eastAsia="仿宋" w:cs="宋体"/>
          <w:b/>
          <w:bCs/>
          <w:color w:val="auto"/>
          <w:sz w:val="28"/>
          <w:szCs w:val="28"/>
          <w:lang w:val="en-US" w:eastAsia="zh-CN"/>
        </w:rPr>
        <w:t>模式</w:t>
      </w:r>
      <w:bookmarkEnd w:id="202"/>
      <w:bookmarkEnd w:id="203"/>
      <w:bookmarkEnd w:id="204"/>
    </w:p>
    <w:p>
      <w:pPr>
        <w:spacing w:line="360" w:lineRule="auto"/>
        <w:ind w:firstLine="562" w:firstLineChars="200"/>
        <w:rPr>
          <w:rFonts w:hint="eastAsia" w:ascii="仿宋" w:hAnsi="仿宋" w:eastAsia="仿宋" w:cs="微软雅黑"/>
          <w:color w:val="auto"/>
          <w:sz w:val="28"/>
          <w:szCs w:val="24"/>
        </w:rPr>
      </w:pPr>
      <w:r>
        <w:rPr>
          <w:rFonts w:hint="eastAsia" w:ascii="仿宋" w:hAnsi="仿宋" w:eastAsia="仿宋" w:cs="微软雅黑"/>
          <w:b/>
          <w:color w:val="auto"/>
          <w:sz w:val="28"/>
          <w:szCs w:val="24"/>
        </w:rPr>
        <w:t>深化监管体制改革。</w:t>
      </w:r>
      <w:r>
        <w:rPr>
          <w:rFonts w:hint="eastAsia" w:ascii="仿宋" w:hAnsi="仿宋" w:eastAsia="仿宋" w:cs="微软雅黑"/>
          <w:b w:val="0"/>
          <w:bCs/>
          <w:color w:val="auto"/>
          <w:sz w:val="28"/>
          <w:szCs w:val="24"/>
          <w:lang w:val="en-US" w:eastAsia="zh-CN"/>
        </w:rPr>
        <w:t>进一步明确工程质量监督机构定位，厘清监管范围，强化层级监督指导，健全省、市、县三级质量监管体系。</w:t>
      </w:r>
      <w:r>
        <w:rPr>
          <w:rFonts w:hint="default" w:ascii="仿宋" w:hAnsi="仿宋" w:eastAsia="仿宋" w:cs="微软雅黑"/>
          <w:color w:val="auto"/>
          <w:sz w:val="28"/>
          <w:szCs w:val="24"/>
          <w:lang w:val="en-US"/>
        </w:rPr>
        <w:t>鼓励</w:t>
      </w:r>
      <w:r>
        <w:rPr>
          <w:rFonts w:hint="eastAsia" w:ascii="仿宋" w:hAnsi="仿宋" w:eastAsia="仿宋" w:cs="微软雅黑"/>
          <w:color w:val="auto"/>
          <w:sz w:val="28"/>
          <w:szCs w:val="24"/>
          <w:lang w:val="en-US" w:eastAsia="zh-CN"/>
        </w:rPr>
        <w:t>采取</w:t>
      </w:r>
      <w:r>
        <w:rPr>
          <w:rFonts w:hint="eastAsia" w:ascii="仿宋" w:hAnsi="仿宋" w:eastAsia="仿宋" w:cs="微软雅黑"/>
          <w:color w:val="auto"/>
          <w:sz w:val="28"/>
          <w:szCs w:val="24"/>
        </w:rPr>
        <w:t>政府购买服务模式</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委托具备条件的</w:t>
      </w:r>
      <w:r>
        <w:rPr>
          <w:rFonts w:hint="eastAsia" w:ascii="仿宋" w:hAnsi="仿宋" w:eastAsia="仿宋" w:cs="微软雅黑"/>
          <w:color w:val="auto"/>
          <w:sz w:val="28"/>
          <w:szCs w:val="24"/>
        </w:rPr>
        <w:t>第三方机构</w:t>
      </w:r>
      <w:r>
        <w:rPr>
          <w:rFonts w:hint="eastAsia" w:ascii="仿宋" w:hAnsi="仿宋" w:eastAsia="仿宋" w:cs="微软雅黑"/>
          <w:color w:val="auto"/>
          <w:sz w:val="28"/>
          <w:szCs w:val="24"/>
          <w:lang w:val="en-US" w:eastAsia="zh-CN"/>
        </w:rPr>
        <w:t>进行工程勘察设计质量监督检查和抽测</w:t>
      </w:r>
      <w:r>
        <w:rPr>
          <w:rFonts w:hint="eastAsia" w:ascii="仿宋" w:hAnsi="仿宋" w:eastAsia="仿宋" w:cs="微软雅黑"/>
          <w:color w:val="auto"/>
          <w:sz w:val="28"/>
          <w:szCs w:val="24"/>
        </w:rPr>
        <w:t>，让工程</w:t>
      </w:r>
      <w:r>
        <w:rPr>
          <w:rFonts w:hint="eastAsia" w:ascii="仿宋" w:hAnsi="仿宋" w:eastAsia="仿宋" w:cs="微软雅黑"/>
          <w:color w:val="auto"/>
          <w:sz w:val="28"/>
          <w:szCs w:val="24"/>
          <w:lang w:val="en-US" w:eastAsia="zh-CN"/>
        </w:rPr>
        <w:t>质量</w:t>
      </w:r>
      <w:r>
        <w:rPr>
          <w:rFonts w:hint="eastAsia" w:ascii="仿宋" w:hAnsi="仿宋" w:eastAsia="仿宋" w:cs="微软雅黑"/>
          <w:color w:val="auto"/>
          <w:sz w:val="28"/>
          <w:szCs w:val="24"/>
        </w:rPr>
        <w:t>监管体系更专业高效</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highlight w:val="none"/>
          <w:lang w:val="en-US" w:eastAsia="zh-CN"/>
        </w:rPr>
        <w:t>深化</w:t>
      </w:r>
      <w:r>
        <w:rPr>
          <w:rFonts w:hint="eastAsia" w:ascii="仿宋" w:hAnsi="仿宋" w:eastAsia="仿宋" w:cs="微软雅黑"/>
          <w:color w:val="auto"/>
          <w:sz w:val="28"/>
          <w:szCs w:val="24"/>
          <w:highlight w:val="none"/>
        </w:rPr>
        <w:t>施工图</w:t>
      </w:r>
      <w:r>
        <w:rPr>
          <w:rFonts w:hint="eastAsia" w:ascii="仿宋" w:hAnsi="仿宋" w:eastAsia="仿宋" w:cs="微软雅黑"/>
          <w:color w:val="auto"/>
          <w:sz w:val="28"/>
          <w:szCs w:val="24"/>
          <w:highlight w:val="none"/>
          <w:lang w:val="en-US" w:eastAsia="zh-CN"/>
        </w:rPr>
        <w:t>设计文件</w:t>
      </w:r>
      <w:r>
        <w:rPr>
          <w:rFonts w:hint="eastAsia" w:ascii="仿宋" w:hAnsi="仿宋" w:eastAsia="仿宋" w:cs="微软雅黑"/>
          <w:color w:val="auto"/>
          <w:sz w:val="28"/>
          <w:szCs w:val="24"/>
          <w:highlight w:val="none"/>
        </w:rPr>
        <w:t>审查</w:t>
      </w:r>
      <w:r>
        <w:rPr>
          <w:rFonts w:hint="eastAsia" w:ascii="仿宋" w:hAnsi="仿宋" w:eastAsia="仿宋" w:cs="微软雅黑"/>
          <w:color w:val="auto"/>
          <w:sz w:val="28"/>
          <w:szCs w:val="24"/>
          <w:highlight w:val="none"/>
          <w:lang w:val="en-US" w:eastAsia="zh-CN"/>
        </w:rPr>
        <w:t>制度改革</w:t>
      </w:r>
      <w:r>
        <w:rPr>
          <w:rFonts w:hint="eastAsia" w:ascii="仿宋" w:hAnsi="仿宋" w:eastAsia="仿宋" w:cs="微软雅黑"/>
          <w:color w:val="auto"/>
          <w:sz w:val="28"/>
          <w:szCs w:val="24"/>
          <w:highlight w:val="none"/>
        </w:rPr>
        <w:t>，</w:t>
      </w:r>
      <w:r>
        <w:rPr>
          <w:rFonts w:hint="eastAsia" w:ascii="仿宋" w:hAnsi="仿宋" w:eastAsia="仿宋" w:cs="微软雅黑"/>
          <w:color w:val="auto"/>
          <w:sz w:val="28"/>
          <w:szCs w:val="24"/>
          <w:highlight w:val="none"/>
          <w:lang w:val="en-US" w:eastAsia="zh-CN"/>
        </w:rPr>
        <w:t>推动联合审查落实到位，精简施工图审查内容，统一审查标准和尺度，缩小审查范围，</w:t>
      </w:r>
      <w:r>
        <w:rPr>
          <w:rFonts w:hint="eastAsia" w:ascii="仿宋" w:hAnsi="仿宋" w:eastAsia="仿宋" w:cs="微软雅黑"/>
          <w:color w:val="auto"/>
          <w:kern w:val="2"/>
          <w:sz w:val="28"/>
          <w:szCs w:val="24"/>
          <w:highlight w:val="none"/>
          <w:lang w:val="en-US" w:eastAsia="zh-CN" w:bidi="ar"/>
        </w:rPr>
        <w:t>发布免于施工图审查项目类型清单，进一步提升工程建设项目施工图审查效率和服务水平。</w:t>
      </w:r>
      <w:r>
        <w:rPr>
          <w:rFonts w:hint="eastAsia" w:ascii="仿宋" w:hAnsi="仿宋" w:eastAsia="仿宋" w:cs="微软雅黑"/>
          <w:color w:val="auto"/>
          <w:sz w:val="28"/>
          <w:szCs w:val="24"/>
          <w:lang w:val="en-US" w:eastAsia="zh-CN"/>
        </w:rPr>
        <w:t>健全</w:t>
      </w:r>
      <w:r>
        <w:rPr>
          <w:rFonts w:hint="eastAsia" w:ascii="仿宋" w:hAnsi="仿宋" w:eastAsia="仿宋" w:cs="微软雅黑"/>
          <w:color w:val="auto"/>
          <w:sz w:val="28"/>
          <w:szCs w:val="24"/>
        </w:rPr>
        <w:t>房屋建筑和市政</w:t>
      </w:r>
      <w:r>
        <w:rPr>
          <w:rFonts w:hint="eastAsia" w:ascii="仿宋" w:hAnsi="仿宋" w:eastAsia="仿宋" w:cs="微软雅黑"/>
          <w:color w:val="auto"/>
          <w:sz w:val="28"/>
          <w:szCs w:val="24"/>
          <w:lang w:val="en-US" w:eastAsia="zh-CN"/>
        </w:rPr>
        <w:t>基础设施</w:t>
      </w:r>
      <w:r>
        <w:rPr>
          <w:rFonts w:hint="eastAsia" w:ascii="仿宋" w:hAnsi="仿宋" w:eastAsia="仿宋" w:cs="微软雅黑"/>
          <w:color w:val="auto"/>
          <w:sz w:val="28"/>
          <w:szCs w:val="24"/>
        </w:rPr>
        <w:t>工程勘察设计</w:t>
      </w:r>
      <w:r>
        <w:rPr>
          <w:rFonts w:hint="eastAsia" w:ascii="仿宋" w:hAnsi="仿宋" w:eastAsia="仿宋" w:cs="微软雅黑"/>
          <w:color w:val="auto"/>
          <w:sz w:val="28"/>
          <w:szCs w:val="24"/>
          <w:lang w:val="en-US" w:eastAsia="zh-CN"/>
        </w:rPr>
        <w:t>质量</w:t>
      </w:r>
      <w:r>
        <w:rPr>
          <w:rFonts w:hint="eastAsia" w:ascii="仿宋" w:hAnsi="仿宋" w:eastAsia="仿宋" w:cs="微软雅黑"/>
          <w:color w:val="auto"/>
          <w:sz w:val="28"/>
          <w:szCs w:val="24"/>
        </w:rPr>
        <w:t>专家库管理</w:t>
      </w:r>
      <w:r>
        <w:rPr>
          <w:rFonts w:hint="eastAsia" w:ascii="仿宋" w:hAnsi="仿宋" w:eastAsia="仿宋" w:cs="微软雅黑"/>
          <w:color w:val="auto"/>
          <w:sz w:val="28"/>
          <w:szCs w:val="24"/>
          <w:lang w:val="en-US" w:eastAsia="zh-CN"/>
        </w:rPr>
        <w:t>机制</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探索建立工程勘察设计质量保险机制。</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lang w:val="en-US" w:eastAsia="zh-CN"/>
        </w:rPr>
        <w:t>创新</w:t>
      </w:r>
      <w:r>
        <w:rPr>
          <w:rFonts w:ascii="仿宋" w:hAnsi="仿宋" w:eastAsia="仿宋" w:cs="微软雅黑"/>
          <w:b/>
          <w:color w:val="auto"/>
          <w:sz w:val="28"/>
          <w:szCs w:val="24"/>
        </w:rPr>
        <w:t>质量监管</w:t>
      </w:r>
      <w:r>
        <w:rPr>
          <w:rFonts w:hint="eastAsia" w:ascii="仿宋" w:hAnsi="仿宋" w:eastAsia="仿宋" w:cs="微软雅黑"/>
          <w:b/>
          <w:color w:val="auto"/>
          <w:sz w:val="28"/>
          <w:szCs w:val="24"/>
          <w:lang w:val="en-US" w:eastAsia="zh-CN"/>
        </w:rPr>
        <w:t>模式</w:t>
      </w:r>
      <w:r>
        <w:rPr>
          <w:rFonts w:hint="eastAsia" w:ascii="仿宋" w:hAnsi="仿宋" w:eastAsia="仿宋" w:cs="微软雅黑"/>
          <w:b/>
          <w:color w:val="auto"/>
          <w:sz w:val="28"/>
          <w:szCs w:val="24"/>
        </w:rPr>
        <w:t>。</w:t>
      </w:r>
      <w:r>
        <w:rPr>
          <w:rFonts w:hint="eastAsia" w:ascii="仿宋" w:hAnsi="仿宋" w:eastAsia="仿宋" w:cs="微软雅黑"/>
          <w:b w:val="0"/>
          <w:bCs/>
          <w:color w:val="auto"/>
          <w:sz w:val="28"/>
          <w:szCs w:val="24"/>
          <w:lang w:val="en-US" w:eastAsia="zh-CN"/>
        </w:rPr>
        <w:t>积极推动质量监管信息化建设，推行“双随机、一公开”检查方式和“互联网+监管”模式。强化工程勘察设计质量行为基础数据采集，推进工程勘察全过程信息化监管，完善</w:t>
      </w:r>
      <w:r>
        <w:rPr>
          <w:rFonts w:hint="eastAsia" w:ascii="仿宋" w:hAnsi="仿宋" w:eastAsia="仿宋" w:cs="微软雅黑"/>
          <w:b w:val="0"/>
          <w:bCs/>
          <w:color w:val="auto"/>
          <w:sz w:val="28"/>
          <w:szCs w:val="24"/>
        </w:rPr>
        <w:t>广西工程勘察质量监管信息系统</w:t>
      </w:r>
      <w:r>
        <w:rPr>
          <w:rFonts w:hint="eastAsia" w:ascii="仿宋" w:hAnsi="仿宋" w:eastAsia="仿宋" w:cs="微软雅黑"/>
          <w:b w:val="0"/>
          <w:bCs/>
          <w:color w:val="auto"/>
          <w:sz w:val="28"/>
          <w:szCs w:val="24"/>
          <w:lang w:val="en-US" w:eastAsia="zh-CN"/>
        </w:rPr>
        <w:t>平台功能建设，建立勘察质量可追溯制度。健全守信激励、失信惩戒的行业信用管理机制，</w:t>
      </w:r>
      <w:r>
        <w:rPr>
          <w:rFonts w:hint="eastAsia" w:ascii="仿宋" w:hAnsi="仿宋" w:eastAsia="仿宋" w:cs="微软雅黑"/>
          <w:color w:val="auto"/>
          <w:sz w:val="28"/>
          <w:szCs w:val="24"/>
          <w:lang w:val="en-US" w:eastAsia="zh-CN"/>
        </w:rPr>
        <w:t>依托勘察设计企业、施工图审查机构信用评价结果推动实施信用分级分类监管。</w:t>
      </w:r>
    </w:p>
    <w:p>
      <w:pPr>
        <w:keepNext/>
        <w:keepLines/>
        <w:spacing w:line="360" w:lineRule="auto"/>
        <w:outlineLvl w:val="2"/>
        <w:rPr>
          <w:rFonts w:hint="default" w:ascii="仿宋" w:hAnsi="仿宋" w:eastAsia="仿宋" w:cs="宋体"/>
          <w:b/>
          <w:bCs/>
          <w:color w:val="auto"/>
          <w:sz w:val="28"/>
          <w:szCs w:val="28"/>
          <w:lang w:val="en-US" w:eastAsia="zh-CN"/>
        </w:rPr>
      </w:pPr>
      <w:bookmarkStart w:id="205" w:name="_Toc17163"/>
      <w:bookmarkStart w:id="206" w:name="_Toc15349"/>
      <w:bookmarkStart w:id="207" w:name="_Toc12784"/>
      <w:r>
        <w:rPr>
          <w:rFonts w:hint="eastAsia" w:ascii="仿宋" w:hAnsi="仿宋" w:eastAsia="仿宋" w:cs="宋体"/>
          <w:b/>
          <w:bCs/>
          <w:color w:val="auto"/>
          <w:sz w:val="28"/>
          <w:szCs w:val="28"/>
          <w:lang w:val="en-US" w:eastAsia="zh-CN"/>
        </w:rPr>
        <w:t>2.转变</w:t>
      </w:r>
      <w:r>
        <w:rPr>
          <w:rFonts w:hint="eastAsia" w:ascii="仿宋" w:hAnsi="仿宋" w:eastAsia="仿宋" w:cs="宋体"/>
          <w:b/>
          <w:bCs/>
          <w:color w:val="auto"/>
          <w:sz w:val="28"/>
          <w:szCs w:val="28"/>
        </w:rPr>
        <w:t>工程</w:t>
      </w:r>
      <w:r>
        <w:rPr>
          <w:rFonts w:hint="eastAsia" w:ascii="仿宋" w:hAnsi="仿宋" w:eastAsia="仿宋" w:cs="宋体"/>
          <w:b/>
          <w:bCs/>
          <w:color w:val="auto"/>
          <w:sz w:val="28"/>
          <w:szCs w:val="28"/>
          <w:lang w:val="en-US" w:eastAsia="zh-CN"/>
        </w:rPr>
        <w:t>建设组织模式</w:t>
      </w:r>
      <w:bookmarkEnd w:id="205"/>
      <w:bookmarkEnd w:id="206"/>
      <w:bookmarkEnd w:id="207"/>
    </w:p>
    <w:p>
      <w:pPr>
        <w:spacing w:line="360" w:lineRule="auto"/>
        <w:ind w:firstLine="562" w:firstLineChars="200"/>
        <w:rPr>
          <w:rFonts w:hint="eastAsia" w:ascii="仿宋" w:hAnsi="仿宋" w:eastAsia="仿宋" w:cs="微软雅黑"/>
          <w:color w:val="auto"/>
          <w:sz w:val="28"/>
          <w:szCs w:val="24"/>
          <w:lang w:val="en-US" w:eastAsia="zh-CN"/>
        </w:rPr>
      </w:pPr>
      <w:r>
        <w:rPr>
          <w:rFonts w:hint="eastAsia" w:ascii="仿宋" w:hAnsi="仿宋" w:eastAsia="仿宋" w:cs="微软雅黑"/>
          <w:b/>
          <w:bCs/>
          <w:color w:val="auto"/>
          <w:sz w:val="28"/>
          <w:szCs w:val="24"/>
          <w:lang w:val="en-US" w:eastAsia="zh-CN"/>
        </w:rPr>
        <w:t>引导勘察设计企业积极采用工程总承包模式。</w:t>
      </w:r>
      <w:r>
        <w:rPr>
          <w:rFonts w:hint="eastAsia" w:ascii="仿宋" w:hAnsi="仿宋" w:eastAsia="仿宋" w:cs="微软雅黑"/>
          <w:color w:val="auto"/>
          <w:sz w:val="28"/>
          <w:szCs w:val="24"/>
          <w:lang w:val="en-US" w:eastAsia="zh-CN"/>
        </w:rPr>
        <w:t>鼓励大、中型勘察设计企业建立以工程总承包和全过程工程咨询为代表的一体化服务模式，发展成为综合性工程咨询公司或工程公司。支持</w:t>
      </w:r>
      <w:r>
        <w:rPr>
          <w:rFonts w:hint="eastAsia" w:ascii="仿宋" w:hAnsi="仿宋" w:eastAsia="仿宋" w:cs="微软雅黑"/>
          <w:color w:val="auto"/>
          <w:sz w:val="28"/>
          <w:szCs w:val="24"/>
        </w:rPr>
        <w:t>勘察设计企业全面开展工程总承包业务，</w:t>
      </w:r>
      <w:r>
        <w:rPr>
          <w:rFonts w:hint="eastAsia" w:ascii="仿宋" w:hAnsi="仿宋" w:eastAsia="仿宋" w:cs="微软雅黑"/>
          <w:color w:val="auto"/>
          <w:sz w:val="28"/>
          <w:szCs w:val="24"/>
          <w:lang w:val="en-US" w:eastAsia="zh-CN"/>
        </w:rPr>
        <w:t>不断激发创新潜力，充分</w:t>
      </w:r>
      <w:r>
        <w:rPr>
          <w:rFonts w:hint="eastAsia" w:ascii="仿宋" w:hAnsi="仿宋" w:eastAsia="仿宋" w:cs="微软雅黑"/>
          <w:color w:val="auto"/>
          <w:sz w:val="28"/>
          <w:szCs w:val="24"/>
        </w:rPr>
        <w:t>发挥建筑师、工程师等执业注册人员的主导作用，</w:t>
      </w:r>
      <w:r>
        <w:rPr>
          <w:rFonts w:hint="eastAsia" w:ascii="仿宋" w:hAnsi="仿宋" w:eastAsia="仿宋" w:cs="微软雅黑"/>
          <w:color w:val="auto"/>
          <w:sz w:val="28"/>
          <w:szCs w:val="24"/>
          <w:lang w:val="en-US" w:eastAsia="zh-CN"/>
        </w:rPr>
        <w:t>强化</w:t>
      </w:r>
      <w:r>
        <w:rPr>
          <w:rFonts w:hint="eastAsia" w:ascii="仿宋" w:hAnsi="仿宋" w:eastAsia="仿宋" w:cs="微软雅黑"/>
          <w:color w:val="auto"/>
          <w:sz w:val="28"/>
          <w:szCs w:val="24"/>
        </w:rPr>
        <w:t>承包项目的设计方案统筹优化和技术创新</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促进设计与施工深度融合，</w:t>
      </w:r>
      <w:r>
        <w:rPr>
          <w:rFonts w:hint="eastAsia" w:ascii="仿宋" w:hAnsi="仿宋" w:eastAsia="仿宋" w:cs="微软雅黑"/>
          <w:color w:val="auto"/>
          <w:sz w:val="28"/>
          <w:szCs w:val="24"/>
        </w:rPr>
        <w:t>使工程各个环节能够资源共享、优势互补，打破工程盲区，提高工程项目管理效率</w:t>
      </w:r>
      <w:r>
        <w:rPr>
          <w:rFonts w:hint="eastAsia" w:ascii="仿宋" w:hAnsi="仿宋" w:eastAsia="仿宋" w:cs="微软雅黑"/>
          <w:color w:val="auto"/>
          <w:sz w:val="28"/>
          <w:szCs w:val="24"/>
          <w:lang w:val="en-US" w:eastAsia="zh-CN"/>
        </w:rPr>
        <w:t>。完善适应工程总承包发展的勘察设计招投标、工程计价配套制度，落实工程总承包单位的设计主体责任。</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bCs/>
          <w:color w:val="auto"/>
          <w:sz w:val="28"/>
          <w:szCs w:val="24"/>
          <w:lang w:val="en-US" w:eastAsia="zh-CN"/>
        </w:rPr>
        <w:t>推进勘察设计咨询服务模式改革。</w:t>
      </w:r>
      <w:r>
        <w:rPr>
          <w:rFonts w:hint="eastAsia" w:ascii="仿宋" w:hAnsi="仿宋" w:eastAsia="仿宋" w:cs="微软雅黑"/>
          <w:color w:val="auto"/>
          <w:sz w:val="28"/>
          <w:szCs w:val="24"/>
          <w:lang w:val="en-US" w:eastAsia="zh-CN"/>
        </w:rPr>
        <w:t>转变单一、粗放的传统勘察设计咨询方式，</w:t>
      </w:r>
      <w:r>
        <w:rPr>
          <w:rFonts w:hint="eastAsia" w:ascii="仿宋" w:hAnsi="仿宋" w:eastAsia="仿宋" w:cs="微软雅黑"/>
          <w:color w:val="auto"/>
          <w:sz w:val="28"/>
          <w:szCs w:val="24"/>
        </w:rPr>
        <w:t>鼓励</w:t>
      </w:r>
      <w:r>
        <w:rPr>
          <w:rFonts w:hint="eastAsia" w:ascii="仿宋" w:hAnsi="仿宋" w:eastAsia="仿宋" w:cs="微软雅黑"/>
          <w:color w:val="auto"/>
          <w:sz w:val="28"/>
          <w:szCs w:val="24"/>
          <w:lang w:val="en-US" w:eastAsia="zh-CN"/>
        </w:rPr>
        <w:t>工程</w:t>
      </w:r>
      <w:r>
        <w:rPr>
          <w:rFonts w:hint="eastAsia" w:ascii="仿宋" w:hAnsi="仿宋" w:eastAsia="仿宋" w:cs="微软雅黑"/>
          <w:color w:val="auto"/>
          <w:sz w:val="28"/>
          <w:szCs w:val="24"/>
        </w:rPr>
        <w:t>勘察、</w:t>
      </w:r>
      <w:r>
        <w:rPr>
          <w:rFonts w:hint="eastAsia" w:ascii="仿宋" w:hAnsi="仿宋" w:eastAsia="仿宋" w:cs="微软雅黑"/>
          <w:color w:val="auto"/>
          <w:sz w:val="28"/>
          <w:szCs w:val="24"/>
          <w:lang w:val="en-US" w:eastAsia="zh-CN"/>
        </w:rPr>
        <w:t>工程</w:t>
      </w:r>
      <w:r>
        <w:rPr>
          <w:rFonts w:hint="eastAsia" w:ascii="仿宋" w:hAnsi="仿宋" w:eastAsia="仿宋" w:cs="微软雅黑"/>
          <w:color w:val="auto"/>
          <w:sz w:val="28"/>
          <w:szCs w:val="24"/>
        </w:rPr>
        <w:t>设计</w:t>
      </w:r>
      <w:r>
        <w:rPr>
          <w:rFonts w:hint="eastAsia" w:ascii="仿宋" w:hAnsi="仿宋" w:eastAsia="仿宋" w:cs="微软雅黑"/>
          <w:color w:val="auto"/>
          <w:sz w:val="28"/>
          <w:szCs w:val="24"/>
          <w:lang w:val="en-US" w:eastAsia="zh-CN"/>
        </w:rPr>
        <w:t>与投资决策、造价咨询</w:t>
      </w:r>
      <w:r>
        <w:rPr>
          <w:rFonts w:hint="eastAsia" w:ascii="仿宋" w:hAnsi="仿宋" w:eastAsia="仿宋" w:cs="微软雅黑"/>
          <w:color w:val="auto"/>
          <w:sz w:val="28"/>
          <w:szCs w:val="24"/>
        </w:rPr>
        <w:t>、</w:t>
      </w:r>
      <w:r>
        <w:rPr>
          <w:rFonts w:hint="eastAsia" w:ascii="仿宋" w:hAnsi="仿宋" w:eastAsia="仿宋" w:cs="微软雅黑"/>
          <w:color w:val="auto"/>
          <w:sz w:val="28"/>
          <w:szCs w:val="24"/>
          <w:lang w:val="en-US" w:eastAsia="zh-CN"/>
        </w:rPr>
        <w:t>工程</w:t>
      </w:r>
      <w:r>
        <w:rPr>
          <w:rFonts w:hint="eastAsia" w:ascii="仿宋" w:hAnsi="仿宋" w:eastAsia="仿宋" w:cs="微软雅黑"/>
          <w:color w:val="auto"/>
          <w:sz w:val="28"/>
          <w:szCs w:val="24"/>
        </w:rPr>
        <w:t>监理、招标代理、</w:t>
      </w:r>
      <w:r>
        <w:rPr>
          <w:rFonts w:hint="eastAsia" w:ascii="仿宋" w:hAnsi="仿宋" w:eastAsia="仿宋" w:cs="微软雅黑"/>
          <w:color w:val="auto"/>
          <w:sz w:val="28"/>
          <w:szCs w:val="24"/>
          <w:lang w:val="en-US" w:eastAsia="zh-CN"/>
        </w:rPr>
        <w:t>项目管理</w:t>
      </w:r>
      <w:r>
        <w:rPr>
          <w:rFonts w:hint="eastAsia" w:ascii="仿宋" w:hAnsi="仿宋" w:eastAsia="仿宋" w:cs="微软雅黑"/>
          <w:color w:val="auto"/>
          <w:sz w:val="28"/>
          <w:szCs w:val="24"/>
        </w:rPr>
        <w:t>等企业采取联合经营、并购重组等方式</w:t>
      </w:r>
      <w:r>
        <w:rPr>
          <w:rFonts w:hint="eastAsia" w:ascii="仿宋" w:hAnsi="仿宋" w:eastAsia="仿宋" w:cs="微软雅黑"/>
          <w:color w:val="auto"/>
          <w:sz w:val="28"/>
          <w:szCs w:val="24"/>
          <w:lang w:val="en-US" w:eastAsia="zh-CN"/>
        </w:rPr>
        <w:t>融合</w:t>
      </w:r>
      <w:r>
        <w:rPr>
          <w:rFonts w:hint="eastAsia" w:ascii="仿宋" w:hAnsi="仿宋" w:eastAsia="仿宋" w:cs="微软雅黑"/>
          <w:color w:val="auto"/>
          <w:sz w:val="28"/>
          <w:szCs w:val="24"/>
        </w:rPr>
        <w:t>发展全过程工程咨询</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打破行业条块分割，推动勘察设计服务向产业链、价值链高端延伸。优化全过程工程咨询服务市场环境，明确工程勘察设计主体在全过程工程咨询模式体系中的责权关系及服务酬金计取方式。</w:t>
      </w:r>
      <w:r>
        <w:rPr>
          <w:rFonts w:hint="eastAsia" w:ascii="仿宋" w:hAnsi="仿宋" w:eastAsia="仿宋" w:cs="微软雅黑"/>
          <w:color w:val="auto"/>
          <w:sz w:val="28"/>
          <w:szCs w:val="24"/>
        </w:rPr>
        <w:t>主动适应市场需求，加速整合各专业资源，加强概算、预算、结算审核等工程咨询各阶段的造价专业能力培养</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加强满足全过程工程咨询业务模式需求的综合型、复合型人才培养</w:t>
      </w:r>
      <w:r>
        <w:rPr>
          <w:rFonts w:hint="eastAsia" w:ascii="仿宋" w:hAnsi="仿宋" w:eastAsia="仿宋" w:cs="微软雅黑"/>
          <w:color w:val="auto"/>
          <w:sz w:val="28"/>
          <w:szCs w:val="24"/>
        </w:rPr>
        <w:t>。</w:t>
      </w:r>
    </w:p>
    <w:p>
      <w:pPr>
        <w:spacing w:line="360" w:lineRule="auto"/>
        <w:ind w:firstLine="562" w:firstLineChars="200"/>
        <w:rPr>
          <w:rFonts w:hint="eastAsia" w:ascii="仿宋" w:hAnsi="仿宋" w:eastAsia="仿宋" w:cs="微软雅黑"/>
          <w:color w:val="auto"/>
          <w:sz w:val="28"/>
          <w:szCs w:val="24"/>
          <w:lang w:eastAsia="zh-CN"/>
        </w:rPr>
      </w:pPr>
      <w:r>
        <w:rPr>
          <w:rFonts w:hint="eastAsia" w:ascii="仿宋" w:hAnsi="仿宋" w:eastAsia="仿宋" w:cs="微软雅黑"/>
          <w:b/>
          <w:color w:val="auto"/>
          <w:sz w:val="28"/>
          <w:szCs w:val="24"/>
          <w:lang w:val="en-US" w:eastAsia="zh-CN"/>
        </w:rPr>
        <w:t>积极</w:t>
      </w:r>
      <w:r>
        <w:rPr>
          <w:rFonts w:ascii="仿宋" w:hAnsi="仿宋" w:eastAsia="仿宋" w:cs="微软雅黑"/>
          <w:b/>
          <w:color w:val="auto"/>
          <w:sz w:val="28"/>
          <w:szCs w:val="24"/>
        </w:rPr>
        <w:t>推行建筑师负责制</w:t>
      </w:r>
      <w:r>
        <w:rPr>
          <w:rFonts w:hint="eastAsia" w:ascii="仿宋" w:hAnsi="仿宋" w:eastAsia="仿宋" w:cs="微软雅黑"/>
          <w:b/>
          <w:color w:val="auto"/>
          <w:sz w:val="28"/>
          <w:szCs w:val="24"/>
        </w:rPr>
        <w:t>。</w:t>
      </w:r>
      <w:r>
        <w:rPr>
          <w:rFonts w:hint="eastAsia" w:ascii="仿宋" w:hAnsi="仿宋" w:eastAsia="仿宋" w:cs="微软雅黑"/>
          <w:color w:val="auto"/>
          <w:sz w:val="28"/>
          <w:szCs w:val="24"/>
          <w:lang w:val="en-US" w:eastAsia="zh-CN"/>
        </w:rPr>
        <w:t>发挥建筑师对建筑品质的管控作用，发挥勘察设计工程师的技术主导作用，</w:t>
      </w:r>
      <w:r>
        <w:rPr>
          <w:rFonts w:hint="eastAsia" w:ascii="仿宋" w:hAnsi="仿宋" w:eastAsia="仿宋" w:cs="微软雅黑"/>
          <w:bCs w:val="0"/>
          <w:color w:val="auto"/>
          <w:sz w:val="28"/>
          <w:szCs w:val="24"/>
          <w:u w:val="none"/>
        </w:rPr>
        <w:t>在政府投资的大型公共建筑及低风险工业建筑项目中推行建筑师负责制</w:t>
      </w:r>
      <w:r>
        <w:rPr>
          <w:rFonts w:hint="eastAsia" w:ascii="仿宋" w:hAnsi="仿宋" w:eastAsia="仿宋" w:cs="微软雅黑"/>
          <w:color w:val="auto"/>
          <w:sz w:val="28"/>
          <w:szCs w:val="24"/>
          <w:lang w:val="en-US" w:eastAsia="zh-CN"/>
        </w:rPr>
        <w:t>。</w:t>
      </w:r>
      <w:r>
        <w:rPr>
          <w:rFonts w:ascii="仿宋" w:hAnsi="仿宋" w:eastAsia="仿宋" w:cs="微软雅黑"/>
          <w:color w:val="auto"/>
          <w:sz w:val="28"/>
          <w:szCs w:val="24"/>
        </w:rPr>
        <w:t>梳理</w:t>
      </w:r>
      <w:r>
        <w:rPr>
          <w:rFonts w:hint="default" w:ascii="仿宋" w:hAnsi="仿宋" w:eastAsia="仿宋" w:cs="微软雅黑"/>
          <w:color w:val="auto"/>
          <w:sz w:val="28"/>
          <w:szCs w:val="24"/>
          <w:lang w:eastAsia="zh-CN"/>
        </w:rPr>
        <w:t>总结建筑师负责制</w:t>
      </w:r>
      <w:r>
        <w:rPr>
          <w:rFonts w:ascii="仿宋" w:hAnsi="仿宋" w:eastAsia="仿宋" w:cs="微软雅黑"/>
          <w:color w:val="auto"/>
          <w:sz w:val="28"/>
          <w:szCs w:val="24"/>
        </w:rPr>
        <w:t>试点项目经验做法</w:t>
      </w:r>
      <w:r>
        <w:rPr>
          <w:rFonts w:hint="default"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逐步建立和完善与建筑师负责制实施相关的委托发包、服务标准、设计咨询收费、个人执业保险等配套措施，出台建筑师负责制指导意见，明确建筑师</w:t>
      </w:r>
      <w:r>
        <w:rPr>
          <w:rFonts w:hint="eastAsia" w:ascii="仿宋" w:hAnsi="仿宋" w:eastAsia="仿宋" w:cs="微软雅黑"/>
          <w:color w:val="auto"/>
          <w:sz w:val="28"/>
          <w:szCs w:val="24"/>
          <w:lang w:val="en-US" w:eastAsia="zh-CN"/>
        </w:rPr>
        <w:t>责权</w:t>
      </w:r>
      <w:r>
        <w:rPr>
          <w:rFonts w:hint="eastAsia" w:ascii="仿宋" w:hAnsi="仿宋" w:eastAsia="仿宋" w:cs="微软雅黑"/>
          <w:color w:val="auto"/>
          <w:sz w:val="28"/>
          <w:szCs w:val="24"/>
          <w:lang w:val="en-US" w:eastAsia="zh-CN"/>
        </w:rPr>
        <w:t>利关系，界定</w:t>
      </w:r>
      <w:r>
        <w:rPr>
          <w:rFonts w:hint="eastAsia" w:ascii="仿宋" w:hAnsi="仿宋" w:eastAsia="仿宋" w:cs="微软雅黑"/>
          <w:color w:val="auto"/>
          <w:sz w:val="28"/>
          <w:szCs w:val="24"/>
        </w:rPr>
        <w:t>建筑师负责制中设计单位、建筑师团队、首席建筑师的工作内容</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以建筑师负责制为切入点，</w:t>
      </w:r>
      <w:r>
        <w:rPr>
          <w:rFonts w:hint="eastAsia" w:ascii="仿宋" w:hAnsi="仿宋" w:eastAsia="仿宋" w:cs="微软雅黑"/>
          <w:color w:val="auto"/>
          <w:sz w:val="28"/>
          <w:szCs w:val="24"/>
          <w:lang w:val="en-US" w:eastAsia="zh-CN"/>
        </w:rPr>
        <w:t>推动设计单位提供城市设计、前期策划、工程设计、招标投标、咨询顾问、施工指导等全过程咨询服务，注重全过程、全周期各环节协同管控、集约效益、品质保障</w:t>
      </w:r>
      <w:r>
        <w:rPr>
          <w:rFonts w:hint="eastAsia" w:ascii="仿宋" w:hAnsi="仿宋" w:eastAsia="仿宋" w:cs="微软雅黑"/>
          <w:color w:val="auto"/>
          <w:sz w:val="28"/>
          <w:szCs w:val="24"/>
          <w:lang w:eastAsia="zh-CN"/>
        </w:rPr>
        <w:t>。</w:t>
      </w:r>
    </w:p>
    <w:p>
      <w:pPr>
        <w:keepNext/>
        <w:keepLines/>
        <w:spacing w:before="120" w:after="120" w:line="360" w:lineRule="auto"/>
        <w:outlineLvl w:val="1"/>
        <w:rPr>
          <w:rFonts w:ascii="楷体" w:hAnsi="楷体" w:eastAsia="楷体" w:cs="Times New Roman"/>
          <w:b/>
          <w:bCs/>
          <w:color w:val="auto"/>
          <w:sz w:val="32"/>
          <w:szCs w:val="32"/>
        </w:rPr>
      </w:pPr>
      <w:bookmarkStart w:id="208" w:name="_Toc66116371"/>
      <w:bookmarkStart w:id="209" w:name="_Toc26701"/>
      <w:bookmarkStart w:id="210" w:name="_Toc12805"/>
      <w:bookmarkStart w:id="211" w:name="_Toc18233"/>
      <w:bookmarkStart w:id="212" w:name="_Toc24930"/>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四</w:t>
      </w:r>
      <w:r>
        <w:rPr>
          <w:rFonts w:hint="eastAsia" w:ascii="楷体" w:hAnsi="楷体" w:eastAsia="楷体" w:cs="Times New Roman"/>
          <w:b/>
          <w:bCs/>
          <w:color w:val="auto"/>
          <w:sz w:val="32"/>
          <w:szCs w:val="32"/>
        </w:rPr>
        <w:t>）推动企业高</w:t>
      </w:r>
      <w:r>
        <w:rPr>
          <w:rFonts w:hint="eastAsia" w:ascii="楷体" w:hAnsi="楷体" w:eastAsia="楷体" w:cs="Times New Roman"/>
          <w:b/>
          <w:bCs/>
          <w:color w:val="auto"/>
          <w:sz w:val="32"/>
          <w:szCs w:val="32"/>
          <w:lang w:val="en-US" w:eastAsia="zh-CN"/>
        </w:rPr>
        <w:t>质量</w:t>
      </w:r>
      <w:r>
        <w:rPr>
          <w:rFonts w:hint="eastAsia" w:ascii="楷体" w:hAnsi="楷体" w:eastAsia="楷体" w:cs="Times New Roman"/>
          <w:b/>
          <w:bCs/>
          <w:color w:val="auto"/>
          <w:sz w:val="32"/>
          <w:szCs w:val="32"/>
        </w:rPr>
        <w:t>转型发展</w:t>
      </w:r>
      <w:bookmarkEnd w:id="208"/>
      <w:bookmarkEnd w:id="209"/>
      <w:bookmarkEnd w:id="210"/>
      <w:bookmarkEnd w:id="211"/>
      <w:bookmarkEnd w:id="212"/>
    </w:p>
    <w:p>
      <w:pPr>
        <w:keepNext/>
        <w:keepLines/>
        <w:spacing w:line="360" w:lineRule="auto"/>
        <w:outlineLvl w:val="2"/>
        <w:rPr>
          <w:rFonts w:ascii="仿宋" w:hAnsi="仿宋" w:eastAsia="仿宋" w:cs="宋体"/>
          <w:b/>
          <w:bCs/>
          <w:color w:val="auto"/>
          <w:sz w:val="28"/>
          <w:szCs w:val="28"/>
        </w:rPr>
      </w:pPr>
      <w:bookmarkStart w:id="213" w:name="_Toc66116372"/>
      <w:bookmarkStart w:id="214" w:name="_Toc2380"/>
      <w:bookmarkStart w:id="215" w:name="_Toc14288"/>
      <w:bookmarkStart w:id="216" w:name="_Toc17154"/>
      <w:bookmarkStart w:id="217" w:name="_Toc1363"/>
      <w:r>
        <w:rPr>
          <w:rFonts w:hint="eastAsia" w:ascii="仿宋" w:hAnsi="仿宋" w:eastAsia="仿宋" w:cs="宋体"/>
          <w:b/>
          <w:bCs/>
          <w:color w:val="auto"/>
          <w:sz w:val="28"/>
          <w:szCs w:val="28"/>
          <w:lang w:val="en-US" w:eastAsia="zh-CN"/>
        </w:rPr>
        <w:t>1.</w:t>
      </w:r>
      <w:r>
        <w:rPr>
          <w:rFonts w:hint="eastAsia" w:ascii="仿宋" w:hAnsi="仿宋" w:eastAsia="仿宋" w:cs="宋体"/>
          <w:b/>
          <w:bCs/>
          <w:color w:val="auto"/>
          <w:sz w:val="28"/>
          <w:szCs w:val="28"/>
        </w:rPr>
        <w:t>建构差异性的企业定位</w:t>
      </w:r>
      <w:bookmarkEnd w:id="213"/>
      <w:bookmarkEnd w:id="214"/>
      <w:bookmarkEnd w:id="215"/>
      <w:bookmarkEnd w:id="216"/>
      <w:bookmarkEnd w:id="217"/>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区内勘察设计企业需要根据自身发展特点与能力布局多样性和差异化的战略定位；积极发挥“互联网+”在勘察设计领域内的资源优化配置和集成的作用，推进勘察设计企业间的交流、协作、融合，推动大中型企业的整合，通过推进企业间的并购重组、产业联盟、跨领域联盟等方式，整合勘察设计资源；继续推进区内大型勘察设计企业向国内一流工程公司的转型发展，同时，引导</w:t>
      </w:r>
      <w:r>
        <w:rPr>
          <w:rFonts w:ascii="仿宋" w:hAnsi="仿宋" w:eastAsia="仿宋" w:cs="微软雅黑"/>
          <w:color w:val="auto"/>
          <w:sz w:val="28"/>
          <w:szCs w:val="24"/>
        </w:rPr>
        <w:t>和促进中小型企业确立“精细化”的发展理念，根据市场细分差异，集中力量发展和培育企业的优势专业，在少数民族特色建筑、木结构建筑、钢结构建筑、绿色建筑技术应用、</w:t>
      </w:r>
      <w:r>
        <w:rPr>
          <w:rFonts w:hint="eastAsia" w:ascii="仿宋" w:hAnsi="仿宋" w:eastAsia="仿宋" w:cs="微软雅黑"/>
          <w:color w:val="auto"/>
          <w:sz w:val="28"/>
          <w:szCs w:val="24"/>
        </w:rPr>
        <w:t>B</w:t>
      </w:r>
      <w:r>
        <w:rPr>
          <w:rFonts w:ascii="仿宋" w:hAnsi="仿宋" w:eastAsia="仿宋" w:cs="微软雅黑"/>
          <w:color w:val="auto"/>
          <w:sz w:val="28"/>
          <w:szCs w:val="24"/>
        </w:rPr>
        <w:t>IM技术应用等领域打造一批有竞争力和较高行业知名度的中小型企业，拓宽中小型企业在细分市场的发展空间，提高行业的信息化、智能化水平。</w:t>
      </w:r>
    </w:p>
    <w:p>
      <w:pPr>
        <w:keepNext/>
        <w:keepLines/>
        <w:spacing w:line="360" w:lineRule="auto"/>
        <w:outlineLvl w:val="2"/>
        <w:rPr>
          <w:rFonts w:ascii="仿宋" w:hAnsi="仿宋" w:eastAsia="仿宋" w:cs="宋体"/>
          <w:b/>
          <w:bCs/>
          <w:color w:val="auto"/>
          <w:sz w:val="28"/>
          <w:szCs w:val="28"/>
        </w:rPr>
      </w:pPr>
      <w:bookmarkStart w:id="218" w:name="_Toc2299"/>
      <w:bookmarkStart w:id="219" w:name="_Toc66116373"/>
      <w:bookmarkStart w:id="220" w:name="_Toc22186"/>
      <w:bookmarkStart w:id="221" w:name="_Toc14563"/>
      <w:bookmarkStart w:id="222" w:name="_Toc20759"/>
      <w:r>
        <w:rPr>
          <w:rFonts w:hint="eastAsia" w:ascii="仿宋" w:hAnsi="仿宋" w:eastAsia="仿宋" w:cs="宋体"/>
          <w:b/>
          <w:bCs/>
          <w:color w:val="auto"/>
          <w:sz w:val="28"/>
          <w:szCs w:val="28"/>
          <w:lang w:val="en-US" w:eastAsia="zh-CN"/>
        </w:rPr>
        <w:t>2.</w:t>
      </w:r>
      <w:r>
        <w:rPr>
          <w:rFonts w:hint="eastAsia" w:ascii="仿宋" w:hAnsi="仿宋" w:eastAsia="仿宋" w:cs="宋体"/>
          <w:b/>
          <w:bCs/>
          <w:color w:val="auto"/>
          <w:sz w:val="28"/>
          <w:szCs w:val="28"/>
        </w:rPr>
        <w:t>促进企业转变业务发展模式</w:t>
      </w:r>
      <w:bookmarkEnd w:id="218"/>
      <w:bookmarkEnd w:id="219"/>
      <w:bookmarkEnd w:id="220"/>
      <w:bookmarkEnd w:id="221"/>
      <w:bookmarkEnd w:id="222"/>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鼓励设计行业集成化、一体化发展。</w:t>
      </w:r>
      <w:r>
        <w:rPr>
          <w:rFonts w:hint="eastAsia" w:ascii="仿宋" w:hAnsi="仿宋" w:eastAsia="仿宋" w:cs="微软雅黑"/>
          <w:color w:val="auto"/>
          <w:sz w:val="28"/>
          <w:szCs w:val="24"/>
        </w:rPr>
        <w:t>通过设计牵头的方式，加强与上下游产业链的深度融合，建立全产业链的产业联盟，集聚资本、技术、文化、数据等多种资源要素，向区域规划、项目前期策划、工程总承包、项目运营、招商等多种业务渠道拓展，构建覆盖工程全过程的产业链体系，形成服务于项目全生命周期的技术咨询能力。</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丰富勘察设计成果的附加价值。</w:t>
      </w:r>
      <w:r>
        <w:rPr>
          <w:rFonts w:hint="eastAsia" w:ascii="仿宋" w:hAnsi="仿宋" w:eastAsia="仿宋" w:cs="微软雅黑"/>
          <w:color w:val="auto"/>
          <w:sz w:val="28"/>
          <w:szCs w:val="24"/>
        </w:rPr>
        <w:t>鼓励设计企业积极参与地方文化建设，利用建筑文化、地域性建筑形象等资源，打造一批具有广西特色的建筑类文创产品，提高行业影响力；积极探索V</w:t>
      </w:r>
      <w:r>
        <w:rPr>
          <w:rFonts w:ascii="仿宋" w:hAnsi="仿宋" w:eastAsia="仿宋" w:cs="微软雅黑"/>
          <w:color w:val="auto"/>
          <w:sz w:val="28"/>
          <w:szCs w:val="24"/>
        </w:rPr>
        <w:t>R/AR等新兴可视化技术在勘察设计行业中的应用，提高勘察设计成果的公众表现力和吸引力</w:t>
      </w:r>
      <w:r>
        <w:rPr>
          <w:rFonts w:hint="eastAsia" w:ascii="仿宋" w:hAnsi="仿宋" w:eastAsia="仿宋" w:cs="微软雅黑"/>
          <w:color w:val="auto"/>
          <w:sz w:val="28"/>
          <w:szCs w:val="24"/>
        </w:rPr>
        <w:t>，扩展企业服务对象。</w:t>
      </w:r>
    </w:p>
    <w:p>
      <w:pPr>
        <w:keepNext/>
        <w:keepLines/>
        <w:spacing w:line="360" w:lineRule="auto"/>
        <w:outlineLvl w:val="2"/>
        <w:rPr>
          <w:rFonts w:ascii="仿宋" w:hAnsi="仿宋" w:eastAsia="仿宋" w:cs="宋体"/>
          <w:b/>
          <w:bCs/>
          <w:color w:val="auto"/>
          <w:sz w:val="28"/>
          <w:szCs w:val="28"/>
        </w:rPr>
      </w:pPr>
      <w:bookmarkStart w:id="223" w:name="_Toc31173"/>
      <w:bookmarkStart w:id="224" w:name="_Toc21745"/>
      <w:bookmarkStart w:id="225" w:name="_Toc66116374"/>
      <w:bookmarkStart w:id="226" w:name="_Toc5399"/>
      <w:bookmarkStart w:id="227" w:name="_Toc28892"/>
      <w:r>
        <w:rPr>
          <w:rFonts w:hint="eastAsia" w:ascii="仿宋" w:hAnsi="仿宋" w:eastAsia="仿宋" w:cs="宋体"/>
          <w:b/>
          <w:bCs/>
          <w:color w:val="auto"/>
          <w:sz w:val="28"/>
          <w:szCs w:val="28"/>
          <w:lang w:val="en-US" w:eastAsia="zh-CN"/>
        </w:rPr>
        <w:t>3.</w:t>
      </w:r>
      <w:r>
        <w:rPr>
          <w:rFonts w:hint="eastAsia" w:ascii="仿宋" w:hAnsi="仿宋" w:eastAsia="仿宋" w:cs="宋体"/>
          <w:b/>
          <w:bCs/>
          <w:color w:val="auto"/>
          <w:sz w:val="28"/>
          <w:szCs w:val="28"/>
        </w:rPr>
        <w:t>促进企业管理体系创新</w:t>
      </w:r>
      <w:bookmarkEnd w:id="223"/>
      <w:bookmarkEnd w:id="224"/>
      <w:bookmarkEnd w:id="225"/>
      <w:bookmarkEnd w:id="226"/>
      <w:bookmarkEnd w:id="227"/>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优化组织架构。</w:t>
      </w:r>
      <w:r>
        <w:rPr>
          <w:rFonts w:hint="eastAsia" w:ascii="仿宋" w:hAnsi="仿宋" w:eastAsia="仿宋" w:cs="微软雅黑"/>
          <w:color w:val="auto"/>
          <w:sz w:val="28"/>
          <w:szCs w:val="24"/>
        </w:rPr>
        <w:t>区内勘察设计企业以国内行业优秀企业为标杆，结合自身实际不断探索管理转型之路，建立有效的激励与约束机制，优化以项目管理为核心的公司组织架构，优化专业设置与人力资源配置；将职能与业务联系较为紧密的部门进行整合，改部门协作为部门内部沟通，提升协作效率与办事效率。</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完善上下游企业合作的技术平台。</w:t>
      </w:r>
      <w:r>
        <w:rPr>
          <w:rFonts w:hint="eastAsia" w:ascii="仿宋" w:hAnsi="仿宋" w:eastAsia="仿宋" w:cs="微软雅黑"/>
          <w:color w:val="auto"/>
          <w:sz w:val="28"/>
          <w:szCs w:val="24"/>
        </w:rPr>
        <w:t>勘察设计企业应积极搭建云端协作管理平台，积极探索与上下游企业协作的“云端联合办公”“云端联合审批”等手段，为引入多方资源协作参与相关业务的承接与生产做好必要的准备。</w:t>
      </w:r>
    </w:p>
    <w:p>
      <w:pPr>
        <w:keepNext/>
        <w:keepLines/>
        <w:spacing w:line="360" w:lineRule="auto"/>
        <w:outlineLvl w:val="2"/>
        <w:rPr>
          <w:rFonts w:ascii="仿宋" w:hAnsi="仿宋" w:eastAsia="仿宋" w:cs="宋体"/>
          <w:b/>
          <w:bCs/>
          <w:color w:val="auto"/>
          <w:sz w:val="28"/>
          <w:szCs w:val="28"/>
        </w:rPr>
      </w:pPr>
      <w:bookmarkStart w:id="228" w:name="_Toc26553"/>
      <w:bookmarkStart w:id="229" w:name="_Toc16699"/>
      <w:bookmarkStart w:id="230" w:name="_Toc6311"/>
      <w:bookmarkStart w:id="231" w:name="_Toc66116375"/>
      <w:bookmarkStart w:id="232" w:name="_Toc15101"/>
      <w:bookmarkStart w:id="233" w:name="_Hlk65224978"/>
      <w:r>
        <w:rPr>
          <w:rFonts w:hint="eastAsia" w:ascii="仿宋" w:hAnsi="仿宋" w:eastAsia="仿宋" w:cs="宋体"/>
          <w:b/>
          <w:bCs/>
          <w:color w:val="auto"/>
          <w:sz w:val="28"/>
          <w:szCs w:val="28"/>
          <w:lang w:val="en-US" w:eastAsia="zh-CN"/>
        </w:rPr>
        <w:t>4.</w:t>
      </w:r>
      <w:r>
        <w:rPr>
          <w:rFonts w:hint="eastAsia" w:ascii="仿宋" w:hAnsi="仿宋" w:eastAsia="仿宋" w:cs="宋体"/>
          <w:b/>
          <w:bCs/>
          <w:color w:val="auto"/>
          <w:sz w:val="28"/>
          <w:szCs w:val="28"/>
        </w:rPr>
        <w:t>实现企业结构性变革</w:t>
      </w:r>
      <w:bookmarkEnd w:id="228"/>
      <w:bookmarkEnd w:id="229"/>
      <w:bookmarkEnd w:id="230"/>
      <w:bookmarkEnd w:id="231"/>
      <w:bookmarkEnd w:id="232"/>
    </w:p>
    <w:bookmarkEnd w:id="233"/>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推动企业股权结构改革</w:t>
      </w:r>
      <w:r>
        <w:rPr>
          <w:rFonts w:hint="eastAsia" w:ascii="仿宋" w:hAnsi="仿宋" w:eastAsia="仿宋" w:cs="微软雅黑"/>
          <w:b/>
          <w:color w:val="auto"/>
          <w:sz w:val="28"/>
          <w:szCs w:val="24"/>
        </w:rPr>
        <w:t>。</w:t>
      </w:r>
      <w:r>
        <w:rPr>
          <w:rFonts w:ascii="仿宋" w:hAnsi="仿宋" w:eastAsia="仿宋" w:cs="微软雅黑"/>
          <w:color w:val="auto"/>
          <w:sz w:val="28"/>
          <w:szCs w:val="24"/>
        </w:rPr>
        <w:t>积极发展多种资本交叉持股、互相融合的混合所有制经济，探索以引入央企、非国有资本、投资基金参与国有企业改革、以国有资本参股非国有企业、员工持股等形式推动企业改革</w:t>
      </w:r>
      <w:r>
        <w:rPr>
          <w:rFonts w:hint="eastAsia" w:ascii="仿宋" w:hAnsi="仿宋" w:eastAsia="仿宋" w:cs="微软雅黑"/>
          <w:color w:val="auto"/>
          <w:sz w:val="28"/>
          <w:szCs w:val="24"/>
        </w:rPr>
        <w:t>；</w:t>
      </w:r>
      <w:r>
        <w:rPr>
          <w:rFonts w:ascii="仿宋" w:hAnsi="仿宋" w:eastAsia="仿宋" w:cs="微软雅黑"/>
          <w:color w:val="auto"/>
          <w:sz w:val="28"/>
          <w:szCs w:val="24"/>
        </w:rPr>
        <w:t>推动企业探索和建立能够充分体现技术要素、管理要素参与企业利润分配的股权管理机制。</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鼓励设计企业与资本联合发展</w:t>
      </w:r>
      <w:r>
        <w:rPr>
          <w:rFonts w:hint="eastAsia" w:ascii="仿宋" w:hAnsi="仿宋" w:eastAsia="仿宋" w:cs="微软雅黑"/>
          <w:b/>
          <w:color w:val="auto"/>
          <w:sz w:val="28"/>
          <w:szCs w:val="24"/>
        </w:rPr>
        <w:t>。</w:t>
      </w:r>
      <w:r>
        <w:rPr>
          <w:rFonts w:ascii="仿宋" w:hAnsi="仿宋" w:eastAsia="仿宋" w:cs="微软雅黑"/>
          <w:color w:val="auto"/>
          <w:sz w:val="28"/>
          <w:szCs w:val="24"/>
        </w:rPr>
        <w:t>引导技术与资本融合，强化资本在企业发展中的作用，鼓励勘察设计企业利用资本的力量创新发展方向，支持有条件的设计企业利用各类型股权、债权市场展开股权、债权融资，加速企业规模扩张。</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提高无形资产的运用水平</w:t>
      </w:r>
      <w:r>
        <w:rPr>
          <w:rFonts w:hint="eastAsia" w:ascii="仿宋" w:hAnsi="仿宋" w:eastAsia="仿宋" w:cs="微软雅黑"/>
          <w:b/>
          <w:color w:val="auto"/>
          <w:sz w:val="28"/>
          <w:szCs w:val="24"/>
        </w:rPr>
        <w:t>。</w:t>
      </w:r>
      <w:r>
        <w:rPr>
          <w:rFonts w:ascii="仿宋" w:hAnsi="仿宋" w:eastAsia="仿宋" w:cs="微软雅黑"/>
          <w:color w:val="auto"/>
          <w:sz w:val="28"/>
          <w:szCs w:val="24"/>
        </w:rPr>
        <w:t>积极提升勘察设计企业对自身知识产权、版权、专利、技术等无形资产的保护与利用意识，鼓励勘察设计企业采用轻资产的模式进行运营，积极探索利用知识产权等无形资产进行社会融资的渠道</w:t>
      </w:r>
      <w:r>
        <w:rPr>
          <w:rFonts w:hint="eastAsia" w:ascii="仿宋" w:hAnsi="仿宋" w:eastAsia="仿宋" w:cs="微软雅黑"/>
          <w:color w:val="auto"/>
          <w:sz w:val="28"/>
          <w:szCs w:val="24"/>
        </w:rPr>
        <w:t>；</w:t>
      </w:r>
      <w:r>
        <w:rPr>
          <w:rFonts w:ascii="仿宋" w:hAnsi="仿宋" w:eastAsia="仿宋" w:cs="微软雅黑"/>
          <w:color w:val="auto"/>
          <w:sz w:val="28"/>
          <w:szCs w:val="24"/>
        </w:rPr>
        <w:t>鼓励大型设计企业改变传统独立自主的内生式发展模式向以并购为主要手段的外向式增长模式，通过企业间的强强联合，加强企业核心业务的竞争力。</w:t>
      </w:r>
    </w:p>
    <w:p>
      <w:pPr>
        <w:keepNext/>
        <w:keepLines/>
        <w:spacing w:line="360" w:lineRule="auto"/>
        <w:outlineLvl w:val="2"/>
        <w:rPr>
          <w:rFonts w:ascii="仿宋" w:hAnsi="仿宋" w:eastAsia="仿宋" w:cs="宋体"/>
          <w:b/>
          <w:bCs/>
          <w:color w:val="auto"/>
          <w:sz w:val="28"/>
          <w:szCs w:val="28"/>
        </w:rPr>
      </w:pPr>
      <w:bookmarkStart w:id="234" w:name="_Toc13833"/>
      <w:bookmarkStart w:id="235" w:name="_Toc4881"/>
      <w:bookmarkStart w:id="236" w:name="_Toc30135"/>
      <w:bookmarkStart w:id="237" w:name="_Toc26506"/>
      <w:r>
        <w:rPr>
          <w:rFonts w:hint="eastAsia" w:ascii="仿宋" w:hAnsi="仿宋" w:eastAsia="仿宋" w:cs="宋体"/>
          <w:b/>
          <w:bCs/>
          <w:color w:val="auto"/>
          <w:sz w:val="28"/>
          <w:szCs w:val="28"/>
          <w:lang w:val="en-US" w:eastAsia="zh-CN"/>
        </w:rPr>
        <w:t>5.</w:t>
      </w:r>
      <w:r>
        <w:rPr>
          <w:rFonts w:hint="eastAsia" w:ascii="仿宋" w:hAnsi="仿宋" w:eastAsia="仿宋" w:cs="宋体"/>
          <w:b/>
          <w:bCs/>
          <w:color w:val="auto"/>
          <w:sz w:val="28"/>
          <w:szCs w:val="28"/>
        </w:rPr>
        <w:t>加强市场开放，鼓励企业融入“大湾区”建设</w:t>
      </w:r>
      <w:bookmarkEnd w:id="234"/>
      <w:bookmarkEnd w:id="235"/>
      <w:bookmarkEnd w:id="236"/>
      <w:bookmarkEnd w:id="237"/>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加强政策改革和体制创新力度。</w:t>
      </w:r>
      <w:r>
        <w:rPr>
          <w:rFonts w:hint="eastAsia" w:ascii="仿宋" w:hAnsi="仿宋" w:eastAsia="仿宋" w:cs="微软雅黑"/>
          <w:color w:val="auto"/>
          <w:sz w:val="28"/>
          <w:szCs w:val="24"/>
        </w:rPr>
        <w:t>推动区内大型勘察设计企业积极参与大湾区建设</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鼓励企业与“大湾区”高水平勘察设计企业间的交流合作和信息互通，探索组成设计联合体，参与各类重大项目投标的合作机制。</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加强市场开放。</w:t>
      </w:r>
      <w:r>
        <w:rPr>
          <w:rFonts w:hint="eastAsia" w:ascii="仿宋" w:hAnsi="仿宋" w:eastAsia="仿宋" w:cs="微软雅黑"/>
          <w:color w:val="auto"/>
          <w:sz w:val="28"/>
          <w:szCs w:val="24"/>
        </w:rPr>
        <w:t>推进与大湾区主要城市的企业资质、人员资格互认工作，增强与“大湾区”协同发展的能力，借助“大湾区”的技术力量和资本，加快提高区内勘察设计企业的业务水平。</w:t>
      </w:r>
    </w:p>
    <w:p>
      <w:pPr>
        <w:keepNext/>
        <w:keepLines/>
        <w:spacing w:before="120" w:after="120" w:line="360" w:lineRule="auto"/>
        <w:outlineLvl w:val="1"/>
        <w:rPr>
          <w:rFonts w:ascii="微软雅黑" w:hAnsi="微软雅黑" w:eastAsia="微软雅黑" w:cs="微软雅黑"/>
          <w:b/>
          <w:bCs/>
          <w:color w:val="auto"/>
          <w:sz w:val="24"/>
          <w:szCs w:val="28"/>
        </w:rPr>
      </w:pPr>
      <w:bookmarkStart w:id="238" w:name="_Toc1791"/>
      <w:bookmarkStart w:id="239" w:name="_Toc20562"/>
      <w:bookmarkStart w:id="240" w:name="_Toc27553"/>
      <w:bookmarkStart w:id="241" w:name="_Toc27440"/>
      <w:bookmarkStart w:id="242" w:name="_Toc66116376"/>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五</w:t>
      </w:r>
      <w:r>
        <w:rPr>
          <w:rFonts w:hint="eastAsia" w:ascii="楷体" w:hAnsi="楷体" w:eastAsia="楷体" w:cs="Times New Roman"/>
          <w:b/>
          <w:bCs/>
          <w:color w:val="auto"/>
          <w:sz w:val="32"/>
          <w:szCs w:val="32"/>
        </w:rPr>
        <w:t>）加强人才培养和引进</w:t>
      </w:r>
      <w:bookmarkEnd w:id="238"/>
      <w:bookmarkEnd w:id="239"/>
      <w:bookmarkEnd w:id="240"/>
      <w:bookmarkEnd w:id="241"/>
      <w:bookmarkEnd w:id="242"/>
    </w:p>
    <w:p>
      <w:pPr>
        <w:keepNext/>
        <w:keepLines/>
        <w:spacing w:line="360" w:lineRule="auto"/>
        <w:outlineLvl w:val="2"/>
        <w:rPr>
          <w:rFonts w:ascii="仿宋" w:hAnsi="仿宋" w:eastAsia="仿宋" w:cs="宋体"/>
          <w:b/>
          <w:bCs/>
          <w:color w:val="auto"/>
          <w:sz w:val="28"/>
          <w:szCs w:val="28"/>
        </w:rPr>
      </w:pPr>
      <w:bookmarkStart w:id="243" w:name="_Toc12062"/>
      <w:bookmarkStart w:id="244" w:name="_Toc1753"/>
      <w:bookmarkStart w:id="245" w:name="_Toc311"/>
      <w:bookmarkStart w:id="246" w:name="_Toc4904"/>
      <w:r>
        <w:rPr>
          <w:rFonts w:hint="eastAsia" w:ascii="仿宋" w:hAnsi="仿宋" w:eastAsia="仿宋" w:cs="宋体"/>
          <w:b/>
          <w:bCs/>
          <w:color w:val="auto"/>
          <w:sz w:val="28"/>
          <w:szCs w:val="28"/>
          <w:lang w:val="en-US" w:eastAsia="zh-CN"/>
        </w:rPr>
        <w:t>1.</w:t>
      </w:r>
      <w:r>
        <w:rPr>
          <w:rFonts w:hint="eastAsia" w:ascii="仿宋" w:hAnsi="仿宋" w:eastAsia="仿宋" w:cs="宋体"/>
          <w:b/>
          <w:bCs/>
          <w:color w:val="auto"/>
          <w:sz w:val="28"/>
          <w:szCs w:val="28"/>
        </w:rPr>
        <w:t>完善人才梯队建设，培养行业领军人才</w:t>
      </w:r>
      <w:bookmarkEnd w:id="243"/>
      <w:bookmarkEnd w:id="244"/>
      <w:bookmarkEnd w:id="245"/>
      <w:bookmarkEnd w:id="246"/>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加强校企合作。</w:t>
      </w:r>
      <w:r>
        <w:rPr>
          <w:rFonts w:hint="eastAsia" w:ascii="仿宋" w:hAnsi="仿宋" w:eastAsia="仿宋" w:cs="微软雅黑"/>
          <w:color w:val="auto"/>
          <w:sz w:val="28"/>
          <w:szCs w:val="24"/>
        </w:rPr>
        <w:t>鼓励勘察设计企业积极与区内各高职院校建立合作关系，以实训基地、实习基地、专题工作坊等模式，提高区内勘察设计类院系师生参与实际生产活动的积极性，并在实践过程中，锻炼自身的业务能力；同时，促进学生与企业的互相了解与认识，建设人才储备基地。</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提升自主人才培养能力</w:t>
      </w:r>
      <w:r>
        <w:rPr>
          <w:rFonts w:hint="eastAsia" w:ascii="仿宋" w:hAnsi="仿宋" w:eastAsia="仿宋" w:cs="微软雅黑"/>
          <w:b/>
          <w:color w:val="auto"/>
          <w:sz w:val="28"/>
          <w:szCs w:val="24"/>
        </w:rPr>
        <w:t>。</w:t>
      </w:r>
      <w:r>
        <w:rPr>
          <w:rFonts w:ascii="仿宋" w:hAnsi="仿宋" w:eastAsia="仿宋" w:cs="微软雅黑"/>
          <w:color w:val="auto"/>
          <w:sz w:val="28"/>
          <w:szCs w:val="24"/>
        </w:rPr>
        <w:t>积极打造一批以中青年为主体的，具有较强的技术前瞻性和较高潜在经济价值的工程科研创新团队</w:t>
      </w:r>
      <w:r>
        <w:rPr>
          <w:rFonts w:hint="eastAsia" w:ascii="仿宋" w:hAnsi="仿宋" w:eastAsia="仿宋" w:cs="微软雅黑"/>
          <w:color w:val="auto"/>
          <w:sz w:val="28"/>
          <w:szCs w:val="24"/>
        </w:rPr>
        <w:t>；</w:t>
      </w:r>
      <w:r>
        <w:rPr>
          <w:rFonts w:ascii="仿宋" w:hAnsi="仿宋" w:eastAsia="仿宋" w:cs="微软雅黑"/>
          <w:color w:val="auto"/>
          <w:sz w:val="28"/>
          <w:szCs w:val="24"/>
        </w:rPr>
        <w:t>实施复合</w:t>
      </w:r>
      <w:r>
        <w:rPr>
          <w:rFonts w:hint="eastAsia" w:ascii="仿宋" w:hAnsi="仿宋" w:eastAsia="仿宋" w:cs="微软雅黑"/>
          <w:color w:val="auto"/>
          <w:sz w:val="28"/>
          <w:szCs w:val="24"/>
          <w:lang w:val="en-US" w:eastAsia="zh-CN"/>
        </w:rPr>
        <w:t>型</w:t>
      </w:r>
      <w:r>
        <w:rPr>
          <w:rFonts w:ascii="仿宋" w:hAnsi="仿宋" w:eastAsia="仿宋" w:cs="微软雅黑"/>
          <w:color w:val="auto"/>
          <w:sz w:val="28"/>
          <w:szCs w:val="24"/>
        </w:rPr>
        <w:t>人才计划，面向工程总承包和全过程咨询业务鼓励大中型勘察设计企业，积极培养或引入具有集技术、经济、法律、语言表达为一体的复合</w:t>
      </w:r>
      <w:r>
        <w:rPr>
          <w:rFonts w:hint="eastAsia" w:ascii="仿宋" w:hAnsi="仿宋" w:eastAsia="仿宋" w:cs="微软雅黑"/>
          <w:color w:val="auto"/>
          <w:sz w:val="28"/>
          <w:szCs w:val="24"/>
          <w:lang w:val="en-US" w:eastAsia="zh-CN"/>
        </w:rPr>
        <w:t>型</w:t>
      </w:r>
      <w:r>
        <w:rPr>
          <w:rFonts w:ascii="仿宋" w:hAnsi="仿宋" w:eastAsia="仿宋" w:cs="微软雅黑"/>
          <w:color w:val="auto"/>
          <w:sz w:val="28"/>
          <w:szCs w:val="24"/>
        </w:rPr>
        <w:t>人才</w:t>
      </w:r>
      <w:r>
        <w:rPr>
          <w:rFonts w:hint="eastAsia" w:ascii="仿宋" w:hAnsi="仿宋" w:eastAsia="仿宋" w:cs="微软雅黑"/>
          <w:color w:val="auto"/>
          <w:sz w:val="28"/>
          <w:szCs w:val="24"/>
        </w:rPr>
        <w:t>；</w:t>
      </w:r>
      <w:r>
        <w:rPr>
          <w:rFonts w:ascii="仿宋" w:hAnsi="仿宋" w:eastAsia="仿宋" w:cs="微软雅黑"/>
          <w:color w:val="auto"/>
          <w:sz w:val="28"/>
          <w:szCs w:val="24"/>
        </w:rPr>
        <w:t>加强中高层次人才的职业教育和思想教育，采用多种渠道和手段，提高行业中青年骨干的思想水平和学术道德。</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加快行业领军人才发掘和培养工作</w:t>
      </w:r>
      <w:r>
        <w:rPr>
          <w:rFonts w:hint="eastAsia" w:ascii="仿宋" w:hAnsi="仿宋" w:eastAsia="仿宋" w:cs="微软雅黑"/>
          <w:b/>
          <w:color w:val="auto"/>
          <w:sz w:val="28"/>
          <w:szCs w:val="24"/>
        </w:rPr>
        <w:t>。</w:t>
      </w:r>
      <w:r>
        <w:rPr>
          <w:rFonts w:ascii="仿宋" w:hAnsi="仿宋" w:eastAsia="仿宋" w:cs="微软雅黑"/>
          <w:color w:val="auto"/>
          <w:sz w:val="28"/>
          <w:szCs w:val="24"/>
        </w:rPr>
        <w:t>继续开展自治区级的“勘察设计大师”、“优秀青年设计师”和“优秀勘察设计作品”的评选工作</w:t>
      </w:r>
      <w:r>
        <w:rPr>
          <w:rFonts w:hint="eastAsia" w:ascii="仿宋" w:hAnsi="仿宋" w:eastAsia="仿宋" w:cs="微软雅黑"/>
          <w:color w:val="auto"/>
          <w:sz w:val="28"/>
          <w:szCs w:val="24"/>
        </w:rPr>
        <w:t>；</w:t>
      </w:r>
      <w:r>
        <w:rPr>
          <w:rFonts w:ascii="仿宋" w:hAnsi="仿宋" w:eastAsia="仿宋" w:cs="微软雅黑"/>
          <w:color w:val="auto"/>
          <w:sz w:val="28"/>
          <w:szCs w:val="24"/>
        </w:rPr>
        <w:t>积极出台政策，设立自治区级“勘察设计大师工作室”，鼓励青年设计人才在“大师工作室”接受专业技能的实践训练</w:t>
      </w:r>
      <w:r>
        <w:rPr>
          <w:rFonts w:hint="eastAsia" w:ascii="仿宋" w:hAnsi="仿宋" w:eastAsia="仿宋" w:cs="微软雅黑"/>
          <w:color w:val="auto"/>
          <w:sz w:val="28"/>
          <w:szCs w:val="24"/>
        </w:rPr>
        <w:t>；</w:t>
      </w:r>
      <w:r>
        <w:rPr>
          <w:rFonts w:ascii="仿宋" w:hAnsi="仿宋" w:eastAsia="仿宋" w:cs="微软雅黑"/>
          <w:color w:val="auto"/>
          <w:sz w:val="28"/>
          <w:szCs w:val="24"/>
        </w:rPr>
        <w:t>对于行业的内有突出贡献的技术带头人、创作能手、经营管理人员授予相应荣誉称号，</w:t>
      </w:r>
      <w:r>
        <w:rPr>
          <w:rFonts w:hint="eastAsia" w:ascii="仿宋" w:hAnsi="仿宋" w:eastAsia="仿宋" w:cs="微软雅黑"/>
          <w:color w:val="auto"/>
          <w:sz w:val="28"/>
          <w:szCs w:val="24"/>
          <w:lang w:val="en-US" w:eastAsia="zh-CN"/>
        </w:rPr>
        <w:t>力争实现</w:t>
      </w:r>
      <w:r>
        <w:rPr>
          <w:rFonts w:ascii="仿宋" w:hAnsi="仿宋" w:eastAsia="仿宋" w:cs="微软雅黑"/>
          <w:color w:val="auto"/>
          <w:sz w:val="28"/>
          <w:szCs w:val="24"/>
        </w:rPr>
        <w:t>“全国</w:t>
      </w:r>
      <w:r>
        <w:rPr>
          <w:rFonts w:hint="eastAsia" w:ascii="仿宋" w:hAnsi="仿宋" w:eastAsia="仿宋" w:cs="微软雅黑"/>
          <w:color w:val="auto"/>
          <w:sz w:val="28"/>
          <w:szCs w:val="24"/>
          <w:lang w:val="en-US" w:eastAsia="zh-CN"/>
        </w:rPr>
        <w:t>工程</w:t>
      </w:r>
      <w:r>
        <w:rPr>
          <w:rFonts w:ascii="仿宋" w:hAnsi="仿宋" w:eastAsia="仿宋" w:cs="微软雅黑"/>
          <w:color w:val="auto"/>
          <w:sz w:val="28"/>
          <w:szCs w:val="24"/>
        </w:rPr>
        <w:t>勘察设计大师”</w:t>
      </w:r>
      <w:r>
        <w:rPr>
          <w:rFonts w:hint="eastAsia" w:ascii="仿宋" w:hAnsi="仿宋" w:eastAsia="仿宋" w:cs="微软雅黑"/>
          <w:color w:val="auto"/>
          <w:sz w:val="28"/>
          <w:szCs w:val="24"/>
        </w:rPr>
        <w:t>数量</w:t>
      </w:r>
      <w:r>
        <w:rPr>
          <w:rFonts w:hint="eastAsia" w:ascii="仿宋" w:hAnsi="仿宋" w:eastAsia="仿宋" w:cs="微软雅黑"/>
          <w:color w:val="auto"/>
          <w:sz w:val="28"/>
          <w:szCs w:val="24"/>
          <w:lang w:val="en-US" w:eastAsia="zh-CN"/>
        </w:rPr>
        <w:t>零</w:t>
      </w:r>
      <w:r>
        <w:rPr>
          <w:rFonts w:hint="eastAsia" w:ascii="仿宋" w:hAnsi="仿宋" w:eastAsia="仿宋" w:cs="微软雅黑"/>
          <w:color w:val="auto"/>
          <w:sz w:val="28"/>
          <w:szCs w:val="24"/>
        </w:rPr>
        <w:t>突破</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组建自治区勘察设计行业领军人才方阵，发挥榜样作用，激励更多优秀青年才俊脱颖而出。</w:t>
      </w:r>
    </w:p>
    <w:p>
      <w:pPr>
        <w:keepNext w:val="0"/>
        <w:keepLines w:val="0"/>
        <w:spacing w:line="360" w:lineRule="auto"/>
        <w:outlineLvl w:val="2"/>
        <w:rPr>
          <w:rFonts w:ascii="仿宋" w:hAnsi="仿宋" w:eastAsia="仿宋" w:cs="宋体"/>
          <w:b/>
          <w:bCs/>
          <w:color w:val="auto"/>
          <w:sz w:val="28"/>
          <w:szCs w:val="28"/>
        </w:rPr>
      </w:pPr>
      <w:bookmarkStart w:id="247" w:name="_Toc16020"/>
      <w:bookmarkStart w:id="248" w:name="_Toc66116378"/>
      <w:bookmarkStart w:id="249" w:name="_Toc2556"/>
      <w:bookmarkStart w:id="250" w:name="_Toc23036"/>
      <w:bookmarkStart w:id="251" w:name="_Toc28754"/>
      <w:r>
        <w:rPr>
          <w:rFonts w:hint="eastAsia" w:ascii="仿宋" w:hAnsi="仿宋" w:eastAsia="仿宋" w:cs="宋体"/>
          <w:b/>
          <w:bCs/>
          <w:color w:val="auto"/>
          <w:sz w:val="28"/>
          <w:szCs w:val="28"/>
          <w:lang w:val="en-US" w:eastAsia="zh-CN"/>
        </w:rPr>
        <w:t>2.</w:t>
      </w:r>
      <w:r>
        <w:rPr>
          <w:rFonts w:hint="eastAsia" w:ascii="仿宋" w:hAnsi="仿宋" w:eastAsia="仿宋" w:cs="宋体"/>
          <w:b/>
          <w:bCs/>
          <w:color w:val="auto"/>
          <w:sz w:val="28"/>
          <w:szCs w:val="28"/>
        </w:rPr>
        <w:t>加强注册人员队伍建设，开展行业继续教育培训</w:t>
      </w:r>
      <w:bookmarkEnd w:id="247"/>
      <w:bookmarkEnd w:id="248"/>
      <w:bookmarkEnd w:id="249"/>
      <w:bookmarkEnd w:id="250"/>
      <w:bookmarkEnd w:id="251"/>
    </w:p>
    <w:p>
      <w:pPr>
        <w:spacing w:line="360" w:lineRule="auto"/>
        <w:ind w:firstLine="560" w:firstLineChars="200"/>
        <w:rPr>
          <w:rFonts w:ascii="仿宋" w:hAnsi="仿宋" w:eastAsia="仿宋" w:cs="微软雅黑"/>
          <w:color w:val="auto"/>
          <w:sz w:val="28"/>
          <w:szCs w:val="24"/>
        </w:rPr>
      </w:pPr>
      <w:r>
        <w:rPr>
          <w:rFonts w:ascii="仿宋" w:hAnsi="仿宋" w:eastAsia="仿宋" w:cs="微软雅黑"/>
          <w:color w:val="auto"/>
          <w:sz w:val="28"/>
          <w:szCs w:val="24"/>
        </w:rPr>
        <w:t>支持和鼓励勘察设计行业从业人员考取相应的注册资质证书，同时不断加大对外省注册人员的引进力度，增加注册人员数量，提高企业的业务竞争力</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培养复合型专业技术人员，鼓励勘察设计技术人员在获得本专业的注册证书的同时，积极考取相近似、相关联专业的职业注册证书，增加专业技术人员的应对全过程</w:t>
      </w:r>
      <w:r>
        <w:rPr>
          <w:rFonts w:hint="eastAsia" w:ascii="仿宋" w:hAnsi="仿宋" w:eastAsia="仿宋" w:cs="微软雅黑"/>
          <w:color w:val="auto"/>
          <w:sz w:val="28"/>
          <w:szCs w:val="24"/>
          <w:lang w:val="en-US" w:eastAsia="zh-CN"/>
        </w:rPr>
        <w:t>工程</w:t>
      </w:r>
      <w:r>
        <w:rPr>
          <w:rFonts w:ascii="仿宋" w:hAnsi="仿宋" w:eastAsia="仿宋" w:cs="微软雅黑"/>
          <w:color w:val="auto"/>
          <w:sz w:val="28"/>
          <w:szCs w:val="24"/>
        </w:rPr>
        <w:t>咨询业务的能力。</w:t>
      </w:r>
      <w:r>
        <w:rPr>
          <w:rFonts w:hint="eastAsia" w:ascii="仿宋" w:hAnsi="仿宋" w:eastAsia="仿宋" w:cs="微软雅黑"/>
          <w:color w:val="auto"/>
          <w:sz w:val="28"/>
          <w:szCs w:val="24"/>
        </w:rPr>
        <w:t>主动发挥协会的带头作用，组织勘察设计行业内的优秀技术人才针对当下行业内的重点热点技术问题，编写相应的技术操作指引</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积极利用互联网渠道，定期组织协会内的各专业注册工程师参与线上的培训课程</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鼓励行业内的互相学习，定期组织协会内企业对区内的一些优秀工程实例进行现场观摩作业。</w:t>
      </w:r>
    </w:p>
    <w:p>
      <w:pPr>
        <w:keepNext/>
        <w:keepLines/>
        <w:spacing w:line="360" w:lineRule="auto"/>
        <w:outlineLvl w:val="2"/>
        <w:rPr>
          <w:rFonts w:ascii="仿宋" w:hAnsi="仿宋" w:eastAsia="仿宋" w:cs="宋体"/>
          <w:b/>
          <w:bCs/>
          <w:color w:val="auto"/>
          <w:sz w:val="28"/>
          <w:szCs w:val="28"/>
        </w:rPr>
      </w:pPr>
      <w:bookmarkStart w:id="252" w:name="_Toc2960"/>
      <w:bookmarkStart w:id="253" w:name="_Toc11391"/>
      <w:bookmarkStart w:id="254" w:name="_Toc14421"/>
      <w:bookmarkStart w:id="255" w:name="_Toc19015"/>
      <w:r>
        <w:rPr>
          <w:rFonts w:hint="eastAsia" w:ascii="仿宋" w:hAnsi="仿宋" w:eastAsia="仿宋" w:cs="宋体"/>
          <w:b/>
          <w:bCs/>
          <w:color w:val="auto"/>
          <w:sz w:val="28"/>
          <w:szCs w:val="28"/>
          <w:lang w:val="en-US" w:eastAsia="zh-CN"/>
        </w:rPr>
        <w:t>3.</w:t>
      </w:r>
      <w:r>
        <w:rPr>
          <w:rFonts w:hint="eastAsia" w:ascii="仿宋" w:hAnsi="仿宋" w:eastAsia="仿宋" w:cs="宋体"/>
          <w:b/>
          <w:bCs/>
          <w:color w:val="auto"/>
          <w:sz w:val="28"/>
          <w:szCs w:val="28"/>
        </w:rPr>
        <w:t>注重人才多元化培养，优化人才发展环境</w:t>
      </w:r>
      <w:bookmarkEnd w:id="252"/>
      <w:bookmarkEnd w:id="253"/>
      <w:bookmarkEnd w:id="254"/>
      <w:bookmarkEnd w:id="255"/>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制定人才中长期发展规划。</w:t>
      </w:r>
      <w:r>
        <w:rPr>
          <w:rFonts w:hint="eastAsia" w:ascii="仿宋" w:hAnsi="仿宋" w:eastAsia="仿宋" w:cs="微软雅黑"/>
          <w:color w:val="auto"/>
          <w:sz w:val="28"/>
          <w:szCs w:val="24"/>
        </w:rPr>
        <w:t>加强行业内技术应用型、技术研究</w:t>
      </w:r>
      <w:r>
        <w:rPr>
          <w:rFonts w:hint="eastAsia" w:ascii="仿宋" w:hAnsi="仿宋" w:eastAsia="仿宋" w:cs="微软雅黑"/>
          <w:color w:val="auto"/>
          <w:sz w:val="28"/>
          <w:szCs w:val="24"/>
          <w:lang w:val="en-US" w:eastAsia="zh-CN"/>
        </w:rPr>
        <w:t>型</w:t>
      </w:r>
      <w:r>
        <w:rPr>
          <w:rFonts w:hint="eastAsia" w:ascii="仿宋" w:hAnsi="仿宋" w:eastAsia="仿宋" w:cs="微软雅黑"/>
          <w:color w:val="auto"/>
          <w:sz w:val="28"/>
          <w:szCs w:val="24"/>
        </w:rPr>
        <w:t>、项目管理型人才的培养，完善多层次的人才梯队，健全人才发展体系。鼓励在细分市场具有较强技术竞争力的勘察设计企业，积极探索中国特色学徒制在行业的应用方式，加强与相关职业院校的订单式人才培养，做好核心业务的发展与传承；鼓励和支持专业培训机构开展针对勘察设计行业、以提高专业技能和业务能力为目的、形式多样灵活的继续教育培训和其他培训活动。</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鼓励企业健全科研奖励政策</w:t>
      </w:r>
      <w:r>
        <w:rPr>
          <w:rFonts w:hint="eastAsia" w:ascii="仿宋" w:hAnsi="仿宋" w:eastAsia="仿宋" w:cs="微软雅黑"/>
          <w:b/>
          <w:color w:val="auto"/>
          <w:sz w:val="28"/>
          <w:szCs w:val="24"/>
        </w:rPr>
        <w:t>。</w:t>
      </w:r>
      <w:r>
        <w:rPr>
          <w:rFonts w:ascii="仿宋" w:hAnsi="仿宋" w:eastAsia="仿宋" w:cs="微软雅黑"/>
          <w:color w:val="auto"/>
          <w:sz w:val="28"/>
          <w:szCs w:val="24"/>
        </w:rPr>
        <w:t>将专利、专有技术或其他有潜在经济价值的科技成果作为股权或其他要素参与企业的分配</w:t>
      </w:r>
      <w:r>
        <w:rPr>
          <w:rFonts w:hint="eastAsia" w:ascii="仿宋" w:hAnsi="仿宋" w:eastAsia="仿宋" w:cs="微软雅黑"/>
          <w:color w:val="auto"/>
          <w:sz w:val="28"/>
          <w:szCs w:val="24"/>
        </w:rPr>
        <w:t>；</w:t>
      </w:r>
      <w:r>
        <w:rPr>
          <w:rFonts w:ascii="仿宋" w:hAnsi="仿宋" w:eastAsia="仿宋" w:cs="微软雅黑"/>
          <w:color w:val="auto"/>
          <w:sz w:val="28"/>
          <w:szCs w:val="24"/>
        </w:rPr>
        <w:t>支持企业加大对一线工程技术人员参与科研工作的经费补助力度</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对承担重大科研任务、工程建设项目或</w:t>
      </w:r>
      <w:r>
        <w:rPr>
          <w:rFonts w:hint="eastAsia" w:ascii="仿宋" w:hAnsi="仿宋" w:eastAsia="仿宋" w:cs="微软雅黑"/>
          <w:color w:val="auto"/>
          <w:sz w:val="28"/>
          <w:szCs w:val="24"/>
          <w:lang w:val="en-US" w:eastAsia="zh-CN"/>
        </w:rPr>
        <w:t>获得</w:t>
      </w:r>
      <w:r>
        <w:rPr>
          <w:rFonts w:ascii="仿宋" w:hAnsi="仿宋" w:eastAsia="仿宋" w:cs="微软雅黑"/>
          <w:color w:val="auto"/>
          <w:sz w:val="28"/>
          <w:szCs w:val="24"/>
        </w:rPr>
        <w:t>省部级以上奖项的优秀个人或团队，设立专项人才奖励资金，举办专场业绩宣传和经验交流会，发挥好榜样示范作用。</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鼓励区内高层次人才走出去</w:t>
      </w:r>
      <w:r>
        <w:rPr>
          <w:rFonts w:hint="eastAsia" w:ascii="仿宋" w:hAnsi="仿宋" w:eastAsia="仿宋" w:cs="微软雅黑"/>
          <w:b/>
          <w:color w:val="auto"/>
          <w:sz w:val="28"/>
          <w:szCs w:val="24"/>
        </w:rPr>
        <w:t>。</w:t>
      </w:r>
      <w:r>
        <w:rPr>
          <w:rFonts w:ascii="仿宋" w:hAnsi="仿宋" w:eastAsia="仿宋" w:cs="微软雅黑"/>
          <w:color w:val="auto"/>
          <w:sz w:val="28"/>
          <w:szCs w:val="24"/>
        </w:rPr>
        <w:t>加强与区外在勘察设计领域具有高知名度的高校、研究机构进行科研合作，借助区外高水平的研究力量，提高针对广西工程技术问题的研究水平</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鼓励正高级以上勘察设计人员参与区外高校的合作办学，对担任“双一流”高校勘察设计相关专业研究生校外导师的工程技术人员及其负责指导的硕士、博士研究生给予经济补贴，吸引更多研究人员入桂参与科研攻关。</w:t>
      </w:r>
    </w:p>
    <w:p>
      <w:pPr>
        <w:keepNext/>
        <w:keepLines/>
        <w:spacing w:line="360" w:lineRule="auto"/>
        <w:outlineLvl w:val="2"/>
        <w:rPr>
          <w:rFonts w:ascii="仿宋" w:hAnsi="仿宋" w:eastAsia="仿宋" w:cs="宋体"/>
          <w:b/>
          <w:bCs/>
          <w:color w:val="auto"/>
          <w:sz w:val="28"/>
          <w:szCs w:val="28"/>
        </w:rPr>
      </w:pPr>
      <w:bookmarkStart w:id="256" w:name="_Toc28921"/>
      <w:bookmarkStart w:id="257" w:name="_Toc66116380"/>
      <w:bookmarkStart w:id="258" w:name="_Toc30466"/>
      <w:bookmarkStart w:id="259" w:name="_Toc2173"/>
      <w:bookmarkStart w:id="260" w:name="_Toc17503"/>
      <w:r>
        <w:rPr>
          <w:rFonts w:hint="eastAsia" w:ascii="仿宋" w:hAnsi="仿宋" w:eastAsia="仿宋" w:cs="宋体"/>
          <w:b/>
          <w:bCs/>
          <w:color w:val="auto"/>
          <w:sz w:val="28"/>
          <w:szCs w:val="28"/>
          <w:lang w:val="en-US" w:eastAsia="zh-CN"/>
        </w:rPr>
        <w:t>4.</w:t>
      </w:r>
      <w:r>
        <w:rPr>
          <w:rFonts w:hint="eastAsia" w:ascii="仿宋" w:hAnsi="仿宋" w:eastAsia="仿宋" w:cs="宋体"/>
          <w:b/>
          <w:bCs/>
          <w:color w:val="auto"/>
          <w:sz w:val="28"/>
          <w:szCs w:val="28"/>
        </w:rPr>
        <w:t>优化人才引进和激励政策</w:t>
      </w:r>
      <w:bookmarkEnd w:id="256"/>
      <w:bookmarkEnd w:id="257"/>
      <w:bookmarkEnd w:id="258"/>
      <w:bookmarkEnd w:id="259"/>
      <w:bookmarkEnd w:id="260"/>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建立专门化的人才引进机制。</w:t>
      </w:r>
      <w:r>
        <w:rPr>
          <w:rFonts w:hint="eastAsia" w:ascii="仿宋" w:hAnsi="仿宋" w:eastAsia="仿宋" w:cs="微软雅黑"/>
          <w:color w:val="auto"/>
          <w:sz w:val="28"/>
          <w:szCs w:val="24"/>
        </w:rPr>
        <w:t>采取业务需求为导向的人才筛选措施，避免大水漫灌</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对国内勘察设计行业进行同业调研，对一些潜在的引进对象建档，积极与潜在引进对象进行沟通，搭建优秀人才与企业间的沟通渠道</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同时完善激励政策，积极响应地方的人才引进政策并主动支持行业内的优秀人才参与各</w:t>
      </w:r>
      <w:r>
        <w:rPr>
          <w:rFonts w:hint="eastAsia" w:ascii="仿宋" w:hAnsi="仿宋" w:eastAsia="仿宋" w:cs="微软雅黑"/>
          <w:color w:val="auto"/>
          <w:sz w:val="28"/>
          <w:szCs w:val="24"/>
          <w:lang w:val="en-US" w:eastAsia="zh-CN"/>
        </w:rPr>
        <w:t>层级</w:t>
      </w:r>
      <w:r>
        <w:rPr>
          <w:rFonts w:hint="eastAsia" w:ascii="仿宋" w:hAnsi="仿宋" w:eastAsia="仿宋" w:cs="微软雅黑"/>
          <w:color w:val="auto"/>
          <w:sz w:val="28"/>
          <w:szCs w:val="24"/>
        </w:rPr>
        <w:t>的高层次人才评选。</w:t>
      </w:r>
    </w:p>
    <w:p>
      <w:pPr>
        <w:spacing w:line="360" w:lineRule="auto"/>
        <w:ind w:firstLine="562" w:firstLineChars="200"/>
        <w:rPr>
          <w:rFonts w:ascii="仿宋" w:hAnsi="仿宋" w:eastAsia="仿宋" w:cs="微软雅黑"/>
          <w:color w:val="auto"/>
          <w:sz w:val="28"/>
          <w:szCs w:val="24"/>
        </w:rPr>
      </w:pPr>
      <w:r>
        <w:rPr>
          <w:rFonts w:ascii="仿宋" w:hAnsi="仿宋" w:eastAsia="仿宋" w:cs="微软雅黑"/>
          <w:b/>
          <w:color w:val="auto"/>
          <w:sz w:val="28"/>
          <w:szCs w:val="24"/>
        </w:rPr>
        <w:t>创新人才引进渠道</w:t>
      </w:r>
      <w:r>
        <w:rPr>
          <w:rFonts w:hint="eastAsia" w:ascii="仿宋" w:hAnsi="仿宋" w:eastAsia="仿宋" w:cs="微软雅黑"/>
          <w:b/>
          <w:color w:val="auto"/>
          <w:sz w:val="28"/>
          <w:szCs w:val="24"/>
        </w:rPr>
        <w:t>。</w:t>
      </w:r>
      <w:r>
        <w:rPr>
          <w:rFonts w:ascii="仿宋" w:hAnsi="仿宋" w:eastAsia="仿宋" w:cs="微软雅黑"/>
          <w:color w:val="auto"/>
          <w:sz w:val="28"/>
          <w:szCs w:val="24"/>
        </w:rPr>
        <w:t>推进“产学研”相结合的人才引进模式，鼓励企业建立人才培养基地，举办多专业多领域的学术论坛、学术研讨会等交流活动</w:t>
      </w:r>
      <w:r>
        <w:rPr>
          <w:rFonts w:hint="eastAsia" w:ascii="仿宋" w:hAnsi="仿宋" w:eastAsia="仿宋" w:cs="微软雅黑"/>
          <w:color w:val="auto"/>
          <w:sz w:val="28"/>
          <w:szCs w:val="24"/>
          <w:lang w:eastAsia="zh-CN"/>
        </w:rPr>
        <w:t>。</w:t>
      </w:r>
      <w:r>
        <w:rPr>
          <w:rFonts w:ascii="仿宋" w:hAnsi="仿宋" w:eastAsia="仿宋" w:cs="微软雅黑"/>
          <w:color w:val="auto"/>
          <w:sz w:val="28"/>
          <w:szCs w:val="24"/>
        </w:rPr>
        <w:t>鼓励有条件企业积极与高校、科研院所合作，争取</w:t>
      </w:r>
      <w:r>
        <w:rPr>
          <w:rFonts w:hint="eastAsia" w:ascii="仿宋" w:hAnsi="仿宋" w:eastAsia="仿宋" w:cs="微软雅黑"/>
          <w:color w:val="auto"/>
          <w:sz w:val="28"/>
          <w:szCs w:val="24"/>
        </w:rPr>
        <w:t>1</w:t>
      </w:r>
      <w:r>
        <w:rPr>
          <w:rFonts w:ascii="仿宋" w:hAnsi="仿宋" w:eastAsia="仿宋" w:cs="微软雅黑"/>
          <w:color w:val="auto"/>
          <w:sz w:val="28"/>
          <w:szCs w:val="24"/>
        </w:rPr>
        <w:t>-2家企业新设立硕士以上学位授予点，</w:t>
      </w:r>
      <w:r>
        <w:rPr>
          <w:rFonts w:hint="eastAsia" w:ascii="仿宋" w:hAnsi="仿宋" w:eastAsia="仿宋" w:cs="微软雅黑"/>
          <w:color w:val="auto"/>
          <w:sz w:val="28"/>
          <w:szCs w:val="24"/>
        </w:rPr>
        <w:t>2</w:t>
      </w:r>
      <w:r>
        <w:rPr>
          <w:rFonts w:ascii="仿宋" w:hAnsi="仿宋" w:eastAsia="仿宋" w:cs="微软雅黑"/>
          <w:color w:val="auto"/>
          <w:sz w:val="28"/>
          <w:szCs w:val="24"/>
        </w:rPr>
        <w:t>-3家企业新设置博士后科研流动站，丰富对创新</w:t>
      </w:r>
      <w:r>
        <w:rPr>
          <w:rFonts w:hint="eastAsia" w:ascii="仿宋" w:hAnsi="仿宋" w:eastAsia="仿宋" w:cs="微软雅黑"/>
          <w:color w:val="auto"/>
          <w:sz w:val="28"/>
          <w:szCs w:val="24"/>
          <w:lang w:val="en-US" w:eastAsia="zh-CN"/>
        </w:rPr>
        <w:t>型</w:t>
      </w:r>
      <w:r>
        <w:rPr>
          <w:rFonts w:ascii="仿宋" w:hAnsi="仿宋" w:eastAsia="仿宋" w:cs="微软雅黑"/>
          <w:color w:val="auto"/>
          <w:sz w:val="28"/>
          <w:szCs w:val="24"/>
        </w:rPr>
        <w:t>人才和高技能人才的引进方式。</w:t>
      </w:r>
    </w:p>
    <w:p>
      <w:pPr>
        <w:spacing w:line="360" w:lineRule="auto"/>
        <w:ind w:firstLine="562" w:firstLineChars="200"/>
        <w:rPr>
          <w:rFonts w:ascii="仿宋" w:hAnsi="仿宋" w:eastAsia="仿宋" w:cs="微软雅黑"/>
          <w:color w:val="auto"/>
          <w:sz w:val="28"/>
          <w:szCs w:val="24"/>
        </w:rPr>
      </w:pPr>
      <w:r>
        <w:rPr>
          <w:rFonts w:hint="eastAsia" w:ascii="仿宋" w:hAnsi="仿宋" w:eastAsia="仿宋" w:cs="微软雅黑"/>
          <w:b/>
          <w:color w:val="auto"/>
          <w:sz w:val="28"/>
          <w:szCs w:val="24"/>
        </w:rPr>
        <w:t>健全人才激励制度</w:t>
      </w:r>
      <w:r>
        <w:rPr>
          <w:rFonts w:hint="eastAsia" w:ascii="仿宋" w:hAnsi="仿宋" w:eastAsia="仿宋" w:cs="微软雅黑"/>
          <w:color w:val="auto"/>
          <w:sz w:val="28"/>
          <w:szCs w:val="24"/>
        </w:rPr>
        <w:t>。完善</w:t>
      </w:r>
      <w:r>
        <w:rPr>
          <w:rFonts w:hint="eastAsia" w:ascii="仿宋" w:hAnsi="仿宋" w:eastAsia="仿宋" w:cs="微软雅黑"/>
          <w:color w:val="auto"/>
          <w:sz w:val="28"/>
          <w:szCs w:val="24"/>
          <w:lang w:val="en-US" w:eastAsia="zh-CN"/>
        </w:rPr>
        <w:t>针</w:t>
      </w:r>
      <w:r>
        <w:rPr>
          <w:rFonts w:hint="eastAsia" w:ascii="仿宋" w:hAnsi="仿宋" w:eastAsia="仿宋" w:cs="微软雅黑"/>
          <w:color w:val="auto"/>
          <w:sz w:val="28"/>
          <w:szCs w:val="24"/>
        </w:rPr>
        <w:t>对不同年龄段、技术层次、职务采用不同激励方法的人才激励制度，并通过制定相应的考核制度，激发人才的竞争意识，进一步挖掘人才的创造潜能。在行业内开展专利、专著等知识产权相关课程培训，营造行业内尊重知识的氛围</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加大对创新型人才申报专利、专著和课题的知识产权奖励及扶持措施，对具有创新能力的个人及团队带头人，给予</w:t>
      </w:r>
      <w:r>
        <w:rPr>
          <w:rFonts w:hint="eastAsia" w:ascii="仿宋" w:hAnsi="仿宋" w:eastAsia="仿宋" w:cs="微软雅黑"/>
          <w:color w:val="auto"/>
          <w:sz w:val="28"/>
          <w:szCs w:val="24"/>
          <w:lang w:val="en-US" w:eastAsia="zh-CN"/>
        </w:rPr>
        <w:t>职称</w:t>
      </w:r>
      <w:r>
        <w:rPr>
          <w:rFonts w:hint="eastAsia" w:ascii="仿宋" w:hAnsi="仿宋" w:eastAsia="仿宋" w:cs="微软雅黑"/>
          <w:color w:val="auto"/>
          <w:sz w:val="28"/>
          <w:szCs w:val="24"/>
        </w:rPr>
        <w:t>晋升、评优评先方面的倾斜。</w:t>
      </w:r>
    </w:p>
    <w:p>
      <w:pPr>
        <w:keepNext/>
        <w:keepLines/>
        <w:spacing w:line="360" w:lineRule="auto"/>
        <w:outlineLvl w:val="2"/>
        <w:rPr>
          <w:rFonts w:ascii="仿宋" w:hAnsi="仿宋" w:eastAsia="仿宋" w:cs="宋体"/>
          <w:b/>
          <w:bCs/>
          <w:color w:val="auto"/>
          <w:sz w:val="28"/>
          <w:szCs w:val="28"/>
        </w:rPr>
      </w:pPr>
      <w:bookmarkStart w:id="261" w:name="_Toc13556"/>
      <w:bookmarkStart w:id="262" w:name="_Toc25349"/>
      <w:bookmarkStart w:id="263" w:name="_Toc66116381"/>
      <w:bookmarkStart w:id="264" w:name="_Toc21544"/>
      <w:bookmarkStart w:id="265" w:name="_Toc9254"/>
      <w:r>
        <w:rPr>
          <w:rFonts w:hint="eastAsia" w:ascii="仿宋" w:hAnsi="仿宋" w:eastAsia="仿宋" w:cs="宋体"/>
          <w:b/>
          <w:bCs/>
          <w:color w:val="auto"/>
          <w:sz w:val="28"/>
          <w:szCs w:val="28"/>
          <w:lang w:val="en-US" w:eastAsia="zh-CN"/>
        </w:rPr>
        <w:t>5.</w:t>
      </w:r>
      <w:r>
        <w:rPr>
          <w:rFonts w:hint="eastAsia" w:ascii="仿宋" w:hAnsi="仿宋" w:eastAsia="仿宋" w:cs="宋体"/>
          <w:b/>
          <w:bCs/>
          <w:color w:val="auto"/>
          <w:sz w:val="28"/>
          <w:szCs w:val="28"/>
        </w:rPr>
        <w:t>着重培养面向东盟市场的国际化综合人才</w:t>
      </w:r>
      <w:bookmarkEnd w:id="261"/>
      <w:bookmarkEnd w:id="262"/>
      <w:bookmarkEnd w:id="263"/>
      <w:bookmarkEnd w:id="264"/>
      <w:bookmarkEnd w:id="265"/>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加强对有海外工作经历和教育背景的人才引进力度，出台相应的</w:t>
      </w:r>
      <w:r>
        <w:rPr>
          <w:rFonts w:hint="eastAsia" w:ascii="仿宋" w:hAnsi="仿宋" w:eastAsia="仿宋" w:cs="微软雅黑"/>
          <w:color w:val="auto"/>
          <w:sz w:val="28"/>
          <w:szCs w:val="24"/>
          <w:lang w:val="en-US" w:eastAsia="zh-CN"/>
        </w:rPr>
        <w:t>经济</w:t>
      </w:r>
      <w:r>
        <w:rPr>
          <w:rFonts w:hint="eastAsia" w:ascii="仿宋" w:hAnsi="仿宋" w:eastAsia="仿宋" w:cs="微软雅黑"/>
          <w:color w:val="auto"/>
          <w:sz w:val="28"/>
          <w:szCs w:val="24"/>
        </w:rPr>
        <w:t>补助政策，鼓励海归人才充实本土勘察设计队伍</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鼓励企业加强对外交流合作，在过去传统的学术交流基础上，鼓励本土企业与海外公司组成联合体参与重大工程项目的投标</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加强针对东盟国家的语言、文化习俗、法律、建筑工艺等信息的普及推广工作，加深勘察设计技术人员和项目管理人员对东盟国家的基本情况认识</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组织针对东盟国家设计市场的专项调研和建筑产品研发</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积极组织企业参与东盟国家的重大基础设施、地标性建筑的国际投标，以设计为龙头，积极构建勘察设计企业面向东盟的出海通道。</w:t>
      </w:r>
    </w:p>
    <w:p>
      <w:pPr>
        <w:keepNext/>
        <w:keepLines/>
        <w:spacing w:before="120" w:after="120" w:line="360" w:lineRule="auto"/>
        <w:outlineLvl w:val="1"/>
        <w:rPr>
          <w:rFonts w:hint="default" w:ascii="楷体" w:hAnsi="楷体" w:eastAsia="楷体" w:cs="Times New Roman"/>
          <w:b/>
          <w:bCs/>
          <w:color w:val="auto"/>
          <w:sz w:val="32"/>
          <w:szCs w:val="32"/>
          <w:lang w:val="en-US" w:eastAsia="zh-CN"/>
        </w:rPr>
      </w:pPr>
      <w:bookmarkStart w:id="266" w:name="_Toc66116382"/>
      <w:bookmarkStart w:id="267" w:name="_Toc19998"/>
      <w:bookmarkStart w:id="268" w:name="_Toc911"/>
      <w:bookmarkStart w:id="269" w:name="_Toc20454"/>
      <w:bookmarkStart w:id="270" w:name="_Toc8771"/>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六</w:t>
      </w:r>
      <w:r>
        <w:rPr>
          <w:rFonts w:hint="eastAsia" w:ascii="楷体" w:hAnsi="楷体" w:eastAsia="楷体" w:cs="Times New Roman"/>
          <w:b/>
          <w:bCs/>
          <w:color w:val="auto"/>
          <w:sz w:val="32"/>
          <w:szCs w:val="32"/>
        </w:rPr>
        <w:t>）</w:t>
      </w:r>
      <w:bookmarkEnd w:id="266"/>
      <w:bookmarkEnd w:id="267"/>
      <w:r>
        <w:rPr>
          <w:rFonts w:hint="eastAsia" w:ascii="楷体" w:hAnsi="楷体" w:eastAsia="楷体" w:cs="Times New Roman"/>
          <w:b/>
          <w:bCs/>
          <w:color w:val="auto"/>
          <w:sz w:val="32"/>
          <w:szCs w:val="32"/>
          <w:lang w:val="en-US" w:eastAsia="zh-CN"/>
        </w:rPr>
        <w:t>加强国际合作与技术交流</w:t>
      </w:r>
      <w:bookmarkEnd w:id="268"/>
      <w:bookmarkEnd w:id="269"/>
      <w:bookmarkEnd w:id="270"/>
    </w:p>
    <w:p>
      <w:pPr>
        <w:keepNext/>
        <w:keepLines/>
        <w:spacing w:line="360" w:lineRule="auto"/>
        <w:outlineLvl w:val="2"/>
        <w:rPr>
          <w:rFonts w:ascii="仿宋" w:hAnsi="仿宋" w:eastAsia="仿宋" w:cs="宋体"/>
          <w:b/>
          <w:bCs/>
          <w:color w:val="auto"/>
          <w:sz w:val="28"/>
          <w:szCs w:val="28"/>
        </w:rPr>
      </w:pPr>
      <w:bookmarkStart w:id="271" w:name="_Toc14774"/>
      <w:bookmarkStart w:id="272" w:name="_Toc9759"/>
      <w:bookmarkStart w:id="273" w:name="_Toc66116383"/>
      <w:bookmarkStart w:id="274" w:name="_Toc20760"/>
      <w:bookmarkStart w:id="275" w:name="_Toc15204"/>
      <w:r>
        <w:rPr>
          <w:rFonts w:hint="eastAsia" w:ascii="仿宋" w:hAnsi="仿宋" w:eastAsia="仿宋" w:cs="宋体"/>
          <w:b/>
          <w:bCs/>
          <w:color w:val="auto"/>
          <w:sz w:val="28"/>
          <w:szCs w:val="28"/>
          <w:lang w:val="en-US" w:eastAsia="zh-CN"/>
        </w:rPr>
        <w:t>1.</w:t>
      </w:r>
      <w:r>
        <w:rPr>
          <w:rFonts w:hint="eastAsia" w:ascii="仿宋" w:hAnsi="仿宋" w:eastAsia="仿宋" w:cs="宋体"/>
          <w:b/>
          <w:bCs/>
          <w:color w:val="auto"/>
          <w:sz w:val="28"/>
          <w:szCs w:val="28"/>
        </w:rPr>
        <w:t>加强与海外市场平台交流</w:t>
      </w:r>
      <w:bookmarkEnd w:id="271"/>
      <w:bookmarkEnd w:id="272"/>
      <w:bookmarkEnd w:id="273"/>
      <w:bookmarkEnd w:id="274"/>
      <w:bookmarkEnd w:id="275"/>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依托中国—东盟博览会、中国—东盟商务与投资峰会和泛北部湾经济合作论坛、国际产能合作论坛系列活动等服务平台，积极推动</w:t>
      </w:r>
      <w:r>
        <w:rPr>
          <w:rFonts w:hint="eastAsia" w:ascii="仿宋" w:hAnsi="仿宋" w:eastAsia="仿宋" w:cs="微软雅黑"/>
          <w:color w:val="auto"/>
          <w:sz w:val="28"/>
          <w:szCs w:val="24"/>
          <w:lang w:val="en-US" w:eastAsia="zh-CN"/>
        </w:rPr>
        <w:t>广西</w:t>
      </w:r>
      <w:r>
        <w:rPr>
          <w:rFonts w:hint="eastAsia" w:ascii="仿宋" w:hAnsi="仿宋" w:eastAsia="仿宋" w:cs="微软雅黑"/>
          <w:color w:val="auto"/>
          <w:sz w:val="28"/>
          <w:szCs w:val="24"/>
        </w:rPr>
        <w:t>勘察设计企业参与海外市场区域合作发展促进投资洽谈会，丰富广西与东盟产能合作机制平台，促进与海外市场产业链、价值链的有机对接，推动与泛北部湾国家的务实性合作，争取将海外签约项目列入“多领域/边境经济区合作项目”清单。</w:t>
      </w:r>
    </w:p>
    <w:p>
      <w:pPr>
        <w:keepNext/>
        <w:keepLines/>
        <w:spacing w:line="360" w:lineRule="auto"/>
        <w:outlineLvl w:val="2"/>
        <w:rPr>
          <w:rFonts w:ascii="仿宋" w:hAnsi="仿宋" w:eastAsia="仿宋" w:cs="宋体"/>
          <w:b/>
          <w:bCs/>
          <w:color w:val="auto"/>
          <w:sz w:val="28"/>
          <w:szCs w:val="28"/>
        </w:rPr>
      </w:pPr>
      <w:bookmarkStart w:id="276" w:name="_Toc12536"/>
      <w:bookmarkStart w:id="277" w:name="_Toc66116384"/>
      <w:bookmarkStart w:id="278" w:name="_Toc23651"/>
      <w:bookmarkStart w:id="279" w:name="_Toc371"/>
      <w:bookmarkStart w:id="280" w:name="_Toc23650"/>
      <w:r>
        <w:rPr>
          <w:rFonts w:hint="eastAsia" w:ascii="仿宋" w:hAnsi="仿宋" w:eastAsia="仿宋" w:cs="宋体"/>
          <w:b/>
          <w:bCs/>
          <w:color w:val="auto"/>
          <w:sz w:val="28"/>
          <w:szCs w:val="28"/>
          <w:lang w:val="en-US" w:eastAsia="zh-CN"/>
        </w:rPr>
        <w:t>2.</w:t>
      </w:r>
      <w:r>
        <w:rPr>
          <w:rFonts w:hint="eastAsia" w:ascii="仿宋" w:hAnsi="仿宋" w:eastAsia="仿宋" w:cs="宋体"/>
          <w:b/>
          <w:bCs/>
          <w:color w:val="auto"/>
          <w:sz w:val="28"/>
          <w:szCs w:val="28"/>
        </w:rPr>
        <w:t>整合优势资源推进项目合作</w:t>
      </w:r>
      <w:bookmarkEnd w:id="276"/>
      <w:bookmarkEnd w:id="277"/>
      <w:bookmarkEnd w:id="278"/>
      <w:bookmarkEnd w:id="279"/>
      <w:bookmarkEnd w:id="280"/>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积极推进广西勘察设计企业获得机会参与“一带一路”建设沿线国家互联互通等基础设施、工业化建设和综合服务领域的建设进程</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鼓励</w:t>
      </w:r>
      <w:r>
        <w:rPr>
          <w:rFonts w:hint="eastAsia" w:ascii="仿宋" w:hAnsi="仿宋" w:eastAsia="仿宋" w:cs="微软雅黑"/>
          <w:color w:val="auto"/>
          <w:sz w:val="28"/>
          <w:szCs w:val="24"/>
        </w:rPr>
        <w:t>出海企业将体制机制、人才队伍建设、技术创新、市场开拓等方面的优秀资源配置进行有机整合，加大对“一带一路”重点推动合作项目的跟踪投入力度，增加对海外市场机遇的有效把握能力，以便开展多种形式的国际合作。</w:t>
      </w:r>
    </w:p>
    <w:p>
      <w:pPr>
        <w:keepNext/>
        <w:keepLines/>
        <w:spacing w:line="360" w:lineRule="auto"/>
        <w:outlineLvl w:val="2"/>
        <w:rPr>
          <w:rFonts w:hint="eastAsia" w:ascii="仿宋" w:hAnsi="仿宋" w:eastAsia="仿宋" w:cs="宋体"/>
          <w:b/>
          <w:bCs/>
          <w:color w:val="auto"/>
          <w:sz w:val="28"/>
          <w:szCs w:val="28"/>
          <w:lang w:eastAsia="zh-CN"/>
        </w:rPr>
      </w:pPr>
      <w:bookmarkStart w:id="281" w:name="_Toc66116385"/>
      <w:bookmarkStart w:id="282" w:name="_Toc1500"/>
      <w:bookmarkStart w:id="283" w:name="_Toc31048"/>
      <w:bookmarkStart w:id="284" w:name="_Toc17532"/>
      <w:bookmarkStart w:id="285" w:name="_Toc31940"/>
      <w:r>
        <w:rPr>
          <w:rFonts w:hint="eastAsia" w:ascii="仿宋" w:hAnsi="仿宋" w:eastAsia="仿宋" w:cs="宋体"/>
          <w:b/>
          <w:bCs/>
          <w:color w:val="auto"/>
          <w:sz w:val="28"/>
          <w:szCs w:val="28"/>
          <w:lang w:val="en-US" w:eastAsia="zh-CN"/>
        </w:rPr>
        <w:t>3.提升企业海外市场</w:t>
      </w:r>
      <w:r>
        <w:rPr>
          <w:rFonts w:hint="eastAsia" w:ascii="仿宋" w:hAnsi="仿宋" w:eastAsia="仿宋" w:cs="宋体"/>
          <w:b/>
          <w:bCs/>
          <w:color w:val="auto"/>
          <w:sz w:val="28"/>
          <w:szCs w:val="28"/>
        </w:rPr>
        <w:t>风险管控</w:t>
      </w:r>
      <w:bookmarkEnd w:id="281"/>
      <w:bookmarkEnd w:id="282"/>
      <w:r>
        <w:rPr>
          <w:rFonts w:hint="eastAsia" w:ascii="仿宋" w:hAnsi="仿宋" w:eastAsia="仿宋" w:cs="宋体"/>
          <w:b/>
          <w:bCs/>
          <w:color w:val="auto"/>
          <w:sz w:val="28"/>
          <w:szCs w:val="28"/>
          <w:lang w:val="en-US" w:eastAsia="zh-CN"/>
        </w:rPr>
        <w:t>能力</w:t>
      </w:r>
      <w:bookmarkEnd w:id="283"/>
      <w:bookmarkEnd w:id="284"/>
      <w:bookmarkEnd w:id="285"/>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加强针对东盟国家的建筑市场调研，对当地法律法规</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市场规则、设计</w:t>
      </w:r>
      <w:r>
        <w:rPr>
          <w:rFonts w:hint="eastAsia" w:ascii="仿宋" w:hAnsi="仿宋" w:eastAsia="仿宋" w:cs="微软雅黑"/>
          <w:color w:val="auto"/>
          <w:sz w:val="28"/>
          <w:szCs w:val="24"/>
          <w:lang w:val="en-US" w:eastAsia="zh-CN"/>
        </w:rPr>
        <w:t>标准</w:t>
      </w:r>
      <w:r>
        <w:rPr>
          <w:rFonts w:hint="eastAsia" w:ascii="仿宋" w:hAnsi="仿宋" w:eastAsia="仿宋" w:cs="微软雅黑"/>
          <w:color w:val="auto"/>
          <w:sz w:val="28"/>
          <w:szCs w:val="24"/>
        </w:rPr>
        <w:t>规范、发展战略及重点领域等问题进行专题研究，出台</w:t>
      </w:r>
      <w:r>
        <w:rPr>
          <w:rFonts w:hint="eastAsia" w:ascii="仿宋" w:hAnsi="仿宋" w:eastAsia="仿宋" w:cs="微软雅黑"/>
          <w:color w:val="auto"/>
          <w:sz w:val="28"/>
          <w:szCs w:val="24"/>
          <w:lang w:val="en-US" w:eastAsia="zh-CN"/>
        </w:rPr>
        <w:t>相关</w:t>
      </w:r>
      <w:r>
        <w:rPr>
          <w:rFonts w:hint="eastAsia" w:ascii="仿宋" w:hAnsi="仿宋" w:eastAsia="仿宋" w:cs="微软雅黑"/>
          <w:color w:val="auto"/>
          <w:sz w:val="28"/>
          <w:szCs w:val="24"/>
        </w:rPr>
        <w:t>指导意见；</w:t>
      </w:r>
      <w:r>
        <w:rPr>
          <w:rFonts w:hint="eastAsia" w:ascii="仿宋" w:hAnsi="仿宋" w:eastAsia="仿宋" w:cs="微软雅黑"/>
          <w:color w:val="auto"/>
          <w:sz w:val="28"/>
          <w:szCs w:val="24"/>
          <w:lang w:val="en-US" w:eastAsia="zh-CN"/>
        </w:rPr>
        <w:t>鼓励广西本土勘察设计企业通过国际合作、企业并购、属地化经营等方式，提升企业应对因当地市场规则、设计标准规范、法律法规不熟悉所带来的潜在风险能力。鼓励勘察设计企业联合不同类别企业在同一领域内</w:t>
      </w:r>
      <w:r>
        <w:rPr>
          <w:rFonts w:hint="eastAsia" w:ascii="仿宋" w:hAnsi="仿宋" w:eastAsia="仿宋" w:cs="微软雅黑"/>
          <w:color w:val="auto"/>
          <w:sz w:val="28"/>
          <w:szCs w:val="24"/>
        </w:rPr>
        <w:t>实现互通互补</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合作共赢</w:t>
      </w:r>
      <w:r>
        <w:rPr>
          <w:rFonts w:hint="eastAsia" w:ascii="仿宋" w:hAnsi="仿宋" w:eastAsia="仿宋" w:cs="微软雅黑"/>
          <w:color w:val="auto"/>
          <w:sz w:val="28"/>
          <w:szCs w:val="24"/>
        </w:rPr>
        <w:t>，提高整体抗风险能力。</w:t>
      </w:r>
    </w:p>
    <w:p>
      <w:pPr>
        <w:keepNext/>
        <w:keepLines/>
        <w:spacing w:line="360" w:lineRule="auto"/>
        <w:outlineLvl w:val="2"/>
        <w:rPr>
          <w:rFonts w:ascii="仿宋" w:hAnsi="仿宋" w:eastAsia="仿宋" w:cs="宋体"/>
          <w:b/>
          <w:bCs/>
          <w:color w:val="auto"/>
          <w:sz w:val="28"/>
          <w:szCs w:val="28"/>
        </w:rPr>
      </w:pPr>
      <w:bookmarkStart w:id="286" w:name="_Toc22265"/>
      <w:bookmarkStart w:id="287" w:name="_Toc14901"/>
      <w:bookmarkStart w:id="288" w:name="_Toc13359"/>
      <w:bookmarkStart w:id="289" w:name="_Toc21943"/>
      <w:r>
        <w:rPr>
          <w:rFonts w:hint="eastAsia" w:ascii="仿宋" w:hAnsi="仿宋" w:eastAsia="仿宋" w:cs="宋体"/>
          <w:b/>
          <w:bCs/>
          <w:color w:val="auto"/>
          <w:sz w:val="28"/>
          <w:szCs w:val="28"/>
          <w:lang w:val="en-US" w:eastAsia="zh-CN"/>
        </w:rPr>
        <w:t>4.推进工程建设技术标准国际化</w:t>
      </w:r>
      <w:bookmarkEnd w:id="286"/>
      <w:bookmarkEnd w:id="287"/>
      <w:bookmarkEnd w:id="288"/>
      <w:bookmarkEnd w:id="289"/>
    </w:p>
    <w:p>
      <w:pPr>
        <w:spacing w:line="360" w:lineRule="auto"/>
        <w:ind w:firstLine="560" w:firstLineChars="200"/>
        <w:rPr>
          <w:rFonts w:hint="eastAsia" w:ascii="仿宋" w:hAnsi="仿宋" w:eastAsia="仿宋" w:cs="微软雅黑"/>
          <w:color w:val="auto"/>
          <w:sz w:val="28"/>
          <w:szCs w:val="24"/>
        </w:rPr>
      </w:pPr>
      <w:r>
        <w:rPr>
          <w:rFonts w:hint="eastAsia" w:ascii="仿宋" w:hAnsi="仿宋" w:eastAsia="仿宋" w:cs="微软雅黑"/>
          <w:color w:val="auto"/>
          <w:sz w:val="28"/>
          <w:szCs w:val="24"/>
        </w:rPr>
        <w:t>推进我区工程建设标准国际化水平，充分发挥广西作为面向东盟开放发展的重要门户和中国</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东盟博览会永久举办地的区位优势，</w:t>
      </w:r>
      <w:r>
        <w:rPr>
          <w:rFonts w:hint="eastAsia" w:ascii="仿宋" w:hAnsi="仿宋" w:eastAsia="仿宋" w:cs="微软雅黑"/>
          <w:color w:val="auto"/>
          <w:sz w:val="28"/>
          <w:szCs w:val="24"/>
          <w:lang w:val="en-US" w:eastAsia="zh-CN"/>
        </w:rPr>
        <w:t>研究</w:t>
      </w:r>
      <w:r>
        <w:rPr>
          <w:rFonts w:hint="eastAsia" w:ascii="仿宋" w:hAnsi="仿宋" w:eastAsia="仿宋" w:cs="微软雅黑"/>
          <w:color w:val="auto"/>
          <w:sz w:val="28"/>
          <w:szCs w:val="24"/>
        </w:rPr>
        <w:t>具有广西地方特色的标准在东盟国家的兼容</w:t>
      </w:r>
      <w:r>
        <w:rPr>
          <w:rFonts w:hint="eastAsia" w:ascii="仿宋" w:hAnsi="仿宋" w:eastAsia="仿宋" w:cs="微软雅黑"/>
          <w:color w:val="auto"/>
          <w:sz w:val="28"/>
          <w:szCs w:val="24"/>
          <w:lang w:val="en-US" w:eastAsia="zh-CN"/>
        </w:rPr>
        <w:t>性</w:t>
      </w:r>
      <w:r>
        <w:rPr>
          <w:rFonts w:hint="eastAsia" w:ascii="仿宋" w:hAnsi="仿宋" w:eastAsia="仿宋" w:cs="微软雅黑"/>
          <w:color w:val="auto"/>
          <w:sz w:val="28"/>
          <w:szCs w:val="24"/>
        </w:rPr>
        <w:t>和适用</w:t>
      </w:r>
      <w:r>
        <w:rPr>
          <w:rFonts w:hint="eastAsia" w:ascii="仿宋" w:hAnsi="仿宋" w:eastAsia="仿宋" w:cs="微软雅黑"/>
          <w:color w:val="auto"/>
          <w:sz w:val="28"/>
          <w:szCs w:val="24"/>
          <w:lang w:val="en-US" w:eastAsia="zh-CN"/>
        </w:rPr>
        <w:t>性。</w:t>
      </w:r>
      <w:r>
        <w:rPr>
          <w:rFonts w:hint="eastAsia" w:ascii="仿宋" w:hAnsi="仿宋" w:eastAsia="仿宋" w:cs="微软雅黑"/>
          <w:color w:val="auto"/>
          <w:sz w:val="28"/>
          <w:szCs w:val="24"/>
        </w:rPr>
        <w:t>聚焦东盟工程建设标准缺口，在建设工程、市政基础设施等领域，充分发挥涉外工程</w:t>
      </w:r>
      <w:r>
        <w:rPr>
          <w:rFonts w:hint="eastAsia" w:ascii="仿宋" w:hAnsi="仿宋" w:eastAsia="仿宋" w:cs="微软雅黑"/>
          <w:color w:val="auto"/>
          <w:sz w:val="28"/>
          <w:szCs w:val="24"/>
          <w:lang w:val="en-US" w:eastAsia="zh-CN"/>
        </w:rPr>
        <w:t>勘察设计</w:t>
      </w:r>
      <w:r>
        <w:rPr>
          <w:rFonts w:hint="eastAsia" w:ascii="仿宋" w:hAnsi="仿宋" w:eastAsia="仿宋" w:cs="微软雅黑"/>
          <w:color w:val="auto"/>
          <w:sz w:val="28"/>
          <w:szCs w:val="24"/>
        </w:rPr>
        <w:t>企业的优势，</w:t>
      </w:r>
      <w:r>
        <w:rPr>
          <w:rFonts w:hint="eastAsia" w:ascii="仿宋" w:hAnsi="仿宋" w:eastAsia="仿宋" w:cs="微软雅黑"/>
          <w:color w:val="auto"/>
          <w:sz w:val="28"/>
          <w:szCs w:val="24"/>
          <w:lang w:val="en-US" w:eastAsia="zh-CN"/>
        </w:rPr>
        <w:t>推广应用中国标准</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积极与周边省市交流合作，加快</w:t>
      </w:r>
      <w:r>
        <w:rPr>
          <w:rFonts w:hint="eastAsia" w:ascii="仿宋" w:hAnsi="仿宋" w:eastAsia="仿宋" w:cs="微软雅黑"/>
          <w:color w:val="auto"/>
          <w:sz w:val="28"/>
          <w:szCs w:val="24"/>
        </w:rPr>
        <w:t>梳理形成</w:t>
      </w:r>
      <w:r>
        <w:rPr>
          <w:rFonts w:hint="eastAsia" w:ascii="仿宋" w:hAnsi="仿宋" w:eastAsia="仿宋" w:cs="微软雅黑"/>
          <w:color w:val="auto"/>
          <w:sz w:val="28"/>
          <w:szCs w:val="24"/>
          <w:lang w:val="en-US" w:eastAsia="zh-CN"/>
        </w:rPr>
        <w:t>我国</w:t>
      </w:r>
      <w:r>
        <w:rPr>
          <w:rFonts w:hint="eastAsia" w:ascii="仿宋" w:hAnsi="仿宋" w:eastAsia="仿宋" w:cs="微软雅黑"/>
          <w:color w:val="auto"/>
          <w:sz w:val="28"/>
          <w:szCs w:val="24"/>
        </w:rPr>
        <w:t>建设工程设计专业标准外文版目录，推动一批东盟国家最紧急、使用最频繁的中国</w:t>
      </w:r>
      <w:r>
        <w:rPr>
          <w:rFonts w:hint="eastAsia" w:ascii="仿宋" w:hAnsi="仿宋" w:eastAsia="仿宋" w:cs="微软雅黑"/>
          <w:color w:val="auto"/>
          <w:sz w:val="28"/>
          <w:szCs w:val="24"/>
          <w:lang w:val="en-US" w:eastAsia="zh-CN"/>
        </w:rPr>
        <w:t>勘察设计</w:t>
      </w:r>
      <w:r>
        <w:rPr>
          <w:rFonts w:hint="eastAsia" w:ascii="仿宋" w:hAnsi="仿宋" w:eastAsia="仿宋" w:cs="微软雅黑"/>
          <w:color w:val="auto"/>
          <w:sz w:val="28"/>
          <w:szCs w:val="24"/>
        </w:rPr>
        <w:t>标准形成外文版本</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研究探索</w:t>
      </w:r>
      <w:r>
        <w:rPr>
          <w:rFonts w:hint="eastAsia" w:ascii="仿宋" w:hAnsi="仿宋" w:eastAsia="仿宋" w:cs="微软雅黑"/>
          <w:color w:val="auto"/>
          <w:sz w:val="28"/>
          <w:szCs w:val="24"/>
          <w:lang w:val="en-US" w:eastAsia="zh-CN"/>
        </w:rPr>
        <w:t>我</w:t>
      </w:r>
      <w:r>
        <w:rPr>
          <w:rFonts w:hint="eastAsia" w:ascii="仿宋" w:hAnsi="仿宋" w:eastAsia="仿宋" w:cs="微软雅黑"/>
          <w:color w:val="auto"/>
          <w:sz w:val="28"/>
          <w:szCs w:val="24"/>
        </w:rPr>
        <w:t>国</w:t>
      </w:r>
      <w:r>
        <w:rPr>
          <w:rFonts w:hint="eastAsia" w:ascii="仿宋" w:hAnsi="仿宋" w:eastAsia="仿宋" w:cs="微软雅黑"/>
          <w:color w:val="auto"/>
          <w:sz w:val="28"/>
          <w:szCs w:val="24"/>
          <w:lang w:val="en-US" w:eastAsia="zh-CN"/>
        </w:rPr>
        <w:t>勘察设计</w:t>
      </w:r>
      <w:r>
        <w:rPr>
          <w:rFonts w:hint="eastAsia" w:ascii="仿宋" w:hAnsi="仿宋" w:eastAsia="仿宋" w:cs="微软雅黑"/>
          <w:color w:val="auto"/>
          <w:sz w:val="28"/>
          <w:szCs w:val="24"/>
        </w:rPr>
        <w:t>标准与东盟国家现行标准的对接与互认机制，促进我区与东盟重点国家签订标准互认协议</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积极开展“一带一路”沿线东盟国家国际标准化的合作与交流，</w:t>
      </w:r>
      <w:r>
        <w:rPr>
          <w:rFonts w:hint="eastAsia" w:ascii="仿宋" w:hAnsi="仿宋" w:eastAsia="仿宋" w:cs="微软雅黑"/>
          <w:color w:val="auto"/>
          <w:sz w:val="28"/>
          <w:szCs w:val="24"/>
          <w:lang w:val="en-US" w:eastAsia="zh-CN"/>
        </w:rPr>
        <w:t>为</w:t>
      </w:r>
      <w:r>
        <w:rPr>
          <w:rFonts w:hint="eastAsia" w:ascii="仿宋" w:hAnsi="仿宋" w:eastAsia="仿宋" w:cs="微软雅黑"/>
          <w:color w:val="auto"/>
          <w:sz w:val="28"/>
          <w:szCs w:val="24"/>
        </w:rPr>
        <w:t>企业</w:t>
      </w:r>
      <w:r>
        <w:rPr>
          <w:rFonts w:hint="eastAsia" w:ascii="仿宋" w:hAnsi="仿宋" w:eastAsia="仿宋" w:cs="微软雅黑"/>
          <w:color w:val="auto"/>
          <w:sz w:val="28"/>
          <w:szCs w:val="24"/>
          <w:lang w:val="en-US" w:eastAsia="zh-CN"/>
        </w:rPr>
        <w:t>创造更多</w:t>
      </w:r>
      <w:r>
        <w:rPr>
          <w:rFonts w:hint="eastAsia" w:ascii="仿宋" w:hAnsi="仿宋" w:eastAsia="仿宋" w:cs="微软雅黑"/>
          <w:color w:val="auto"/>
          <w:sz w:val="28"/>
          <w:szCs w:val="24"/>
        </w:rPr>
        <w:t>参与东盟国家</w:t>
      </w:r>
      <w:r>
        <w:rPr>
          <w:rFonts w:hint="eastAsia" w:ascii="仿宋" w:hAnsi="仿宋" w:eastAsia="仿宋" w:cs="微软雅黑"/>
          <w:color w:val="auto"/>
          <w:sz w:val="28"/>
          <w:szCs w:val="24"/>
          <w:lang w:val="en-US" w:eastAsia="zh-CN"/>
        </w:rPr>
        <w:t>标准编制等</w:t>
      </w:r>
      <w:r>
        <w:rPr>
          <w:rFonts w:hint="eastAsia" w:ascii="仿宋" w:hAnsi="仿宋" w:eastAsia="仿宋" w:cs="微软雅黑"/>
          <w:color w:val="auto"/>
          <w:sz w:val="28"/>
          <w:szCs w:val="24"/>
        </w:rPr>
        <w:t>国际标准化活动</w:t>
      </w:r>
      <w:r>
        <w:rPr>
          <w:rFonts w:hint="eastAsia" w:ascii="仿宋" w:hAnsi="仿宋" w:eastAsia="仿宋" w:cs="微软雅黑"/>
          <w:color w:val="auto"/>
          <w:sz w:val="28"/>
          <w:szCs w:val="24"/>
          <w:lang w:val="en-US" w:eastAsia="zh-CN"/>
        </w:rPr>
        <w:t>的机会</w:t>
      </w:r>
      <w:r>
        <w:rPr>
          <w:rFonts w:hint="eastAsia" w:ascii="仿宋" w:hAnsi="仿宋" w:eastAsia="仿宋" w:cs="微软雅黑"/>
          <w:color w:val="auto"/>
          <w:sz w:val="28"/>
          <w:szCs w:val="24"/>
        </w:rPr>
        <w:t>。初步建立面向东盟</w:t>
      </w:r>
      <w:r>
        <w:rPr>
          <w:rFonts w:hint="eastAsia" w:ascii="仿宋" w:hAnsi="仿宋" w:eastAsia="仿宋" w:cs="微软雅黑"/>
          <w:color w:val="auto"/>
          <w:sz w:val="28"/>
          <w:szCs w:val="24"/>
          <w:lang w:val="en-US" w:eastAsia="zh-CN"/>
        </w:rPr>
        <w:t>国家</w:t>
      </w:r>
      <w:r>
        <w:rPr>
          <w:rFonts w:hint="eastAsia" w:ascii="仿宋" w:hAnsi="仿宋" w:eastAsia="仿宋" w:cs="微软雅黑"/>
          <w:color w:val="auto"/>
          <w:sz w:val="28"/>
          <w:szCs w:val="24"/>
        </w:rPr>
        <w:t>勘察设计市场的基础资料库。</w:t>
      </w:r>
    </w:p>
    <w:p>
      <w:pPr>
        <w:keepNext/>
        <w:keepLines/>
        <w:spacing w:before="120" w:after="120" w:line="360" w:lineRule="auto"/>
        <w:outlineLvl w:val="1"/>
        <w:rPr>
          <w:rFonts w:hint="default" w:ascii="楷体" w:hAnsi="楷体" w:eastAsia="楷体" w:cs="Times New Roman"/>
          <w:b/>
          <w:bCs/>
          <w:color w:val="auto"/>
          <w:sz w:val="32"/>
          <w:szCs w:val="32"/>
          <w:lang w:val="en-US" w:eastAsia="zh-CN"/>
        </w:rPr>
      </w:pPr>
      <w:bookmarkStart w:id="290" w:name="_Toc66116387"/>
      <w:bookmarkStart w:id="291" w:name="_Toc19262"/>
      <w:bookmarkStart w:id="292" w:name="_Toc3757"/>
      <w:bookmarkStart w:id="293" w:name="_Toc8940"/>
      <w:bookmarkStart w:id="294" w:name="_Toc4101"/>
      <w:r>
        <w:rPr>
          <w:rFonts w:hint="eastAsia" w:ascii="楷体" w:hAnsi="楷体" w:eastAsia="楷体" w:cs="Times New Roman"/>
          <w:b/>
          <w:bCs/>
          <w:color w:val="auto"/>
          <w:sz w:val="32"/>
          <w:szCs w:val="32"/>
        </w:rPr>
        <w:t>（</w:t>
      </w:r>
      <w:r>
        <w:rPr>
          <w:rFonts w:hint="eastAsia" w:ascii="楷体" w:hAnsi="楷体" w:eastAsia="楷体" w:cs="Times New Roman"/>
          <w:b/>
          <w:bCs/>
          <w:color w:val="auto"/>
          <w:sz w:val="32"/>
          <w:szCs w:val="32"/>
          <w:lang w:val="en-US" w:eastAsia="zh-CN"/>
        </w:rPr>
        <w:t>七</w:t>
      </w:r>
      <w:r>
        <w:rPr>
          <w:rFonts w:hint="eastAsia" w:ascii="楷体" w:hAnsi="楷体" w:eastAsia="楷体" w:cs="Times New Roman"/>
          <w:b/>
          <w:bCs/>
          <w:color w:val="auto"/>
          <w:sz w:val="32"/>
          <w:szCs w:val="32"/>
        </w:rPr>
        <w:t>）</w:t>
      </w:r>
      <w:bookmarkEnd w:id="290"/>
      <w:bookmarkEnd w:id="291"/>
      <w:r>
        <w:rPr>
          <w:rFonts w:hint="eastAsia" w:ascii="楷体" w:hAnsi="楷体" w:eastAsia="楷体" w:cs="Times New Roman"/>
          <w:b/>
          <w:bCs/>
          <w:color w:val="auto"/>
          <w:sz w:val="32"/>
          <w:szCs w:val="32"/>
          <w:lang w:val="en-US" w:eastAsia="zh-CN"/>
        </w:rPr>
        <w:t>落实城市更新、乡村建设行动，推进韧性城市建设</w:t>
      </w:r>
      <w:bookmarkEnd w:id="292"/>
      <w:bookmarkEnd w:id="293"/>
      <w:bookmarkEnd w:id="294"/>
    </w:p>
    <w:p>
      <w:pPr>
        <w:keepNext/>
        <w:keepLines/>
        <w:spacing w:line="360" w:lineRule="auto"/>
        <w:ind w:firstLine="0" w:firstLineChars="0"/>
        <w:outlineLvl w:val="2"/>
        <w:rPr>
          <w:rFonts w:hint="default" w:ascii="仿宋" w:hAnsi="仿宋" w:eastAsia="仿宋" w:cs="宋体"/>
          <w:b/>
          <w:bCs/>
          <w:color w:val="auto"/>
          <w:sz w:val="28"/>
          <w:szCs w:val="28"/>
          <w:lang w:val="en-US" w:eastAsia="zh-CN"/>
        </w:rPr>
      </w:pPr>
      <w:bookmarkStart w:id="295" w:name="_Toc25370"/>
      <w:bookmarkStart w:id="296" w:name="_Toc27496"/>
      <w:r>
        <w:rPr>
          <w:rFonts w:hint="default" w:ascii="仿宋" w:hAnsi="仿宋" w:eastAsia="仿宋" w:cs="宋体"/>
          <w:b/>
          <w:bCs/>
          <w:color w:val="auto"/>
          <w:sz w:val="28"/>
          <w:szCs w:val="28"/>
          <w:lang w:val="en-US" w:eastAsia="zh-CN"/>
        </w:rPr>
        <w:t>1.创新城市更新设计方法</w:t>
      </w:r>
      <w:bookmarkEnd w:id="295"/>
      <w:bookmarkEnd w:id="296"/>
    </w:p>
    <w:p>
      <w:pPr>
        <w:spacing w:line="24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lang w:val="en-US" w:eastAsia="zh-CN"/>
        </w:rPr>
        <w:t>全面准确把握实施城市更新行动的内涵、目标和任务，探索城市更新</w:t>
      </w:r>
      <w:r>
        <w:rPr>
          <w:rFonts w:hint="eastAsia" w:ascii="仿宋" w:hAnsi="仿宋" w:eastAsia="仿宋" w:cs="微软雅黑"/>
          <w:color w:val="auto"/>
          <w:sz w:val="28"/>
          <w:szCs w:val="24"/>
          <w:lang w:val="en-US" w:eastAsia="zh-CN"/>
        </w:rPr>
        <w:t>理论，创新建筑设计，适应市场需求，积极参与市场潜力较大的</w:t>
      </w:r>
      <w:r>
        <w:rPr>
          <w:rFonts w:hint="eastAsia" w:ascii="仿宋" w:hAnsi="仿宋" w:eastAsia="仿宋" w:cs="微软雅黑"/>
          <w:color w:val="auto"/>
          <w:sz w:val="28"/>
          <w:szCs w:val="24"/>
        </w:rPr>
        <w:t>公共设施、基础设施、环境卫生设施、县城新型城镇化、海绵城市、智慧城市</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绿色社区</w:t>
      </w:r>
      <w:r>
        <w:rPr>
          <w:rFonts w:hint="eastAsia" w:ascii="仿宋" w:hAnsi="仿宋" w:eastAsia="仿宋" w:cs="微软雅黑"/>
          <w:color w:val="auto"/>
          <w:sz w:val="28"/>
          <w:szCs w:val="24"/>
        </w:rPr>
        <w:t>等市场热点的建设大潮</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抓准</w:t>
      </w:r>
      <w:r>
        <w:rPr>
          <w:rFonts w:hint="eastAsia" w:ascii="仿宋" w:hAnsi="仿宋" w:eastAsia="仿宋" w:cs="微软雅黑"/>
          <w:color w:val="auto"/>
          <w:sz w:val="28"/>
          <w:szCs w:val="24"/>
        </w:rPr>
        <w:t>环</w:t>
      </w:r>
      <w:r>
        <w:rPr>
          <w:rFonts w:hint="eastAsia" w:ascii="仿宋" w:hAnsi="仿宋" w:eastAsia="仿宋" w:cs="微软雅黑"/>
          <w:color w:val="auto"/>
          <w:sz w:val="28"/>
          <w:szCs w:val="24"/>
        </w:rPr>
        <w:t>境评估和设计优化、建筑节能综合设计、历史建筑保护和地下空间开发</w:t>
      </w:r>
      <w:r>
        <w:rPr>
          <w:rFonts w:hint="eastAsia" w:ascii="仿宋" w:hAnsi="仿宋" w:eastAsia="仿宋" w:cs="微软雅黑"/>
          <w:color w:val="auto"/>
          <w:sz w:val="28"/>
          <w:szCs w:val="24"/>
        </w:rPr>
        <w:t>等工程勘察设计行业发展的新经济增长点</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促进</w:t>
      </w:r>
      <w:r>
        <w:rPr>
          <w:rFonts w:hint="eastAsia" w:ascii="仿宋" w:hAnsi="仿宋" w:eastAsia="仿宋" w:cs="微软雅黑"/>
          <w:color w:val="auto"/>
          <w:sz w:val="28"/>
          <w:szCs w:val="24"/>
        </w:rPr>
        <w:t>业务转移与拓展，实现产业体系转型升级，构建多元化综合实力发展格局。</w:t>
      </w:r>
    </w:p>
    <w:p>
      <w:pPr>
        <w:keepNext/>
        <w:keepLines/>
        <w:spacing w:line="360" w:lineRule="auto"/>
        <w:ind w:firstLine="0" w:firstLineChars="0"/>
        <w:outlineLvl w:val="2"/>
        <w:rPr>
          <w:rFonts w:hint="default" w:ascii="仿宋" w:hAnsi="仿宋" w:eastAsia="仿宋" w:cs="宋体"/>
          <w:b/>
          <w:bCs/>
          <w:color w:val="auto"/>
          <w:sz w:val="28"/>
          <w:szCs w:val="28"/>
          <w:lang w:val="en-US" w:eastAsia="zh-CN"/>
        </w:rPr>
      </w:pPr>
      <w:bookmarkStart w:id="297" w:name="_Toc10013"/>
      <w:bookmarkStart w:id="298" w:name="_Toc12175"/>
      <w:r>
        <w:rPr>
          <w:rFonts w:hint="default" w:ascii="仿宋" w:hAnsi="仿宋" w:eastAsia="仿宋" w:cs="宋体"/>
          <w:b/>
          <w:bCs/>
          <w:color w:val="auto"/>
          <w:sz w:val="28"/>
          <w:szCs w:val="28"/>
          <w:lang w:val="en-US" w:eastAsia="zh-CN"/>
        </w:rPr>
        <w:t>2.提升农房设计水平</w:t>
      </w:r>
      <w:bookmarkEnd w:id="297"/>
      <w:bookmarkEnd w:id="298"/>
    </w:p>
    <w:p>
      <w:pPr>
        <w:spacing w:line="24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落实乡村振兴标准化、本土化、可持续化的“三化”建设思路，运用乡村规划、建筑设计、景观设计、基础设施等多专业保障乡村振兴的落地实施</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rPr>
        <w:t>加强乡村风貌整体管控，</w:t>
      </w:r>
      <w:r>
        <w:rPr>
          <w:rFonts w:hint="eastAsia" w:ascii="仿宋" w:hAnsi="仿宋" w:eastAsia="仿宋" w:cs="微软雅黑"/>
          <w:color w:val="auto"/>
          <w:sz w:val="28"/>
          <w:szCs w:val="24"/>
          <w:lang w:val="en-US" w:eastAsia="zh-CN"/>
        </w:rPr>
        <w:t>以农房建设为重点推进实施乡村建设行动，</w:t>
      </w:r>
      <w:r>
        <w:rPr>
          <w:rFonts w:hint="eastAsia" w:ascii="仿宋" w:hAnsi="仿宋" w:eastAsia="仿宋" w:cs="微软雅黑"/>
          <w:color w:val="auto"/>
          <w:sz w:val="28"/>
          <w:szCs w:val="24"/>
        </w:rPr>
        <w:t>注重农房单体个性设计，</w:t>
      </w:r>
      <w:r>
        <w:rPr>
          <w:rFonts w:hint="eastAsia" w:ascii="仿宋" w:hAnsi="仿宋" w:eastAsia="仿宋" w:cs="微软雅黑"/>
          <w:color w:val="auto"/>
          <w:sz w:val="28"/>
          <w:szCs w:val="24"/>
          <w:lang w:val="en-US" w:eastAsia="zh-CN"/>
        </w:rPr>
        <w:t>提高农房设计水平，改善农村人居环境和居住条件</w:t>
      </w:r>
      <w:r>
        <w:rPr>
          <w:rFonts w:hint="eastAsia" w:ascii="仿宋" w:hAnsi="仿宋" w:eastAsia="仿宋" w:cs="微软雅黑"/>
          <w:color w:val="auto"/>
          <w:sz w:val="28"/>
          <w:szCs w:val="24"/>
        </w:rPr>
        <w:t>。</w:t>
      </w:r>
    </w:p>
    <w:p>
      <w:pPr>
        <w:keepNext/>
        <w:keepLines/>
        <w:spacing w:line="360" w:lineRule="auto"/>
        <w:ind w:firstLine="0" w:firstLineChars="0"/>
        <w:jc w:val="left"/>
        <w:outlineLvl w:val="2"/>
        <w:rPr>
          <w:rFonts w:hint="default" w:ascii="仿宋" w:hAnsi="仿宋" w:eastAsia="仿宋" w:cs="宋体"/>
          <w:b/>
          <w:bCs/>
          <w:color w:val="auto"/>
          <w:sz w:val="28"/>
          <w:szCs w:val="28"/>
          <w:lang w:val="en-US" w:eastAsia="zh-CN"/>
        </w:rPr>
      </w:pPr>
      <w:bookmarkStart w:id="299" w:name="_Toc22024"/>
      <w:bookmarkStart w:id="300" w:name="_Toc9724"/>
      <w:r>
        <w:rPr>
          <w:rFonts w:hint="default" w:ascii="仿宋" w:hAnsi="仿宋" w:eastAsia="仿宋" w:cs="宋体"/>
          <w:b/>
          <w:bCs/>
          <w:color w:val="auto"/>
          <w:sz w:val="28"/>
          <w:szCs w:val="28"/>
          <w:lang w:val="en-US" w:eastAsia="zh-CN"/>
        </w:rPr>
        <w:t>3.强化抗震防灾体系建设</w:t>
      </w:r>
      <w:bookmarkEnd w:id="299"/>
      <w:bookmarkEnd w:id="300"/>
    </w:p>
    <w:p>
      <w:pPr>
        <w:spacing w:line="240" w:lineRule="auto"/>
        <w:ind w:firstLine="560" w:firstLineChars="200"/>
        <w:jc w:val="left"/>
        <w:rPr>
          <w:rFonts w:ascii="仿宋" w:hAnsi="仿宋" w:eastAsia="仿宋" w:cs="微软雅黑"/>
          <w:color w:val="auto"/>
          <w:sz w:val="28"/>
          <w:szCs w:val="24"/>
        </w:rPr>
      </w:pPr>
      <w:r>
        <w:rPr>
          <w:rFonts w:hint="eastAsia" w:ascii="仿宋" w:hAnsi="仿宋" w:eastAsia="仿宋" w:cs="微软雅黑"/>
          <w:color w:val="auto"/>
          <w:sz w:val="28"/>
          <w:szCs w:val="24"/>
          <w:lang w:val="en-US" w:eastAsia="zh-CN"/>
        </w:rPr>
        <w:t>推进韧性城市建设，</w:t>
      </w:r>
      <w:r>
        <w:rPr>
          <w:rFonts w:hint="eastAsia" w:ascii="仿宋" w:hAnsi="仿宋" w:eastAsia="仿宋" w:cs="微软雅黑"/>
          <w:color w:val="auto"/>
          <w:sz w:val="28"/>
          <w:szCs w:val="24"/>
        </w:rPr>
        <w:t>加强房屋建筑和市政基础设施抗震</w:t>
      </w:r>
      <w:r>
        <w:rPr>
          <w:rFonts w:hint="eastAsia" w:ascii="仿宋" w:hAnsi="仿宋" w:eastAsia="仿宋" w:cs="微软雅黑"/>
          <w:color w:val="auto"/>
          <w:sz w:val="28"/>
          <w:szCs w:val="24"/>
          <w:lang w:val="en-US" w:eastAsia="zh-CN"/>
        </w:rPr>
        <w:t>标准实施及抗震设防质量</w:t>
      </w:r>
      <w:r>
        <w:rPr>
          <w:rFonts w:hint="eastAsia" w:ascii="仿宋" w:hAnsi="仿宋" w:eastAsia="仿宋" w:cs="微软雅黑"/>
          <w:color w:val="auto"/>
          <w:sz w:val="28"/>
          <w:szCs w:val="24"/>
        </w:rPr>
        <w:t>管理，</w:t>
      </w:r>
      <w:r>
        <w:rPr>
          <w:rFonts w:hint="eastAsia" w:ascii="仿宋" w:hAnsi="仿宋" w:eastAsia="仿宋" w:cs="微软雅黑"/>
          <w:color w:val="auto"/>
          <w:sz w:val="28"/>
          <w:szCs w:val="24"/>
          <w:lang w:val="en-US" w:eastAsia="zh-CN"/>
        </w:rPr>
        <w:t>严格新建工程抗震设防监管，</w:t>
      </w:r>
      <w:r>
        <w:rPr>
          <w:rFonts w:hint="eastAsia" w:ascii="仿宋" w:hAnsi="仿宋" w:eastAsia="仿宋" w:cs="微软雅黑"/>
          <w:color w:val="auto"/>
          <w:sz w:val="28"/>
          <w:szCs w:val="24"/>
        </w:rPr>
        <w:t>严格超限高层建筑工程抗震设防专项</w:t>
      </w:r>
      <w:r>
        <w:rPr>
          <w:rFonts w:hint="eastAsia" w:ascii="仿宋" w:hAnsi="仿宋" w:eastAsia="仿宋" w:cs="微软雅黑"/>
          <w:color w:val="auto"/>
          <w:sz w:val="28"/>
          <w:szCs w:val="24"/>
          <w:lang w:val="en-US" w:eastAsia="zh-CN"/>
        </w:rPr>
        <w:t>审批、市政工程抗震设防专项论证</w:t>
      </w:r>
      <w:r>
        <w:rPr>
          <w:rFonts w:hint="eastAsia" w:ascii="仿宋" w:hAnsi="仿宋" w:eastAsia="仿宋" w:cs="微软雅黑"/>
          <w:color w:val="auto"/>
          <w:sz w:val="28"/>
          <w:szCs w:val="24"/>
        </w:rPr>
        <w:t>；加强农房抗震技术指导，提高农房抗震水平</w:t>
      </w:r>
      <w:r>
        <w:rPr>
          <w:rFonts w:hint="eastAsia" w:ascii="仿宋" w:hAnsi="仿宋" w:eastAsia="仿宋" w:cs="微软雅黑"/>
          <w:color w:val="auto"/>
          <w:sz w:val="28"/>
          <w:szCs w:val="24"/>
          <w:lang w:eastAsia="zh-CN"/>
        </w:rPr>
        <w:t>。</w:t>
      </w:r>
      <w:r>
        <w:rPr>
          <w:rFonts w:hint="eastAsia" w:ascii="仿宋" w:hAnsi="仿宋" w:eastAsia="仿宋" w:cs="微软雅黑"/>
          <w:color w:val="auto"/>
          <w:sz w:val="28"/>
          <w:szCs w:val="24"/>
          <w:lang w:val="en-US" w:eastAsia="zh-CN"/>
        </w:rPr>
        <w:t>完善地震应急预案体系，明确各层级责任和应对措施，建立健全应急响应机制，提高应急响应与处置能力。统筹做好恢复重建规划编制、技术指导、政策支持等工作，提升震后恢复重建能力和水平。</w:t>
      </w:r>
      <w:r>
        <w:rPr>
          <w:rFonts w:ascii="仿宋_GB2312" w:hAnsi="宋体" w:eastAsia="仿宋_GB2312" w:cs="仿宋_GB2312"/>
          <w:color w:val="auto"/>
          <w:kern w:val="0"/>
          <w:sz w:val="28"/>
          <w:szCs w:val="28"/>
          <w:lang w:val="en-US" w:eastAsia="zh-CN" w:bidi="ar"/>
        </w:rPr>
        <w:t>开展第一次全国自然灾害综合风险普查</w:t>
      </w:r>
      <w:r>
        <w:rPr>
          <w:rFonts w:hint="eastAsia" w:ascii="仿宋_GB2312" w:hAnsi="宋体" w:eastAsia="仿宋_GB2312" w:cs="仿宋_GB2312"/>
          <w:color w:val="auto"/>
          <w:kern w:val="0"/>
          <w:sz w:val="28"/>
          <w:szCs w:val="28"/>
          <w:lang w:val="en-US" w:eastAsia="zh-CN" w:bidi="ar"/>
        </w:rPr>
        <w:t>房屋建筑和市政实施调查</w:t>
      </w:r>
      <w:r>
        <w:rPr>
          <w:rFonts w:ascii="仿宋_GB2312" w:hAnsi="宋体" w:eastAsia="仿宋_GB2312" w:cs="仿宋_GB2312"/>
          <w:color w:val="auto"/>
          <w:kern w:val="0"/>
          <w:sz w:val="28"/>
          <w:szCs w:val="28"/>
          <w:lang w:val="en-US" w:eastAsia="zh-CN" w:bidi="ar"/>
        </w:rPr>
        <w:t>，摸清全</w:t>
      </w:r>
      <w:r>
        <w:rPr>
          <w:rFonts w:hint="eastAsia" w:ascii="仿宋_GB2312" w:hAnsi="宋体" w:eastAsia="仿宋_GB2312" w:cs="仿宋_GB2312"/>
          <w:color w:val="auto"/>
          <w:kern w:val="0"/>
          <w:sz w:val="28"/>
          <w:szCs w:val="28"/>
          <w:lang w:val="en-US" w:eastAsia="zh-CN" w:bidi="ar"/>
        </w:rPr>
        <w:t>区</w:t>
      </w:r>
      <w:r>
        <w:rPr>
          <w:rFonts w:ascii="仿宋_GB2312" w:hAnsi="宋体" w:eastAsia="仿宋_GB2312" w:cs="仿宋_GB2312"/>
          <w:color w:val="auto"/>
          <w:kern w:val="0"/>
          <w:sz w:val="28"/>
          <w:szCs w:val="28"/>
          <w:lang w:val="en-US" w:eastAsia="zh-CN" w:bidi="ar"/>
        </w:rPr>
        <w:t>灾害</w:t>
      </w:r>
      <w:r>
        <w:rPr>
          <w:rFonts w:hint="eastAsia" w:ascii="仿宋_GB2312" w:hAnsi="宋体" w:eastAsia="仿宋_GB2312" w:cs="仿宋_GB2312"/>
          <w:color w:val="auto"/>
          <w:kern w:val="0"/>
          <w:sz w:val="28"/>
          <w:szCs w:val="28"/>
          <w:lang w:val="en-US" w:eastAsia="zh-CN" w:bidi="ar"/>
        </w:rPr>
        <w:t>风险隐患底数，查明重点区域抗灾能力，客观认识全区灾害综合风险水平，为国家和我区各级政府有效开展自然灾害防治和应急管理工作、切实保障社会经济可持续发展提供权威的灾害风险信息和科学决策依据。</w:t>
      </w:r>
    </w:p>
    <w:p>
      <w:pPr>
        <w:keepNext/>
        <w:keepLines/>
        <w:spacing w:before="120" w:after="120" w:line="578" w:lineRule="auto"/>
        <w:jc w:val="center"/>
        <w:outlineLvl w:val="0"/>
        <w:rPr>
          <w:rFonts w:hint="eastAsia"/>
          <w:color w:val="auto"/>
        </w:rPr>
        <w:sectPr>
          <w:headerReference r:id="rId11" w:type="default"/>
          <w:pgSz w:w="11906" w:h="16838"/>
          <w:pgMar w:top="1440" w:right="1800" w:bottom="1440" w:left="1800" w:header="851" w:footer="992" w:gutter="0"/>
          <w:pgNumType w:fmt="decimal"/>
          <w:cols w:space="425" w:num="1"/>
          <w:docGrid w:type="lines" w:linePitch="312" w:charSpace="0"/>
        </w:sectPr>
      </w:pPr>
    </w:p>
    <w:p>
      <w:pPr>
        <w:keepNext/>
        <w:keepLines/>
        <w:spacing w:before="120" w:after="120" w:line="578" w:lineRule="auto"/>
        <w:jc w:val="center"/>
        <w:outlineLvl w:val="0"/>
        <w:rPr>
          <w:rFonts w:ascii="黑体" w:hAnsi="黑体" w:eastAsia="黑体" w:cs="微软雅黑"/>
          <w:b/>
          <w:bCs/>
          <w:color w:val="auto"/>
          <w:kern w:val="44"/>
          <w:sz w:val="32"/>
          <w:szCs w:val="36"/>
        </w:rPr>
      </w:pPr>
      <w:bookmarkStart w:id="301" w:name="_Toc6378"/>
      <w:bookmarkStart w:id="302" w:name="_Toc23640"/>
      <w:bookmarkStart w:id="303" w:name="_Toc20303"/>
      <w:bookmarkStart w:id="304" w:name="_Toc26691"/>
      <w:r>
        <w:rPr>
          <w:rFonts w:hint="eastAsia"/>
          <w:color w:val="auto"/>
        </w:rPr>
        <w:fldChar w:fldCharType="begin"/>
      </w:r>
      <w:r>
        <w:rPr>
          <w:color w:val="auto"/>
        </w:rPr>
        <w:instrText xml:space="preserve"> HYPERLINK "file:///G:\\华蓝项目\\建筑设计研究中心\\广西勘测设计十四五规划\\中期稿件\\广西工程勘察设计行业发展合稿第三版.docx" \l "_Toc18395" </w:instrText>
      </w:r>
      <w:r>
        <w:rPr>
          <w:rFonts w:hint="eastAsia"/>
          <w:color w:val="auto"/>
        </w:rPr>
        <w:fldChar w:fldCharType="separate"/>
      </w:r>
      <w:bookmarkStart w:id="305" w:name="_Toc66116392"/>
      <w:r>
        <w:rPr>
          <w:rFonts w:hint="eastAsia" w:ascii="黑体" w:hAnsi="黑体" w:eastAsia="黑体" w:cs="微软雅黑"/>
          <w:b/>
          <w:bCs/>
          <w:color w:val="auto"/>
          <w:kern w:val="44"/>
          <w:sz w:val="32"/>
          <w:szCs w:val="36"/>
        </w:rPr>
        <w:t>五、保障措施</w:t>
      </w:r>
      <w:bookmarkEnd w:id="305"/>
      <w:r>
        <w:rPr>
          <w:rFonts w:hint="eastAsia" w:ascii="黑体" w:hAnsi="黑体" w:eastAsia="黑体" w:cs="微软雅黑"/>
          <w:b/>
          <w:bCs/>
          <w:color w:val="auto"/>
          <w:kern w:val="44"/>
          <w:sz w:val="32"/>
          <w:szCs w:val="36"/>
        </w:rPr>
        <w:fldChar w:fldCharType="end"/>
      </w:r>
      <w:bookmarkEnd w:id="301"/>
      <w:bookmarkEnd w:id="302"/>
      <w:bookmarkEnd w:id="303"/>
      <w:bookmarkEnd w:id="304"/>
    </w:p>
    <w:p>
      <w:pPr>
        <w:keepNext/>
        <w:keepLines/>
        <w:spacing w:before="120" w:after="120" w:line="360" w:lineRule="auto"/>
        <w:outlineLvl w:val="1"/>
        <w:rPr>
          <w:rFonts w:ascii="楷体" w:hAnsi="楷体" w:eastAsia="楷体" w:cs="Times New Roman"/>
          <w:b/>
          <w:bCs/>
          <w:color w:val="auto"/>
          <w:sz w:val="32"/>
          <w:szCs w:val="32"/>
        </w:rPr>
      </w:pPr>
      <w:bookmarkStart w:id="306" w:name="_Toc66116393"/>
      <w:bookmarkStart w:id="307" w:name="_Toc4796"/>
      <w:bookmarkStart w:id="308" w:name="_Toc25871"/>
      <w:bookmarkStart w:id="309" w:name="_Toc2563"/>
      <w:bookmarkStart w:id="310" w:name="_Toc1420"/>
      <w:r>
        <w:rPr>
          <w:rFonts w:hint="eastAsia" w:ascii="楷体" w:hAnsi="楷体" w:eastAsia="楷体" w:cs="Times New Roman"/>
          <w:b/>
          <w:bCs/>
          <w:color w:val="auto"/>
          <w:sz w:val="32"/>
          <w:szCs w:val="32"/>
        </w:rPr>
        <w:t>（一）</w:t>
      </w:r>
      <w:r>
        <w:rPr>
          <w:color w:val="auto"/>
        </w:rPr>
        <w:fldChar w:fldCharType="begin"/>
      </w:r>
      <w:r>
        <w:rPr>
          <w:color w:val="auto"/>
        </w:rPr>
        <w:instrText xml:space="preserve"> HYPERLINK "file:///G:\\华蓝项目\\建筑设计研究中心\\广西勘测设计十四五规划\\中期稿件\\广西工程勘察设计行业发展合稿第三版.docx" \l "_Toc4144" </w:instrText>
      </w:r>
      <w:r>
        <w:rPr>
          <w:color w:val="auto"/>
        </w:rPr>
        <w:fldChar w:fldCharType="separate"/>
      </w:r>
      <w:r>
        <w:rPr>
          <w:rFonts w:hint="eastAsia" w:ascii="楷体" w:hAnsi="楷体" w:eastAsia="楷体" w:cs="Times New Roman"/>
          <w:b/>
          <w:bCs/>
          <w:color w:val="auto"/>
          <w:sz w:val="32"/>
          <w:szCs w:val="32"/>
        </w:rPr>
        <w:t>加强政府主管部门指导和组织协调</w:t>
      </w:r>
      <w:bookmarkEnd w:id="306"/>
      <w:r>
        <w:rPr>
          <w:rFonts w:hint="eastAsia" w:ascii="楷体" w:hAnsi="楷体" w:eastAsia="楷体" w:cs="Times New Roman"/>
          <w:b/>
          <w:bCs/>
          <w:color w:val="auto"/>
          <w:sz w:val="32"/>
          <w:szCs w:val="32"/>
        </w:rPr>
        <w:fldChar w:fldCharType="end"/>
      </w:r>
      <w:bookmarkEnd w:id="307"/>
      <w:bookmarkEnd w:id="308"/>
      <w:bookmarkEnd w:id="309"/>
      <w:bookmarkEnd w:id="310"/>
    </w:p>
    <w:p>
      <w:pPr>
        <w:spacing w:line="360" w:lineRule="auto"/>
        <w:ind w:firstLine="560" w:firstLineChars="200"/>
        <w:rPr>
          <w:rFonts w:ascii="仿宋" w:hAnsi="仿宋" w:eastAsia="仿宋" w:cs="Times New Roman"/>
          <w:color w:val="auto"/>
          <w:sz w:val="22"/>
        </w:rPr>
      </w:pPr>
      <w:r>
        <w:rPr>
          <w:rFonts w:hint="eastAsia" w:ascii="仿宋" w:hAnsi="仿宋" w:eastAsia="仿宋" w:cs="微软雅黑"/>
          <w:color w:val="auto"/>
          <w:sz w:val="28"/>
          <w:szCs w:val="24"/>
        </w:rPr>
        <w:t>促进政府职能转变，加快简政放权，强化监管和服务职能。完善工程勘察设计行业法规制度，培育维护统一开放、竞争有序的勘察设计市场；加快诚信体系建设，建立比较完整的各类市场主体和注册执业人员的信用档案，及时采集并公布诚信信息，完善诚信奖惩机制，营造诚实守信的市场环境；创新市场监管手段，加强事中事后监管，通过信息化手段提高监管效能。</w:t>
      </w:r>
    </w:p>
    <w:p>
      <w:pPr>
        <w:keepNext/>
        <w:keepLines/>
        <w:spacing w:before="120" w:after="120" w:line="360" w:lineRule="auto"/>
        <w:outlineLvl w:val="1"/>
        <w:rPr>
          <w:rFonts w:ascii="楷体" w:hAnsi="楷体" w:eastAsia="楷体" w:cs="Times New Roman"/>
          <w:b/>
          <w:bCs/>
          <w:color w:val="auto"/>
          <w:sz w:val="32"/>
          <w:szCs w:val="32"/>
        </w:rPr>
      </w:pPr>
      <w:bookmarkStart w:id="311" w:name="_Toc66116394"/>
      <w:bookmarkStart w:id="312" w:name="_Toc32765"/>
      <w:bookmarkStart w:id="313" w:name="_Toc13700"/>
      <w:bookmarkStart w:id="314" w:name="_Toc18148"/>
      <w:bookmarkStart w:id="315" w:name="_Toc3139"/>
      <w:r>
        <w:rPr>
          <w:rFonts w:hint="eastAsia" w:ascii="楷体" w:hAnsi="楷体" w:eastAsia="楷体" w:cs="Times New Roman"/>
          <w:b/>
          <w:bCs/>
          <w:color w:val="auto"/>
          <w:sz w:val="32"/>
          <w:szCs w:val="32"/>
        </w:rPr>
        <w:t>（二）</w:t>
      </w:r>
      <w:r>
        <w:rPr>
          <w:color w:val="auto"/>
        </w:rPr>
        <w:fldChar w:fldCharType="begin"/>
      </w:r>
      <w:r>
        <w:rPr>
          <w:color w:val="auto"/>
        </w:rPr>
        <w:instrText xml:space="preserve"> HYPERLINK "file:///G:\\华蓝项目\\建筑设计研究中心\\广西勘测设计十四五规划\\中期稿件\\广西工程勘察设计行业发展合稿第三版.docx" \l "_Toc11367" </w:instrText>
      </w:r>
      <w:r>
        <w:rPr>
          <w:color w:val="auto"/>
        </w:rPr>
        <w:fldChar w:fldCharType="separate"/>
      </w:r>
      <w:r>
        <w:rPr>
          <w:rFonts w:hint="eastAsia" w:ascii="楷体" w:hAnsi="楷体" w:eastAsia="楷体" w:cs="Times New Roman"/>
          <w:b/>
          <w:bCs/>
          <w:color w:val="auto"/>
          <w:sz w:val="32"/>
          <w:szCs w:val="32"/>
        </w:rPr>
        <w:t>确保相关扶持政策细化落地</w:t>
      </w:r>
      <w:bookmarkEnd w:id="311"/>
      <w:r>
        <w:rPr>
          <w:rFonts w:hint="eastAsia" w:ascii="楷体" w:hAnsi="楷体" w:eastAsia="楷体" w:cs="Times New Roman"/>
          <w:b/>
          <w:bCs/>
          <w:color w:val="auto"/>
          <w:sz w:val="32"/>
          <w:szCs w:val="32"/>
        </w:rPr>
        <w:fldChar w:fldCharType="end"/>
      </w:r>
      <w:bookmarkEnd w:id="312"/>
      <w:bookmarkEnd w:id="313"/>
      <w:bookmarkEnd w:id="314"/>
      <w:bookmarkEnd w:id="315"/>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lang w:val="en-US" w:eastAsia="zh-CN"/>
        </w:rPr>
        <w:t>争取</w:t>
      </w:r>
      <w:r>
        <w:rPr>
          <w:rFonts w:hint="eastAsia" w:ascii="仿宋" w:hAnsi="仿宋" w:eastAsia="仿宋" w:cs="微软雅黑"/>
          <w:color w:val="auto"/>
          <w:sz w:val="28"/>
          <w:szCs w:val="24"/>
        </w:rPr>
        <w:t>相关优惠政策规定研究和制定符合广西勘察设计行业实际的人才安居、办公改善、融资投资、税务法务、项目承接和市场开拓等方面的扶持措施。探索建立勘察设计行业自主生存、自我发展和自我完善的有效平台，通过设立项目引导资金，推动企业在争先创优、科技进步、信息化建设和人才引进等方面的投入，提高帮扶资金使用效率。</w:t>
      </w:r>
    </w:p>
    <w:p>
      <w:pPr>
        <w:keepNext/>
        <w:keepLines/>
        <w:spacing w:before="120" w:after="120" w:line="360" w:lineRule="auto"/>
        <w:outlineLvl w:val="1"/>
        <w:rPr>
          <w:rFonts w:ascii="楷体" w:hAnsi="楷体" w:eastAsia="楷体" w:cs="Times New Roman"/>
          <w:b/>
          <w:bCs/>
          <w:color w:val="auto"/>
          <w:sz w:val="32"/>
          <w:szCs w:val="32"/>
        </w:rPr>
      </w:pPr>
      <w:bookmarkStart w:id="316" w:name="_Toc66116395"/>
      <w:bookmarkStart w:id="317" w:name="_Toc168"/>
      <w:bookmarkStart w:id="318" w:name="_Toc23911"/>
      <w:bookmarkStart w:id="319" w:name="_Toc15034"/>
      <w:bookmarkStart w:id="320" w:name="_Toc12689"/>
      <w:r>
        <w:rPr>
          <w:rFonts w:hint="eastAsia" w:ascii="楷体" w:hAnsi="楷体" w:eastAsia="楷体" w:cs="Times New Roman"/>
          <w:b/>
          <w:bCs/>
          <w:color w:val="auto"/>
          <w:sz w:val="32"/>
          <w:szCs w:val="32"/>
        </w:rPr>
        <w:t>（三）</w:t>
      </w:r>
      <w:r>
        <w:rPr>
          <w:color w:val="auto"/>
        </w:rPr>
        <w:fldChar w:fldCharType="begin"/>
      </w:r>
      <w:r>
        <w:rPr>
          <w:color w:val="auto"/>
        </w:rPr>
        <w:instrText xml:space="preserve"> HYPERLINK "file:///G:\\华蓝项目\\建筑设计研究中心\\广西勘测设计十四五规划\\中期稿件\\广西工程勘察设计行业发展合稿第三版.docx" \l "_Toc19855" </w:instrText>
      </w:r>
      <w:r>
        <w:rPr>
          <w:color w:val="auto"/>
        </w:rPr>
        <w:fldChar w:fldCharType="separate"/>
      </w:r>
      <w:r>
        <w:rPr>
          <w:rFonts w:hint="eastAsia" w:ascii="楷体" w:hAnsi="楷体" w:eastAsia="楷体" w:cs="Times New Roman"/>
          <w:b/>
          <w:bCs/>
          <w:color w:val="auto"/>
          <w:sz w:val="32"/>
          <w:szCs w:val="32"/>
        </w:rPr>
        <w:t>落实企业实施责任</w:t>
      </w:r>
      <w:bookmarkEnd w:id="316"/>
      <w:r>
        <w:rPr>
          <w:rFonts w:hint="eastAsia" w:ascii="楷体" w:hAnsi="楷体" w:eastAsia="楷体" w:cs="Times New Roman"/>
          <w:b/>
          <w:bCs/>
          <w:color w:val="auto"/>
          <w:sz w:val="32"/>
          <w:szCs w:val="32"/>
        </w:rPr>
        <w:fldChar w:fldCharType="end"/>
      </w:r>
      <w:bookmarkEnd w:id="317"/>
      <w:bookmarkEnd w:id="318"/>
      <w:bookmarkEnd w:id="319"/>
      <w:bookmarkEnd w:id="320"/>
    </w:p>
    <w:p>
      <w:pPr>
        <w:spacing w:line="360" w:lineRule="auto"/>
        <w:ind w:firstLine="560" w:firstLineChars="200"/>
        <w:rPr>
          <w:rFonts w:ascii="仿宋" w:hAnsi="仿宋" w:eastAsia="仿宋" w:cs="微软雅黑"/>
          <w:color w:val="auto"/>
          <w:sz w:val="28"/>
          <w:szCs w:val="24"/>
        </w:rPr>
      </w:pPr>
      <w:r>
        <w:rPr>
          <w:rFonts w:hint="eastAsia" w:ascii="仿宋" w:hAnsi="仿宋" w:eastAsia="仿宋" w:cs="微软雅黑"/>
          <w:color w:val="auto"/>
          <w:sz w:val="28"/>
          <w:szCs w:val="24"/>
        </w:rPr>
        <w:t>勘察设计企业作为本规划实施的重要主体和具体承担者，应当树立质量安全意识，增强危机意识，充分展现主人翁责任感，把握国家产业导向、宏观发展大势及微观项目层面，根据本规划总体部署，结合企业各自实际情况，秉持“合法经营、守规履约、诚信从业、优质服务”的基本理念，注重企业科学管理和科技创新，加强人才队伍建设，以自身变革及创新驱动发展，勇于参与国内外市场竞争，促进规划落地实施。</w:t>
      </w:r>
    </w:p>
    <w:p>
      <w:pPr>
        <w:keepNext/>
        <w:keepLines/>
        <w:spacing w:before="120" w:after="120" w:line="360" w:lineRule="auto"/>
        <w:outlineLvl w:val="1"/>
        <w:rPr>
          <w:rFonts w:ascii="楷体" w:hAnsi="楷体" w:eastAsia="楷体" w:cs="Times New Roman"/>
          <w:b/>
          <w:bCs/>
          <w:color w:val="auto"/>
          <w:sz w:val="32"/>
          <w:szCs w:val="32"/>
        </w:rPr>
      </w:pPr>
      <w:bookmarkStart w:id="321" w:name="_Toc66116396"/>
      <w:bookmarkStart w:id="322" w:name="_Toc6337"/>
      <w:bookmarkStart w:id="323" w:name="_Toc18355"/>
      <w:bookmarkStart w:id="324" w:name="_Toc15808"/>
      <w:bookmarkStart w:id="325" w:name="_Toc11644"/>
      <w:r>
        <w:rPr>
          <w:rFonts w:hint="eastAsia" w:ascii="楷体" w:hAnsi="楷体" w:eastAsia="楷体" w:cs="Times New Roman"/>
          <w:b/>
          <w:bCs/>
          <w:color w:val="auto"/>
          <w:sz w:val="32"/>
          <w:szCs w:val="32"/>
        </w:rPr>
        <w:t>（四）</w:t>
      </w:r>
      <w:r>
        <w:rPr>
          <w:color w:val="auto"/>
        </w:rPr>
        <w:fldChar w:fldCharType="begin"/>
      </w:r>
      <w:r>
        <w:rPr>
          <w:color w:val="auto"/>
        </w:rPr>
        <w:instrText xml:space="preserve"> HYPERLINK "file:///G:\\华蓝项目\\建筑设计研究中心\\广西勘测设计十四五规划\\中期稿件\\广西工程勘察设计行业发展合稿第三版.docx" \l "_Toc18531" </w:instrText>
      </w:r>
      <w:r>
        <w:rPr>
          <w:color w:val="auto"/>
        </w:rPr>
        <w:fldChar w:fldCharType="separate"/>
      </w:r>
      <w:r>
        <w:rPr>
          <w:rFonts w:hint="eastAsia" w:ascii="楷体" w:hAnsi="楷体" w:eastAsia="楷体" w:cs="Times New Roman"/>
          <w:b/>
          <w:bCs/>
          <w:color w:val="auto"/>
          <w:sz w:val="32"/>
          <w:szCs w:val="32"/>
        </w:rPr>
        <w:t>充分发挥行业协会作用</w:t>
      </w:r>
      <w:bookmarkEnd w:id="321"/>
      <w:r>
        <w:rPr>
          <w:rFonts w:hint="eastAsia" w:ascii="楷体" w:hAnsi="楷体" w:eastAsia="楷体" w:cs="Times New Roman"/>
          <w:b/>
          <w:bCs/>
          <w:color w:val="auto"/>
          <w:sz w:val="32"/>
          <w:szCs w:val="32"/>
        </w:rPr>
        <w:fldChar w:fldCharType="end"/>
      </w:r>
      <w:bookmarkEnd w:id="322"/>
      <w:bookmarkEnd w:id="323"/>
      <w:bookmarkEnd w:id="324"/>
      <w:bookmarkEnd w:id="325"/>
    </w:p>
    <w:p>
      <w:pPr>
        <w:spacing w:line="360" w:lineRule="auto"/>
        <w:ind w:firstLine="560" w:firstLineChars="200"/>
        <w:rPr>
          <w:rFonts w:hint="eastAsia" w:ascii="仿宋" w:hAnsi="仿宋" w:eastAsia="仿宋" w:cs="微软雅黑"/>
          <w:color w:val="auto"/>
          <w:sz w:val="28"/>
          <w:szCs w:val="24"/>
          <w:highlight w:val="none"/>
          <w:lang w:eastAsia="zh-CN"/>
        </w:rPr>
      </w:pPr>
      <w:r>
        <w:rPr>
          <w:rFonts w:hint="eastAsia" w:ascii="仿宋" w:hAnsi="仿宋" w:eastAsia="仿宋" w:cs="微软雅黑"/>
          <w:color w:val="auto"/>
          <w:sz w:val="28"/>
          <w:szCs w:val="24"/>
        </w:rPr>
        <w:t>行业协会要充分发挥行业组织“提供服务、反映诉求、规范行为” 的桥梁纽带作用，切实履行服务行业企业的宗旨，切实推动行业间的交流与合作，逐步完善全行业自律机制和诚信体系。行业协会在政府职能转换中应承担更多的行业管理职能，提高协会引领行业发展的效力，密切联系企业，了解企业需求，</w:t>
      </w:r>
      <w:r>
        <w:rPr>
          <w:rFonts w:hint="eastAsia" w:ascii="仿宋" w:hAnsi="仿宋" w:eastAsia="仿宋" w:cs="微软雅黑"/>
          <w:color w:val="auto"/>
          <w:sz w:val="28"/>
          <w:szCs w:val="24"/>
          <w:lang w:val="en-US" w:eastAsia="zh-CN"/>
        </w:rPr>
        <w:t>反映</w:t>
      </w:r>
      <w:r>
        <w:rPr>
          <w:rFonts w:hint="eastAsia" w:ascii="仿宋" w:hAnsi="仿宋" w:eastAsia="仿宋" w:cs="微软雅黑"/>
          <w:color w:val="auto"/>
          <w:sz w:val="28"/>
          <w:szCs w:val="24"/>
        </w:rPr>
        <w:t>企业诉求，规范会员行为，维护企业权益。</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posOffset>4912995</wp:posOffset>
              </wp:positionH>
              <wp:positionV relativeFrom="paragraph">
                <wp:posOffset>-99695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adjustRightInd w:val="0"/>
                            <w:ind w:left="210" w:leftChars="100" w:right="210" w:rightChars="100"/>
                            <w:jc w:val="both"/>
                            <w:rPr>
                              <w:rStyle w:val="18"/>
                              <w:rFonts w:hint="eastAsia"/>
                              <w:sz w:val="28"/>
                              <w:szCs w:val="28"/>
                            </w:rPr>
                          </w:pPr>
                          <w:r>
                            <w:rPr>
                              <w:rStyle w:val="18"/>
                              <w:rFonts w:hint="eastAsia"/>
                              <w:sz w:val="28"/>
                              <w:szCs w:val="28"/>
                            </w:rPr>
                            <w:t>—</w:t>
                          </w:r>
                          <w:r>
                            <w:rPr>
                              <w:rStyle w:val="18"/>
                              <w:rFonts w:hint="eastAsia"/>
                              <w:spacing w:val="-20"/>
                              <w:sz w:val="28"/>
                              <w:szCs w:val="28"/>
                            </w:rPr>
                            <w:t xml:space="preserve"> </w:t>
                          </w:r>
                          <w:r>
                            <w:rPr>
                              <w:rFonts w:ascii="Times New Roman" w:hAnsi="Times New Roman" w:cs="Times New Roman"/>
                              <w:sz w:val="28"/>
                              <w:szCs w:val="28"/>
                            </w:rPr>
                            <w:fldChar w:fldCharType="begin"/>
                          </w:r>
                          <w:r>
                            <w:rPr>
                              <w:rStyle w:val="18"/>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8"/>
                              <w:rFonts w:ascii="Times New Roman" w:hAnsi="Times New Roman" w:cs="Times New Roman"/>
                              <w:sz w:val="28"/>
                              <w:szCs w:val="28"/>
                            </w:rPr>
                            <w:t>16</w:t>
                          </w:r>
                          <w:r>
                            <w:rPr>
                              <w:rFonts w:ascii="Times New Roman" w:hAnsi="Times New Roman" w:cs="Times New Roman"/>
                              <w:sz w:val="28"/>
                              <w:szCs w:val="28"/>
                            </w:rPr>
                            <w:fldChar w:fldCharType="end"/>
                          </w:r>
                          <w:r>
                            <w:rPr>
                              <w:rStyle w:val="18"/>
                              <w:rFonts w:hint="eastAsia"/>
                              <w:spacing w:val="-20"/>
                              <w:sz w:val="28"/>
                              <w:szCs w:val="28"/>
                            </w:rPr>
                            <w:t xml:space="preserve"> </w:t>
                          </w:r>
                          <w:r>
                            <w:rPr>
                              <w:rStyle w:val="18"/>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6.85pt;margin-top:-7.85pt;height:144pt;width:144pt;mso-position-horizontal-relative:margin;mso-wrap-style:none;z-index:251660288;mso-width-relative:page;mso-height-relative:page;" filled="f" stroked="f" coordsize="21600,21600" o:gfxdata="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UHFvXAAAADAEAAA8AAAAAAAAAAQAgAAAAIgAAAGRy&#10;cy9kb3ducmV2LnhtbFBLAQIUABQAAAAIAIdO4kD2IL6yzQEAAKcDAAAOAAAAAAAAAAEAIAAAACYB&#10;AABkcnMvZTJvRG9jLnhtbFBLBQYAAAAABgAGAFkBAABlBQAAAAA=&#10;">
              <v:fill on="f" focussize="0,0"/>
              <v:stroke on="f"/>
              <v:imagedata o:title=""/>
              <o:lock v:ext="edit" aspectratio="f"/>
              <v:textbox inset="0mm,0mm,0mm,0mm" style="mso-fit-shape-to-text:t;">
                <w:txbxContent>
                  <w:p>
                    <w:pPr>
                      <w:pStyle w:val="10"/>
                      <w:adjustRightInd w:val="0"/>
                      <w:ind w:left="210" w:leftChars="100" w:right="210" w:rightChars="100"/>
                      <w:jc w:val="both"/>
                      <w:rPr>
                        <w:rStyle w:val="18"/>
                        <w:rFonts w:hint="eastAsia"/>
                        <w:sz w:val="28"/>
                        <w:szCs w:val="28"/>
                      </w:rPr>
                    </w:pPr>
                    <w:r>
                      <w:rPr>
                        <w:rStyle w:val="18"/>
                        <w:rFonts w:hint="eastAsia"/>
                        <w:sz w:val="28"/>
                        <w:szCs w:val="28"/>
                      </w:rPr>
                      <w:t>—</w:t>
                    </w:r>
                    <w:r>
                      <w:rPr>
                        <w:rStyle w:val="18"/>
                        <w:rFonts w:hint="eastAsia"/>
                        <w:spacing w:val="-20"/>
                        <w:sz w:val="28"/>
                        <w:szCs w:val="28"/>
                      </w:rPr>
                      <w:t xml:space="preserve"> </w:t>
                    </w:r>
                    <w:r>
                      <w:rPr>
                        <w:rFonts w:ascii="Times New Roman" w:hAnsi="Times New Roman" w:cs="Times New Roman"/>
                        <w:sz w:val="28"/>
                        <w:szCs w:val="28"/>
                      </w:rPr>
                      <w:fldChar w:fldCharType="begin"/>
                    </w:r>
                    <w:r>
                      <w:rPr>
                        <w:rStyle w:val="18"/>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8"/>
                        <w:rFonts w:ascii="Times New Roman" w:hAnsi="Times New Roman" w:cs="Times New Roman"/>
                        <w:sz w:val="28"/>
                        <w:szCs w:val="28"/>
                      </w:rPr>
                      <w:t>16</w:t>
                    </w:r>
                    <w:r>
                      <w:rPr>
                        <w:rFonts w:ascii="Times New Roman" w:hAnsi="Times New Roman" w:cs="Times New Roman"/>
                        <w:sz w:val="28"/>
                        <w:szCs w:val="28"/>
                      </w:rPr>
                      <w:fldChar w:fldCharType="end"/>
                    </w:r>
                    <w:r>
                      <w:rPr>
                        <w:rStyle w:val="18"/>
                        <w:rFonts w:hint="eastAsia"/>
                        <w:spacing w:val="-20"/>
                        <w:sz w:val="28"/>
                        <w:szCs w:val="28"/>
                      </w:rPr>
                      <w:t xml:space="preserve"> </w:t>
                    </w:r>
                    <w:r>
                      <w:rPr>
                        <w:rStyle w:val="18"/>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Calibri" w:hAnsi="Calibri" w:eastAsia="宋体" w:cs="Times New Roman"/>
        <w:kern w:val="0"/>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-147320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adjustRightInd w:val="0"/>
                            <w:snapToGrid w:val="0"/>
                            <w:ind w:left="210" w:leftChars="100" w:right="210" w:rightChars="100"/>
                            <w:jc w:val="both"/>
                            <w:rPr>
                              <w:rStyle w:val="18"/>
                              <w:rFonts w:hint="eastAsia" w:ascii="Calibri" w:hAnsi="Calibri" w:eastAsia="宋体" w:cs="Times New Roman"/>
                              <w:kern w:val="0"/>
                              <w:sz w:val="28"/>
                              <w:szCs w:val="28"/>
                              <w:lang w:val="en-US" w:eastAsia="zh-CN" w:bidi="ar-SA"/>
                            </w:rPr>
                          </w:pPr>
                          <w:r>
                            <w:rPr>
                              <w:rStyle w:val="18"/>
                              <w:rFonts w:hint="eastAsia" w:ascii="Calibri" w:hAnsi="Calibri" w:eastAsia="宋体" w:cs="Times New Roman"/>
                              <w:kern w:val="0"/>
                              <w:sz w:val="28"/>
                              <w:szCs w:val="28"/>
                              <w:lang w:val="en-US" w:eastAsia="zh-CN" w:bidi="ar-SA"/>
                            </w:rPr>
                            <w:t>—</w:t>
                          </w:r>
                          <w:r>
                            <w:rPr>
                              <w:rStyle w:val="18"/>
                              <w:rFonts w:hint="eastAsia" w:ascii="Calibri" w:hAnsi="Calibri" w:eastAsia="宋体" w:cs="Times New Roman"/>
                              <w:spacing w:val="-20"/>
                              <w:kern w:val="0"/>
                              <w:sz w:val="28"/>
                              <w:szCs w:val="28"/>
                              <w:lang w:val="en-US" w:eastAsia="zh-CN" w:bidi="ar-SA"/>
                            </w:rPr>
                            <w:t xml:space="preserve"> </w:t>
                          </w:r>
                          <w:r>
                            <w:rPr>
                              <w:rFonts w:ascii="Times New Roman" w:hAnsi="Times New Roman" w:eastAsia="宋体" w:cs="Times New Roman"/>
                              <w:kern w:val="0"/>
                              <w:sz w:val="28"/>
                              <w:szCs w:val="28"/>
                              <w:lang w:val="en-US" w:eastAsia="zh-CN" w:bidi="ar-SA"/>
                            </w:rPr>
                            <w:fldChar w:fldCharType="begin"/>
                          </w:r>
                          <w:r>
                            <w:rPr>
                              <w:rStyle w:val="18"/>
                              <w:rFonts w:ascii="Times New Roman" w:hAnsi="Times New Roman" w:eastAsia="宋体" w:cs="Times New Roman"/>
                              <w:kern w:val="0"/>
                              <w:sz w:val="28"/>
                              <w:szCs w:val="28"/>
                              <w:lang w:val="en-US" w:eastAsia="zh-CN" w:bidi="ar-SA"/>
                            </w:rPr>
                            <w:instrText xml:space="preserve">PAGE  </w:instrText>
                          </w:r>
                          <w:r>
                            <w:rPr>
                              <w:rFonts w:ascii="Times New Roman" w:hAnsi="Times New Roman" w:eastAsia="宋体" w:cs="Times New Roman"/>
                              <w:kern w:val="0"/>
                              <w:sz w:val="28"/>
                              <w:szCs w:val="28"/>
                              <w:lang w:val="en-US" w:eastAsia="zh-CN" w:bidi="ar-SA"/>
                            </w:rPr>
                            <w:fldChar w:fldCharType="separate"/>
                          </w:r>
                          <w:r>
                            <w:rPr>
                              <w:rStyle w:val="18"/>
                              <w:rFonts w:ascii="Times New Roman" w:hAnsi="Times New Roman" w:eastAsia="宋体" w:cs="Times New Roman"/>
                              <w:kern w:val="0"/>
                              <w:sz w:val="28"/>
                              <w:szCs w:val="28"/>
                              <w:lang w:val="en-US" w:eastAsia="zh-CN" w:bidi="ar-SA"/>
                            </w:rPr>
                            <w:t>16</w:t>
                          </w:r>
                          <w:r>
                            <w:rPr>
                              <w:rFonts w:ascii="Times New Roman" w:hAnsi="Times New Roman" w:eastAsia="宋体" w:cs="Times New Roman"/>
                              <w:kern w:val="0"/>
                              <w:sz w:val="28"/>
                              <w:szCs w:val="28"/>
                              <w:lang w:val="en-US" w:eastAsia="zh-CN" w:bidi="ar-SA"/>
                            </w:rPr>
                            <w:fldChar w:fldCharType="end"/>
                          </w:r>
                          <w:r>
                            <w:rPr>
                              <w:rStyle w:val="18"/>
                              <w:rFonts w:hint="eastAsia" w:ascii="Calibri" w:hAnsi="Calibri" w:eastAsia="宋体" w:cs="Times New Roman"/>
                              <w:spacing w:val="-20"/>
                              <w:kern w:val="0"/>
                              <w:sz w:val="28"/>
                              <w:szCs w:val="28"/>
                              <w:lang w:val="en-US" w:eastAsia="zh-CN" w:bidi="ar-SA"/>
                            </w:rPr>
                            <w:t xml:space="preserve"> </w:t>
                          </w:r>
                          <w:r>
                            <w:rPr>
                              <w:rStyle w:val="18"/>
                              <w:rFonts w:hint="eastAsia" w:ascii="Calibri" w:hAnsi="Calibri" w:eastAsia="宋体" w:cs="Times New Roman"/>
                              <w:kern w:val="0"/>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11.6pt;height:144pt;width:144pt;mso-position-horizontal-relative:margin;mso-wrap-style:none;z-index:251661312;mso-width-relative:page;mso-height-relative:page;" filled="f" stroked="f" coordsize="21600,21600" o:gfxdata="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Vv7yrVAAAACQEAAA8AAAAAAAAAAQAgAAAAIgAAAGRycy9k&#10;b3ducmV2LnhtbFBLAQIUABQAAAAIAIdO4kACX2GkzAEAAKcDAAAOAAAAAAAAAAEAIAAAACQBAABk&#10;cnMvZTJvRG9jLnhtbFBLBQYAAAAABgAGAFkBAABiBQAAAAA=&#10;">
              <v:fill on="f" focussize="0,0"/>
              <v:stroke on="f"/>
              <v:imagedata o:title=""/>
              <o:lock v:ext="edit" aspectratio="f"/>
              <v:textbox inset="0mm,0mm,0mm,0mm" style="mso-fit-shape-to-text:t;">
                <w:txbxContent>
                  <w:p>
                    <w:pPr>
                      <w:widowControl w:val="0"/>
                      <w:adjustRightInd w:val="0"/>
                      <w:snapToGrid w:val="0"/>
                      <w:ind w:left="210" w:leftChars="100" w:right="210" w:rightChars="100"/>
                      <w:jc w:val="both"/>
                      <w:rPr>
                        <w:rStyle w:val="18"/>
                        <w:rFonts w:hint="eastAsia" w:ascii="Calibri" w:hAnsi="Calibri" w:eastAsia="宋体" w:cs="Times New Roman"/>
                        <w:kern w:val="0"/>
                        <w:sz w:val="28"/>
                        <w:szCs w:val="28"/>
                        <w:lang w:val="en-US" w:eastAsia="zh-CN" w:bidi="ar-SA"/>
                      </w:rPr>
                    </w:pPr>
                    <w:r>
                      <w:rPr>
                        <w:rStyle w:val="18"/>
                        <w:rFonts w:hint="eastAsia" w:ascii="Calibri" w:hAnsi="Calibri" w:eastAsia="宋体" w:cs="Times New Roman"/>
                        <w:kern w:val="0"/>
                        <w:sz w:val="28"/>
                        <w:szCs w:val="28"/>
                        <w:lang w:val="en-US" w:eastAsia="zh-CN" w:bidi="ar-SA"/>
                      </w:rPr>
                      <w:t>—</w:t>
                    </w:r>
                    <w:r>
                      <w:rPr>
                        <w:rStyle w:val="18"/>
                        <w:rFonts w:hint="eastAsia" w:ascii="Calibri" w:hAnsi="Calibri" w:eastAsia="宋体" w:cs="Times New Roman"/>
                        <w:spacing w:val="-20"/>
                        <w:kern w:val="0"/>
                        <w:sz w:val="28"/>
                        <w:szCs w:val="28"/>
                        <w:lang w:val="en-US" w:eastAsia="zh-CN" w:bidi="ar-SA"/>
                      </w:rPr>
                      <w:t xml:space="preserve"> </w:t>
                    </w:r>
                    <w:r>
                      <w:rPr>
                        <w:rFonts w:ascii="Times New Roman" w:hAnsi="Times New Roman" w:eastAsia="宋体" w:cs="Times New Roman"/>
                        <w:kern w:val="0"/>
                        <w:sz w:val="28"/>
                        <w:szCs w:val="28"/>
                        <w:lang w:val="en-US" w:eastAsia="zh-CN" w:bidi="ar-SA"/>
                      </w:rPr>
                      <w:fldChar w:fldCharType="begin"/>
                    </w:r>
                    <w:r>
                      <w:rPr>
                        <w:rStyle w:val="18"/>
                        <w:rFonts w:ascii="Times New Roman" w:hAnsi="Times New Roman" w:eastAsia="宋体" w:cs="Times New Roman"/>
                        <w:kern w:val="0"/>
                        <w:sz w:val="28"/>
                        <w:szCs w:val="28"/>
                        <w:lang w:val="en-US" w:eastAsia="zh-CN" w:bidi="ar-SA"/>
                      </w:rPr>
                      <w:instrText xml:space="preserve">PAGE  </w:instrText>
                    </w:r>
                    <w:r>
                      <w:rPr>
                        <w:rFonts w:ascii="Times New Roman" w:hAnsi="Times New Roman" w:eastAsia="宋体" w:cs="Times New Roman"/>
                        <w:kern w:val="0"/>
                        <w:sz w:val="28"/>
                        <w:szCs w:val="28"/>
                        <w:lang w:val="en-US" w:eastAsia="zh-CN" w:bidi="ar-SA"/>
                      </w:rPr>
                      <w:fldChar w:fldCharType="separate"/>
                    </w:r>
                    <w:r>
                      <w:rPr>
                        <w:rStyle w:val="18"/>
                        <w:rFonts w:ascii="Times New Roman" w:hAnsi="Times New Roman" w:eastAsia="宋体" w:cs="Times New Roman"/>
                        <w:kern w:val="0"/>
                        <w:sz w:val="28"/>
                        <w:szCs w:val="28"/>
                        <w:lang w:val="en-US" w:eastAsia="zh-CN" w:bidi="ar-SA"/>
                      </w:rPr>
                      <w:t>16</w:t>
                    </w:r>
                    <w:r>
                      <w:rPr>
                        <w:rFonts w:ascii="Times New Roman" w:hAnsi="Times New Roman" w:eastAsia="宋体" w:cs="Times New Roman"/>
                        <w:kern w:val="0"/>
                        <w:sz w:val="28"/>
                        <w:szCs w:val="28"/>
                        <w:lang w:val="en-US" w:eastAsia="zh-CN" w:bidi="ar-SA"/>
                      </w:rPr>
                      <w:fldChar w:fldCharType="end"/>
                    </w:r>
                    <w:r>
                      <w:rPr>
                        <w:rStyle w:val="18"/>
                        <w:rFonts w:hint="eastAsia" w:ascii="Calibri" w:hAnsi="Calibri" w:eastAsia="宋体" w:cs="Times New Roman"/>
                        <w:spacing w:val="-20"/>
                        <w:kern w:val="0"/>
                        <w:sz w:val="28"/>
                        <w:szCs w:val="28"/>
                        <w:lang w:val="en-US" w:eastAsia="zh-CN" w:bidi="ar-SA"/>
                      </w:rPr>
                      <w:t xml:space="preserve"> </w:t>
                    </w:r>
                    <w:r>
                      <w:rPr>
                        <w:rStyle w:val="18"/>
                        <w:rFonts w:hint="eastAsia" w:ascii="Calibri" w:hAnsi="Calibri" w:eastAsia="宋体" w:cs="Times New Roman"/>
                        <w:kern w:val="0"/>
                        <w:sz w:val="28"/>
                        <w:szCs w:val="28"/>
                        <w:lang w:val="en-US" w:eastAsia="zh-CN" w:bidi="ar-SA"/>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方正仿宋_GBK"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Calibri" w:hAnsi="Calibri" w:eastAsia="宋体" w:cs="Times New Roman"/>
        <w:kern w:val="0"/>
      </w:rPr>
      <mc:AlternateContent>
        <mc:Choice Requires="wps">
          <w:drawing>
            <wp:anchor distT="0" distB="0" distL="114300" distR="114300" simplePos="0" relativeHeight="251659264" behindDoc="0" locked="0" layoutInCell="1" allowOverlap="1">
              <wp:simplePos x="0" y="0"/>
              <wp:positionH relativeFrom="margin">
                <wp:posOffset>4436110</wp:posOffset>
              </wp:positionH>
              <wp:positionV relativeFrom="paragraph">
                <wp:posOffset>-52070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adjustRightInd w:val="0"/>
                            <w:snapToGrid w:val="0"/>
                            <w:ind w:left="210" w:leftChars="100" w:right="210" w:rightChars="100"/>
                            <w:jc w:val="both"/>
                            <w:rPr>
                              <w:rStyle w:val="18"/>
                              <w:rFonts w:hint="eastAsia" w:ascii="Calibri" w:hAnsi="Calibri" w:eastAsia="宋体" w:cs="Times New Roman"/>
                              <w:kern w:val="0"/>
                              <w:sz w:val="28"/>
                              <w:szCs w:val="28"/>
                              <w:lang w:val="en-US" w:eastAsia="zh-CN" w:bidi="ar-SA"/>
                            </w:rPr>
                          </w:pPr>
                          <w:r>
                            <w:rPr>
                              <w:rStyle w:val="18"/>
                              <w:rFonts w:hint="eastAsia" w:ascii="Calibri" w:hAnsi="Calibri" w:eastAsia="宋体" w:cs="Times New Roman"/>
                              <w:kern w:val="0"/>
                              <w:sz w:val="28"/>
                              <w:szCs w:val="28"/>
                              <w:lang w:val="en-US" w:eastAsia="zh-CN" w:bidi="ar-SA"/>
                            </w:rPr>
                            <w:t>—</w:t>
                          </w:r>
                          <w:r>
                            <w:rPr>
                              <w:rStyle w:val="18"/>
                              <w:rFonts w:hint="eastAsia" w:ascii="Calibri" w:hAnsi="Calibri" w:eastAsia="宋体" w:cs="Times New Roman"/>
                              <w:spacing w:val="-20"/>
                              <w:kern w:val="0"/>
                              <w:sz w:val="28"/>
                              <w:szCs w:val="28"/>
                              <w:lang w:val="en-US" w:eastAsia="zh-CN" w:bidi="ar-SA"/>
                            </w:rPr>
                            <w:t xml:space="preserve"> </w:t>
                          </w:r>
                          <w:r>
                            <w:rPr>
                              <w:rFonts w:ascii="Times New Roman" w:hAnsi="Times New Roman" w:eastAsia="宋体" w:cs="Times New Roman"/>
                              <w:kern w:val="0"/>
                              <w:sz w:val="28"/>
                              <w:szCs w:val="28"/>
                              <w:lang w:val="en-US" w:eastAsia="zh-CN" w:bidi="ar-SA"/>
                            </w:rPr>
                            <w:fldChar w:fldCharType="begin"/>
                          </w:r>
                          <w:r>
                            <w:rPr>
                              <w:rStyle w:val="18"/>
                              <w:rFonts w:ascii="Times New Roman" w:hAnsi="Times New Roman" w:eastAsia="宋体" w:cs="Times New Roman"/>
                              <w:kern w:val="0"/>
                              <w:sz w:val="28"/>
                              <w:szCs w:val="28"/>
                              <w:lang w:val="en-US" w:eastAsia="zh-CN" w:bidi="ar-SA"/>
                            </w:rPr>
                            <w:instrText xml:space="preserve">PAGE  </w:instrText>
                          </w:r>
                          <w:r>
                            <w:rPr>
                              <w:rFonts w:ascii="Times New Roman" w:hAnsi="Times New Roman" w:eastAsia="宋体" w:cs="Times New Roman"/>
                              <w:kern w:val="0"/>
                              <w:sz w:val="28"/>
                              <w:szCs w:val="28"/>
                              <w:lang w:val="en-US" w:eastAsia="zh-CN" w:bidi="ar-SA"/>
                            </w:rPr>
                            <w:fldChar w:fldCharType="separate"/>
                          </w:r>
                          <w:r>
                            <w:rPr>
                              <w:rStyle w:val="18"/>
                              <w:rFonts w:ascii="Times New Roman" w:hAnsi="Times New Roman" w:eastAsia="宋体" w:cs="Times New Roman"/>
                              <w:kern w:val="0"/>
                              <w:sz w:val="28"/>
                              <w:szCs w:val="28"/>
                              <w:lang w:val="en-US" w:eastAsia="zh-CN" w:bidi="ar-SA"/>
                            </w:rPr>
                            <w:t>16</w:t>
                          </w:r>
                          <w:r>
                            <w:rPr>
                              <w:rFonts w:ascii="Times New Roman" w:hAnsi="Times New Roman" w:eastAsia="宋体" w:cs="Times New Roman"/>
                              <w:kern w:val="0"/>
                              <w:sz w:val="28"/>
                              <w:szCs w:val="28"/>
                              <w:lang w:val="en-US" w:eastAsia="zh-CN" w:bidi="ar-SA"/>
                            </w:rPr>
                            <w:fldChar w:fldCharType="end"/>
                          </w:r>
                          <w:r>
                            <w:rPr>
                              <w:rStyle w:val="18"/>
                              <w:rFonts w:hint="eastAsia" w:ascii="Calibri" w:hAnsi="Calibri" w:eastAsia="宋体" w:cs="Times New Roman"/>
                              <w:spacing w:val="-20"/>
                              <w:kern w:val="0"/>
                              <w:sz w:val="28"/>
                              <w:szCs w:val="28"/>
                              <w:lang w:val="en-US" w:eastAsia="zh-CN" w:bidi="ar-SA"/>
                            </w:rPr>
                            <w:t xml:space="preserve"> </w:t>
                          </w:r>
                          <w:r>
                            <w:rPr>
                              <w:rStyle w:val="18"/>
                              <w:rFonts w:hint="eastAsia" w:ascii="Calibri" w:hAnsi="Calibri" w:eastAsia="宋体" w:cs="Times New Roman"/>
                              <w:kern w:val="0"/>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49.3pt;margin-top:-4.1pt;height:144pt;width:144pt;mso-position-horizontal-relative:margin;mso-wrap-style:none;z-index:251659264;mso-width-relative:page;mso-height-relative:page;" filled="f" stroked="f" coordsize="21600,21600" o:gfxdata="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pl1M7VAAAACgEAAA8AAAAAAAAAAQAgAAAAIgAAAGRycy9k&#10;b3ducmV2LnhtbFBLAQIUABQAAAAIAIdO4kAXSZTlzAEAAKcDAAAOAAAAAAAAAAEAIAAAACQBAABk&#10;cnMvZTJvRG9jLnhtbFBLBQYAAAAABgAGAFkBAABiBQAAAAA=&#10;">
              <v:fill on="f" focussize="0,0"/>
              <v:stroke on="f"/>
              <v:imagedata o:title=""/>
              <o:lock v:ext="edit" aspectratio="f"/>
              <v:textbox inset="0mm,0mm,0mm,0mm" style="mso-fit-shape-to-text:t;">
                <w:txbxContent>
                  <w:p>
                    <w:pPr>
                      <w:widowControl w:val="0"/>
                      <w:adjustRightInd w:val="0"/>
                      <w:snapToGrid w:val="0"/>
                      <w:ind w:left="210" w:leftChars="100" w:right="210" w:rightChars="100"/>
                      <w:jc w:val="both"/>
                      <w:rPr>
                        <w:rStyle w:val="18"/>
                        <w:rFonts w:hint="eastAsia" w:ascii="Calibri" w:hAnsi="Calibri" w:eastAsia="宋体" w:cs="Times New Roman"/>
                        <w:kern w:val="0"/>
                        <w:sz w:val="28"/>
                        <w:szCs w:val="28"/>
                        <w:lang w:val="en-US" w:eastAsia="zh-CN" w:bidi="ar-SA"/>
                      </w:rPr>
                    </w:pPr>
                    <w:r>
                      <w:rPr>
                        <w:rStyle w:val="18"/>
                        <w:rFonts w:hint="eastAsia" w:ascii="Calibri" w:hAnsi="Calibri" w:eastAsia="宋体" w:cs="Times New Roman"/>
                        <w:kern w:val="0"/>
                        <w:sz w:val="28"/>
                        <w:szCs w:val="28"/>
                        <w:lang w:val="en-US" w:eastAsia="zh-CN" w:bidi="ar-SA"/>
                      </w:rPr>
                      <w:t>—</w:t>
                    </w:r>
                    <w:r>
                      <w:rPr>
                        <w:rStyle w:val="18"/>
                        <w:rFonts w:hint="eastAsia" w:ascii="Calibri" w:hAnsi="Calibri" w:eastAsia="宋体" w:cs="Times New Roman"/>
                        <w:spacing w:val="-20"/>
                        <w:kern w:val="0"/>
                        <w:sz w:val="28"/>
                        <w:szCs w:val="28"/>
                        <w:lang w:val="en-US" w:eastAsia="zh-CN" w:bidi="ar-SA"/>
                      </w:rPr>
                      <w:t xml:space="preserve"> </w:t>
                    </w:r>
                    <w:r>
                      <w:rPr>
                        <w:rFonts w:ascii="Times New Roman" w:hAnsi="Times New Roman" w:eastAsia="宋体" w:cs="Times New Roman"/>
                        <w:kern w:val="0"/>
                        <w:sz w:val="28"/>
                        <w:szCs w:val="28"/>
                        <w:lang w:val="en-US" w:eastAsia="zh-CN" w:bidi="ar-SA"/>
                      </w:rPr>
                      <w:fldChar w:fldCharType="begin"/>
                    </w:r>
                    <w:r>
                      <w:rPr>
                        <w:rStyle w:val="18"/>
                        <w:rFonts w:ascii="Times New Roman" w:hAnsi="Times New Roman" w:eastAsia="宋体" w:cs="Times New Roman"/>
                        <w:kern w:val="0"/>
                        <w:sz w:val="28"/>
                        <w:szCs w:val="28"/>
                        <w:lang w:val="en-US" w:eastAsia="zh-CN" w:bidi="ar-SA"/>
                      </w:rPr>
                      <w:instrText xml:space="preserve">PAGE  </w:instrText>
                    </w:r>
                    <w:r>
                      <w:rPr>
                        <w:rFonts w:ascii="Times New Roman" w:hAnsi="Times New Roman" w:eastAsia="宋体" w:cs="Times New Roman"/>
                        <w:kern w:val="0"/>
                        <w:sz w:val="28"/>
                        <w:szCs w:val="28"/>
                        <w:lang w:val="en-US" w:eastAsia="zh-CN" w:bidi="ar-SA"/>
                      </w:rPr>
                      <w:fldChar w:fldCharType="separate"/>
                    </w:r>
                    <w:r>
                      <w:rPr>
                        <w:rStyle w:val="18"/>
                        <w:rFonts w:ascii="Times New Roman" w:hAnsi="Times New Roman" w:eastAsia="宋体" w:cs="Times New Roman"/>
                        <w:kern w:val="0"/>
                        <w:sz w:val="28"/>
                        <w:szCs w:val="28"/>
                        <w:lang w:val="en-US" w:eastAsia="zh-CN" w:bidi="ar-SA"/>
                      </w:rPr>
                      <w:t>16</w:t>
                    </w:r>
                    <w:r>
                      <w:rPr>
                        <w:rFonts w:ascii="Times New Roman" w:hAnsi="Times New Roman" w:eastAsia="宋体" w:cs="Times New Roman"/>
                        <w:kern w:val="0"/>
                        <w:sz w:val="28"/>
                        <w:szCs w:val="28"/>
                        <w:lang w:val="en-US" w:eastAsia="zh-CN" w:bidi="ar-SA"/>
                      </w:rPr>
                      <w:fldChar w:fldCharType="end"/>
                    </w:r>
                    <w:r>
                      <w:rPr>
                        <w:rStyle w:val="18"/>
                        <w:rFonts w:hint="eastAsia" w:ascii="Calibri" w:hAnsi="Calibri" w:eastAsia="宋体" w:cs="Times New Roman"/>
                        <w:spacing w:val="-20"/>
                        <w:kern w:val="0"/>
                        <w:sz w:val="28"/>
                        <w:szCs w:val="28"/>
                        <w:lang w:val="en-US" w:eastAsia="zh-CN" w:bidi="ar-SA"/>
                      </w:rPr>
                      <w:t xml:space="preserve"> </w:t>
                    </w:r>
                    <w:r>
                      <w:rPr>
                        <w:rStyle w:val="18"/>
                        <w:rFonts w:hint="eastAsia" w:ascii="Calibri" w:hAnsi="Calibri" w:eastAsia="宋体" w:cs="Times New Roman"/>
                        <w:kern w:val="0"/>
                        <w:sz w:val="28"/>
                        <w:szCs w:val="28"/>
                        <w:lang w:val="en-US"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广西工程勘察设计行业发展“十四五”规划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right"/>
    </w:pPr>
    <w:r>
      <w:rPr>
        <w:rFonts w:hint="eastAsia"/>
      </w:rPr>
      <w:t>广西工程勘察设计行业发展“十四五”规划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广西工程勘察设计行业发展“十四五”规划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广西工程勘察设计行业发展“十四五”规划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8"/>
    <w:rsid w:val="00070879"/>
    <w:rsid w:val="001202EA"/>
    <w:rsid w:val="002E41E2"/>
    <w:rsid w:val="003A7725"/>
    <w:rsid w:val="003C3F87"/>
    <w:rsid w:val="005A4806"/>
    <w:rsid w:val="006726D8"/>
    <w:rsid w:val="00752EF6"/>
    <w:rsid w:val="007C70B1"/>
    <w:rsid w:val="0084562C"/>
    <w:rsid w:val="00853B72"/>
    <w:rsid w:val="008560CC"/>
    <w:rsid w:val="008F25FD"/>
    <w:rsid w:val="008F7C05"/>
    <w:rsid w:val="009050C2"/>
    <w:rsid w:val="00953C9F"/>
    <w:rsid w:val="00957992"/>
    <w:rsid w:val="009818AF"/>
    <w:rsid w:val="009A4B91"/>
    <w:rsid w:val="00A929F8"/>
    <w:rsid w:val="00B338DF"/>
    <w:rsid w:val="00B64310"/>
    <w:rsid w:val="00B82FAA"/>
    <w:rsid w:val="00C62D4E"/>
    <w:rsid w:val="00CD48E8"/>
    <w:rsid w:val="00D50C14"/>
    <w:rsid w:val="00DA6B12"/>
    <w:rsid w:val="00EC48C9"/>
    <w:rsid w:val="00F43C30"/>
    <w:rsid w:val="00FB3698"/>
    <w:rsid w:val="00FF4C6D"/>
    <w:rsid w:val="0116639C"/>
    <w:rsid w:val="011F43D4"/>
    <w:rsid w:val="01220FE3"/>
    <w:rsid w:val="015A5866"/>
    <w:rsid w:val="016108B4"/>
    <w:rsid w:val="02691383"/>
    <w:rsid w:val="030C4644"/>
    <w:rsid w:val="031B1B7E"/>
    <w:rsid w:val="0332055D"/>
    <w:rsid w:val="041811FF"/>
    <w:rsid w:val="041F4968"/>
    <w:rsid w:val="05033C68"/>
    <w:rsid w:val="05FA3B63"/>
    <w:rsid w:val="06BD1FA4"/>
    <w:rsid w:val="07691516"/>
    <w:rsid w:val="077A52AD"/>
    <w:rsid w:val="079B57EA"/>
    <w:rsid w:val="07C43D57"/>
    <w:rsid w:val="07D122F0"/>
    <w:rsid w:val="08330469"/>
    <w:rsid w:val="08577BED"/>
    <w:rsid w:val="085E53FD"/>
    <w:rsid w:val="088F3773"/>
    <w:rsid w:val="089950A3"/>
    <w:rsid w:val="08A811F8"/>
    <w:rsid w:val="08EA148E"/>
    <w:rsid w:val="095245CA"/>
    <w:rsid w:val="09EE5531"/>
    <w:rsid w:val="0A0612E4"/>
    <w:rsid w:val="0A406909"/>
    <w:rsid w:val="0A440832"/>
    <w:rsid w:val="0A7B22D8"/>
    <w:rsid w:val="0B3E7C50"/>
    <w:rsid w:val="0BFA74B8"/>
    <w:rsid w:val="0C8B5993"/>
    <w:rsid w:val="0CBC455B"/>
    <w:rsid w:val="0CDA0BEF"/>
    <w:rsid w:val="0CE720E3"/>
    <w:rsid w:val="0D5F369A"/>
    <w:rsid w:val="0D7D714B"/>
    <w:rsid w:val="0DD45487"/>
    <w:rsid w:val="0E794C66"/>
    <w:rsid w:val="0F025B75"/>
    <w:rsid w:val="0F1536BD"/>
    <w:rsid w:val="0F545C90"/>
    <w:rsid w:val="0FA12F13"/>
    <w:rsid w:val="0FA7699F"/>
    <w:rsid w:val="0FE16B61"/>
    <w:rsid w:val="0FFC4564"/>
    <w:rsid w:val="102644BB"/>
    <w:rsid w:val="109B65D9"/>
    <w:rsid w:val="11270A26"/>
    <w:rsid w:val="11D41F7B"/>
    <w:rsid w:val="12670CC8"/>
    <w:rsid w:val="129F3408"/>
    <w:rsid w:val="12B4187D"/>
    <w:rsid w:val="131B5121"/>
    <w:rsid w:val="14471389"/>
    <w:rsid w:val="148E61D2"/>
    <w:rsid w:val="14DE370B"/>
    <w:rsid w:val="15213CBE"/>
    <w:rsid w:val="152A7691"/>
    <w:rsid w:val="15E92D31"/>
    <w:rsid w:val="15F36EED"/>
    <w:rsid w:val="16313FF8"/>
    <w:rsid w:val="16A43BFF"/>
    <w:rsid w:val="16F43D76"/>
    <w:rsid w:val="16F5157F"/>
    <w:rsid w:val="1748006F"/>
    <w:rsid w:val="17A51D77"/>
    <w:rsid w:val="17B8726E"/>
    <w:rsid w:val="183F4D86"/>
    <w:rsid w:val="18E2109C"/>
    <w:rsid w:val="18E956EE"/>
    <w:rsid w:val="194A36A3"/>
    <w:rsid w:val="195B440C"/>
    <w:rsid w:val="19B57FDC"/>
    <w:rsid w:val="1B11211C"/>
    <w:rsid w:val="1B3E419F"/>
    <w:rsid w:val="1B8A3670"/>
    <w:rsid w:val="1BDE43AD"/>
    <w:rsid w:val="1DB964D0"/>
    <w:rsid w:val="1E6358F7"/>
    <w:rsid w:val="1E712BAA"/>
    <w:rsid w:val="1E8F4917"/>
    <w:rsid w:val="1EDC779B"/>
    <w:rsid w:val="1F034C39"/>
    <w:rsid w:val="1F3820FB"/>
    <w:rsid w:val="1F4B3B3F"/>
    <w:rsid w:val="1F620CD4"/>
    <w:rsid w:val="20471578"/>
    <w:rsid w:val="206746C6"/>
    <w:rsid w:val="208D0C93"/>
    <w:rsid w:val="20995CF2"/>
    <w:rsid w:val="21741F2F"/>
    <w:rsid w:val="21773384"/>
    <w:rsid w:val="21B918D3"/>
    <w:rsid w:val="21F37A3B"/>
    <w:rsid w:val="22970E48"/>
    <w:rsid w:val="22B273E5"/>
    <w:rsid w:val="22F0236F"/>
    <w:rsid w:val="23137F88"/>
    <w:rsid w:val="232A4F52"/>
    <w:rsid w:val="23E9024C"/>
    <w:rsid w:val="24592459"/>
    <w:rsid w:val="247A5C20"/>
    <w:rsid w:val="24805B1F"/>
    <w:rsid w:val="24CF75FF"/>
    <w:rsid w:val="25061A39"/>
    <w:rsid w:val="25074A42"/>
    <w:rsid w:val="251E6136"/>
    <w:rsid w:val="253C0C4A"/>
    <w:rsid w:val="2589091E"/>
    <w:rsid w:val="25E3420B"/>
    <w:rsid w:val="26986D28"/>
    <w:rsid w:val="26C42F9C"/>
    <w:rsid w:val="27616848"/>
    <w:rsid w:val="27AF5400"/>
    <w:rsid w:val="27E311EC"/>
    <w:rsid w:val="28333B57"/>
    <w:rsid w:val="287E027F"/>
    <w:rsid w:val="28A46F6D"/>
    <w:rsid w:val="28C9201F"/>
    <w:rsid w:val="28CA471D"/>
    <w:rsid w:val="28FD69AC"/>
    <w:rsid w:val="28FE7296"/>
    <w:rsid w:val="29E10C15"/>
    <w:rsid w:val="2AB27B50"/>
    <w:rsid w:val="2AE25364"/>
    <w:rsid w:val="2B5E1A90"/>
    <w:rsid w:val="2B7E7C7F"/>
    <w:rsid w:val="2BA54DDF"/>
    <w:rsid w:val="2BCD5738"/>
    <w:rsid w:val="2BEC4BCC"/>
    <w:rsid w:val="2C543EFE"/>
    <w:rsid w:val="2C837169"/>
    <w:rsid w:val="2D0D6DC0"/>
    <w:rsid w:val="2D485661"/>
    <w:rsid w:val="2D754D80"/>
    <w:rsid w:val="2E105876"/>
    <w:rsid w:val="2E3C1F94"/>
    <w:rsid w:val="2E4C4A21"/>
    <w:rsid w:val="2E6234B5"/>
    <w:rsid w:val="2E9D6098"/>
    <w:rsid w:val="2ED90418"/>
    <w:rsid w:val="2F52194F"/>
    <w:rsid w:val="2F6E0CBD"/>
    <w:rsid w:val="2F714A46"/>
    <w:rsid w:val="2F7F67E5"/>
    <w:rsid w:val="2FAF7856"/>
    <w:rsid w:val="2FB75326"/>
    <w:rsid w:val="2FF968AC"/>
    <w:rsid w:val="302A7E23"/>
    <w:rsid w:val="30B965C9"/>
    <w:rsid w:val="30BF42DC"/>
    <w:rsid w:val="31332C0F"/>
    <w:rsid w:val="31677618"/>
    <w:rsid w:val="3182546E"/>
    <w:rsid w:val="32960F0E"/>
    <w:rsid w:val="32BF56BA"/>
    <w:rsid w:val="32CE79CF"/>
    <w:rsid w:val="32EB05D0"/>
    <w:rsid w:val="33367C81"/>
    <w:rsid w:val="33D453AF"/>
    <w:rsid w:val="33D72528"/>
    <w:rsid w:val="33FA5A7A"/>
    <w:rsid w:val="3462522D"/>
    <w:rsid w:val="346D1D28"/>
    <w:rsid w:val="34DF4BC2"/>
    <w:rsid w:val="3504283F"/>
    <w:rsid w:val="35284EEF"/>
    <w:rsid w:val="35347944"/>
    <w:rsid w:val="354B14B1"/>
    <w:rsid w:val="35EC0161"/>
    <w:rsid w:val="36471E01"/>
    <w:rsid w:val="36527B13"/>
    <w:rsid w:val="379E02E5"/>
    <w:rsid w:val="37F6247E"/>
    <w:rsid w:val="38A63510"/>
    <w:rsid w:val="38CF306D"/>
    <w:rsid w:val="39C01476"/>
    <w:rsid w:val="39EF0CFC"/>
    <w:rsid w:val="3A1B232F"/>
    <w:rsid w:val="3A1F68C9"/>
    <w:rsid w:val="3A9457D7"/>
    <w:rsid w:val="3B32524F"/>
    <w:rsid w:val="3B4A5BC2"/>
    <w:rsid w:val="3BC30218"/>
    <w:rsid w:val="3C0B50D4"/>
    <w:rsid w:val="3C6B7C71"/>
    <w:rsid w:val="3CE467DF"/>
    <w:rsid w:val="3D7C4856"/>
    <w:rsid w:val="3E91519E"/>
    <w:rsid w:val="3F044B13"/>
    <w:rsid w:val="3F4A08D4"/>
    <w:rsid w:val="3F9975E6"/>
    <w:rsid w:val="3F9C3322"/>
    <w:rsid w:val="4031205D"/>
    <w:rsid w:val="40562725"/>
    <w:rsid w:val="40602225"/>
    <w:rsid w:val="40E34D00"/>
    <w:rsid w:val="417A79BF"/>
    <w:rsid w:val="420919EA"/>
    <w:rsid w:val="43217459"/>
    <w:rsid w:val="43EA37C5"/>
    <w:rsid w:val="443A4364"/>
    <w:rsid w:val="44682CF7"/>
    <w:rsid w:val="45496DCD"/>
    <w:rsid w:val="45700B93"/>
    <w:rsid w:val="45B439B6"/>
    <w:rsid w:val="45F60191"/>
    <w:rsid w:val="4661039E"/>
    <w:rsid w:val="46611C8D"/>
    <w:rsid w:val="47A80940"/>
    <w:rsid w:val="47F9414D"/>
    <w:rsid w:val="4828202B"/>
    <w:rsid w:val="486F460D"/>
    <w:rsid w:val="48EA10D1"/>
    <w:rsid w:val="49B62FC3"/>
    <w:rsid w:val="49F80604"/>
    <w:rsid w:val="4A2E5E5D"/>
    <w:rsid w:val="4A5267E2"/>
    <w:rsid w:val="4A6821F1"/>
    <w:rsid w:val="4A7C11CE"/>
    <w:rsid w:val="4B2516A8"/>
    <w:rsid w:val="4B591F77"/>
    <w:rsid w:val="4B8217A3"/>
    <w:rsid w:val="4BCE3F80"/>
    <w:rsid w:val="4CAA7327"/>
    <w:rsid w:val="4CB64B6F"/>
    <w:rsid w:val="4CB94F33"/>
    <w:rsid w:val="4CC27579"/>
    <w:rsid w:val="4D0B549B"/>
    <w:rsid w:val="4DA40EF1"/>
    <w:rsid w:val="4DF73A5D"/>
    <w:rsid w:val="4E2D2548"/>
    <w:rsid w:val="4E7F448B"/>
    <w:rsid w:val="4EAE29E3"/>
    <w:rsid w:val="4F100C77"/>
    <w:rsid w:val="4F8F6DA4"/>
    <w:rsid w:val="4F9E0E1C"/>
    <w:rsid w:val="4FEA56F7"/>
    <w:rsid w:val="4FF41469"/>
    <w:rsid w:val="5016238B"/>
    <w:rsid w:val="503B3310"/>
    <w:rsid w:val="504E10BD"/>
    <w:rsid w:val="50DB13BF"/>
    <w:rsid w:val="50E576AB"/>
    <w:rsid w:val="50ED52A7"/>
    <w:rsid w:val="50F9392C"/>
    <w:rsid w:val="511D4924"/>
    <w:rsid w:val="5125594F"/>
    <w:rsid w:val="512B38DA"/>
    <w:rsid w:val="5167184E"/>
    <w:rsid w:val="52034812"/>
    <w:rsid w:val="52135F20"/>
    <w:rsid w:val="523134DA"/>
    <w:rsid w:val="52357F6E"/>
    <w:rsid w:val="523D1312"/>
    <w:rsid w:val="538C5BF4"/>
    <w:rsid w:val="542250DD"/>
    <w:rsid w:val="548E6DBE"/>
    <w:rsid w:val="55386648"/>
    <w:rsid w:val="553D439E"/>
    <w:rsid w:val="5592382D"/>
    <w:rsid w:val="55A731DA"/>
    <w:rsid w:val="55FA6D43"/>
    <w:rsid w:val="5698353C"/>
    <w:rsid w:val="56B622FA"/>
    <w:rsid w:val="56C457FF"/>
    <w:rsid w:val="56DB5030"/>
    <w:rsid w:val="56E76C91"/>
    <w:rsid w:val="56ED1D2A"/>
    <w:rsid w:val="57057644"/>
    <w:rsid w:val="57281507"/>
    <w:rsid w:val="57345FDC"/>
    <w:rsid w:val="573F31C1"/>
    <w:rsid w:val="57722C0A"/>
    <w:rsid w:val="578B14FC"/>
    <w:rsid w:val="57907A1C"/>
    <w:rsid w:val="57C67C5C"/>
    <w:rsid w:val="581B438A"/>
    <w:rsid w:val="58337B68"/>
    <w:rsid w:val="58D0216B"/>
    <w:rsid w:val="58F917B9"/>
    <w:rsid w:val="59246A96"/>
    <w:rsid w:val="5948443C"/>
    <w:rsid w:val="59E204AC"/>
    <w:rsid w:val="5A1B29AF"/>
    <w:rsid w:val="5A620B9E"/>
    <w:rsid w:val="5A8724D4"/>
    <w:rsid w:val="5AB03090"/>
    <w:rsid w:val="5AC13BBD"/>
    <w:rsid w:val="5AD83374"/>
    <w:rsid w:val="5AF919BD"/>
    <w:rsid w:val="5B127F9C"/>
    <w:rsid w:val="5B8D63EF"/>
    <w:rsid w:val="5C33238A"/>
    <w:rsid w:val="5C4D0ABC"/>
    <w:rsid w:val="5CB355AF"/>
    <w:rsid w:val="5CCF68BA"/>
    <w:rsid w:val="5CF63542"/>
    <w:rsid w:val="5D1450F3"/>
    <w:rsid w:val="5DA75415"/>
    <w:rsid w:val="5DBA5701"/>
    <w:rsid w:val="5DF22078"/>
    <w:rsid w:val="5E92747F"/>
    <w:rsid w:val="5F2F20A8"/>
    <w:rsid w:val="5F4834B4"/>
    <w:rsid w:val="5F5D1537"/>
    <w:rsid w:val="5F8E53B2"/>
    <w:rsid w:val="5FDB0947"/>
    <w:rsid w:val="608037E7"/>
    <w:rsid w:val="60BA6DB2"/>
    <w:rsid w:val="6105118E"/>
    <w:rsid w:val="612C510D"/>
    <w:rsid w:val="613975D6"/>
    <w:rsid w:val="61827DBF"/>
    <w:rsid w:val="61FB08D2"/>
    <w:rsid w:val="61FC1D6A"/>
    <w:rsid w:val="6240030D"/>
    <w:rsid w:val="62AC05E5"/>
    <w:rsid w:val="62BB4A53"/>
    <w:rsid w:val="6315652D"/>
    <w:rsid w:val="632D5640"/>
    <w:rsid w:val="642F5083"/>
    <w:rsid w:val="64514E23"/>
    <w:rsid w:val="647228FE"/>
    <w:rsid w:val="64CE1CFE"/>
    <w:rsid w:val="64D07270"/>
    <w:rsid w:val="654E40A9"/>
    <w:rsid w:val="658959B9"/>
    <w:rsid w:val="6727441E"/>
    <w:rsid w:val="685B59F3"/>
    <w:rsid w:val="688266AD"/>
    <w:rsid w:val="693C3893"/>
    <w:rsid w:val="6985709F"/>
    <w:rsid w:val="69BD0E80"/>
    <w:rsid w:val="69BD58F5"/>
    <w:rsid w:val="69D92D8D"/>
    <w:rsid w:val="69F7083C"/>
    <w:rsid w:val="6A13163C"/>
    <w:rsid w:val="6A192036"/>
    <w:rsid w:val="6A321E6E"/>
    <w:rsid w:val="6A3662D3"/>
    <w:rsid w:val="6AE904DC"/>
    <w:rsid w:val="6BCA0E1A"/>
    <w:rsid w:val="6C1275F9"/>
    <w:rsid w:val="6C2E6625"/>
    <w:rsid w:val="6CE45926"/>
    <w:rsid w:val="6CF51CE6"/>
    <w:rsid w:val="6D406046"/>
    <w:rsid w:val="6D62733A"/>
    <w:rsid w:val="6D66335A"/>
    <w:rsid w:val="6D811048"/>
    <w:rsid w:val="6E434345"/>
    <w:rsid w:val="6F3D73E7"/>
    <w:rsid w:val="6FF02683"/>
    <w:rsid w:val="6FFE6651"/>
    <w:rsid w:val="70892312"/>
    <w:rsid w:val="70FA509B"/>
    <w:rsid w:val="712111E5"/>
    <w:rsid w:val="713C267B"/>
    <w:rsid w:val="715F79F7"/>
    <w:rsid w:val="717361FB"/>
    <w:rsid w:val="71B50B5D"/>
    <w:rsid w:val="71BA0EC9"/>
    <w:rsid w:val="71CA6652"/>
    <w:rsid w:val="72134E48"/>
    <w:rsid w:val="721D5F55"/>
    <w:rsid w:val="72350B6A"/>
    <w:rsid w:val="725B74AF"/>
    <w:rsid w:val="725C571A"/>
    <w:rsid w:val="7363382D"/>
    <w:rsid w:val="73BF301C"/>
    <w:rsid w:val="73F44A06"/>
    <w:rsid w:val="74014C09"/>
    <w:rsid w:val="740A5707"/>
    <w:rsid w:val="742125C4"/>
    <w:rsid w:val="7429358B"/>
    <w:rsid w:val="74B32AA6"/>
    <w:rsid w:val="74D10CD8"/>
    <w:rsid w:val="74F43F01"/>
    <w:rsid w:val="7510656E"/>
    <w:rsid w:val="7540524A"/>
    <w:rsid w:val="75C13D3C"/>
    <w:rsid w:val="75C847DB"/>
    <w:rsid w:val="76646FBC"/>
    <w:rsid w:val="769955CA"/>
    <w:rsid w:val="76D66954"/>
    <w:rsid w:val="76F65E64"/>
    <w:rsid w:val="7756552C"/>
    <w:rsid w:val="78162AC3"/>
    <w:rsid w:val="78175149"/>
    <w:rsid w:val="78807879"/>
    <w:rsid w:val="78C358FC"/>
    <w:rsid w:val="793A2774"/>
    <w:rsid w:val="7952744E"/>
    <w:rsid w:val="796A00CF"/>
    <w:rsid w:val="799E757D"/>
    <w:rsid w:val="79DC0F29"/>
    <w:rsid w:val="7A711086"/>
    <w:rsid w:val="7AB752F6"/>
    <w:rsid w:val="7B262B23"/>
    <w:rsid w:val="7B703B73"/>
    <w:rsid w:val="7C065B11"/>
    <w:rsid w:val="7C5E1C82"/>
    <w:rsid w:val="7C6D2526"/>
    <w:rsid w:val="7CDB6AF1"/>
    <w:rsid w:val="7D2A5DF1"/>
    <w:rsid w:val="7D56195E"/>
    <w:rsid w:val="7E134B2D"/>
    <w:rsid w:val="7E3D6ED2"/>
    <w:rsid w:val="7E3F0B60"/>
    <w:rsid w:val="7EAB46C3"/>
    <w:rsid w:val="7EC64A32"/>
    <w:rsid w:val="7F566650"/>
    <w:rsid w:val="7FB52008"/>
    <w:rsid w:val="7FD8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rFonts w:eastAsia="微软雅黑"/>
      <w:b/>
      <w:bCs/>
      <w:kern w:val="44"/>
      <w:sz w:val="30"/>
      <w:szCs w:val="44"/>
    </w:rPr>
  </w:style>
  <w:style w:type="paragraph" w:styleId="5">
    <w:name w:val="heading 2"/>
    <w:basedOn w:val="1"/>
    <w:next w:val="1"/>
    <w:unhideWhenUsed/>
    <w:qFormat/>
    <w:uiPriority w:val="9"/>
    <w:pPr>
      <w:keepNext/>
      <w:keepLines/>
      <w:spacing w:before="260" w:after="260" w:line="416" w:lineRule="auto"/>
      <w:outlineLvl w:val="1"/>
    </w:pPr>
    <w:rPr>
      <w:rFonts w:eastAsia="微软雅黑" w:asciiTheme="majorHAnsi" w:hAnsiTheme="majorHAnsi" w:cstheme="majorBidi"/>
      <w:b/>
      <w:bCs/>
      <w:sz w:val="28"/>
      <w:szCs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next w:val="3"/>
    <w:qFormat/>
    <w:uiPriority w:val="99"/>
    <w:pPr>
      <w:widowControl w:val="0"/>
      <w:jc w:val="both"/>
    </w:pPr>
    <w:rPr>
      <w:rFonts w:ascii="Times New Roman" w:hAnsi="Times New Roman" w:eastAsia="仿宋_GB2312" w:cs="Times New Roman"/>
      <w:kern w:val="0"/>
      <w:sz w:val="31"/>
      <w:szCs w:val="22"/>
      <w:lang w:val="en-US" w:eastAsia="zh-CN" w:bidi="ar-SA"/>
    </w:rPr>
  </w:style>
  <w:style w:type="paragraph" w:styleId="3">
    <w:name w:val="Title"/>
    <w:next w:val="1"/>
    <w:qFormat/>
    <w:uiPriority w:val="1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7">
    <w:name w:val="annotation text"/>
    <w:basedOn w:val="1"/>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2"/>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line="360" w:lineRule="auto"/>
    </w:pPr>
    <w:rPr>
      <w:rFonts w:ascii="仿宋" w:hAnsi="仿宋" w:eastAsia="仿宋" w:cs="微软雅黑"/>
      <w:b/>
      <w:bCs/>
      <w:kern w:val="44"/>
      <w:sz w:val="28"/>
      <w:szCs w:val="28"/>
    </w:rPr>
  </w:style>
  <w:style w:type="paragraph" w:styleId="13">
    <w:name w:val="toc 2"/>
    <w:basedOn w:val="1"/>
    <w:next w:val="1"/>
    <w:unhideWhenUsed/>
    <w:qFormat/>
    <w:uiPriority w:val="39"/>
    <w:pPr>
      <w:tabs>
        <w:tab w:val="right" w:leader="dot" w:pos="8296"/>
      </w:tabs>
      <w:spacing w:line="360" w:lineRule="auto"/>
      <w:ind w:left="420" w:leftChars="200"/>
    </w:pPr>
    <w:rPr>
      <w:rFonts w:ascii="仿宋" w:hAnsi="仿宋" w:eastAsia="仿宋" w:cs="Times New Roman"/>
      <w:b/>
      <w:bCs/>
      <w:sz w:val="28"/>
      <w:szCs w:val="28"/>
    </w:rPr>
  </w:style>
  <w:style w:type="paragraph" w:styleId="14">
    <w:name w:val="Normal (Web)"/>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7">
    <w:name w:val="Strong"/>
    <w:basedOn w:val="16"/>
    <w:qFormat/>
    <w:uiPriority w:val="22"/>
    <w:rPr>
      <w:b/>
    </w:rPr>
  </w:style>
  <w:style w:type="character" w:styleId="18">
    <w:name w:val="page number"/>
    <w:basedOn w:val="16"/>
    <w:qFormat/>
    <w:uiPriority w:val="0"/>
  </w:style>
  <w:style w:type="character" w:styleId="19">
    <w:name w:val="Hyperlink"/>
    <w:basedOn w:val="16"/>
    <w:unhideWhenUsed/>
    <w:qFormat/>
    <w:uiPriority w:val="99"/>
    <w:rPr>
      <w:color w:val="0000FF" w:themeColor="hyperlink"/>
      <w:u w:val="single"/>
      <w14:textFill>
        <w14:solidFill>
          <w14:schemeClr w14:val="hlink"/>
        </w14:solidFill>
      </w14:textFill>
    </w:rPr>
  </w:style>
  <w:style w:type="character" w:customStyle="1" w:styleId="20">
    <w:name w:val="页眉 Char"/>
    <w:basedOn w:val="16"/>
    <w:link w:val="11"/>
    <w:qFormat/>
    <w:uiPriority w:val="99"/>
    <w:rPr>
      <w:sz w:val="18"/>
      <w:szCs w:val="18"/>
    </w:rPr>
  </w:style>
  <w:style w:type="character" w:customStyle="1" w:styleId="21">
    <w:name w:val="页脚 Char"/>
    <w:basedOn w:val="16"/>
    <w:link w:val="10"/>
    <w:qFormat/>
    <w:uiPriority w:val="99"/>
    <w:rPr>
      <w:sz w:val="18"/>
      <w:szCs w:val="18"/>
    </w:rPr>
  </w:style>
  <w:style w:type="character" w:customStyle="1" w:styleId="22">
    <w:name w:val="批注框文本 Char"/>
    <w:basedOn w:val="16"/>
    <w:link w:val="9"/>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5093788063337"/>
          <c:y val="0.0929760454730004"/>
          <c:w val="0.505655298416565"/>
          <c:h val="0.73958587088916"/>
        </c:manualLayout>
      </c:layout>
      <c:barChart>
        <c:barDir val="col"/>
        <c:grouping val="clustered"/>
        <c:varyColors val="0"/>
        <c:ser>
          <c:idx val="0"/>
          <c:order val="0"/>
          <c:tx>
            <c:strRef>
              <c:f>Sheet1!$B$1</c:f>
              <c:strCache>
                <c:ptCount val="1"/>
                <c:pt idx="0">
                  <c:v>行业利润（亿元）</c:v>
                </c:pt>
              </c:strCache>
            </c:strRef>
          </c:tx>
          <c:spPr>
            <a:solidFill>
              <a:schemeClr val="accent1"/>
            </a:solidFill>
            <a:ln>
              <a:noFill/>
            </a:ln>
            <a:effectLst/>
          </c:spPr>
          <c:invertIfNegative val="0"/>
          <c:dLbls>
            <c:delete val="1"/>
          </c:dLbls>
          <c:cat>
            <c:strRef>
              <c:f>Sheet1!$A$2:$A$5</c:f>
              <c:strCache>
                <c:ptCount val="4"/>
                <c:pt idx="0">
                  <c:v>2016年</c:v>
                </c:pt>
                <c:pt idx="1">
                  <c:v>2017年</c:v>
                </c:pt>
                <c:pt idx="2">
                  <c:v>2018年</c:v>
                </c:pt>
                <c:pt idx="3">
                  <c:v>2019年</c:v>
                </c:pt>
              </c:strCache>
            </c:strRef>
          </c:cat>
          <c:val>
            <c:numRef>
              <c:f>Sheet1!$B$2:$B$5</c:f>
              <c:numCache>
                <c:formatCode>General</c:formatCode>
                <c:ptCount val="4"/>
                <c:pt idx="0">
                  <c:v>8.54</c:v>
                </c:pt>
                <c:pt idx="1">
                  <c:v>12.68</c:v>
                </c:pt>
                <c:pt idx="2">
                  <c:v>28.15</c:v>
                </c:pt>
                <c:pt idx="3">
                  <c:v>27.3</c:v>
                </c:pt>
              </c:numCache>
            </c:numRef>
          </c:val>
        </c:ser>
        <c:dLbls>
          <c:showLegendKey val="0"/>
          <c:showVal val="0"/>
          <c:showCatName val="0"/>
          <c:showSerName val="0"/>
          <c:showPercent val="0"/>
          <c:showBubbleSize val="0"/>
        </c:dLbls>
        <c:gapWidth val="219"/>
        <c:overlap val="-27"/>
        <c:axId val="238638080"/>
        <c:axId val="116574464"/>
      </c:barChart>
      <c:lineChart>
        <c:grouping val="standard"/>
        <c:varyColors val="0"/>
        <c:ser>
          <c:idx val="2"/>
          <c:order val="1"/>
          <c:tx>
            <c:strRef>
              <c:f>Sheet1!$C$1</c:f>
              <c:strCache>
                <c:ptCount val="1"/>
                <c:pt idx="0">
                  <c:v>增速</c:v>
                </c:pt>
              </c:strCache>
            </c:strRef>
          </c:tx>
          <c:spPr>
            <a:ln w="28575" cap="rnd" cmpd="sng" algn="ctr">
              <a:solidFill>
                <a:srgbClr val="C00000"/>
              </a:solidFill>
              <a:prstDash val="solid"/>
              <a:round/>
            </a:ln>
            <a:effectLst/>
          </c:spPr>
          <c:marker>
            <c:symbol val="none"/>
          </c:marker>
          <c:dLbls>
            <c:delete val="1"/>
          </c:dLbls>
          <c:cat>
            <c:strRef>
              <c:f>Sheet1!$A$2:$A$5</c:f>
              <c:strCache>
                <c:ptCount val="4"/>
                <c:pt idx="0">
                  <c:v>2016年</c:v>
                </c:pt>
                <c:pt idx="1">
                  <c:v>2017年</c:v>
                </c:pt>
                <c:pt idx="2">
                  <c:v>2018年</c:v>
                </c:pt>
                <c:pt idx="3">
                  <c:v>2019年</c:v>
                </c:pt>
              </c:strCache>
            </c:strRef>
          </c:cat>
          <c:val>
            <c:numRef>
              <c:f>Sheet1!$C$2:$C$5</c:f>
              <c:numCache>
                <c:formatCode>0.00%</c:formatCode>
                <c:ptCount val="4"/>
                <c:pt idx="0">
                  <c:v>0.2449</c:v>
                </c:pt>
                <c:pt idx="1">
                  <c:v>0.484777517564403</c:v>
                </c:pt>
                <c:pt idx="2">
                  <c:v>1.22003154574132</c:v>
                </c:pt>
                <c:pt idx="3">
                  <c:v>-0.0301953818827708</c:v>
                </c:pt>
              </c:numCache>
            </c:numRef>
          </c:val>
          <c:smooth val="0"/>
        </c:ser>
        <c:dLbls>
          <c:showLegendKey val="0"/>
          <c:showVal val="0"/>
          <c:showCatName val="0"/>
          <c:showSerName val="0"/>
          <c:showPercent val="0"/>
          <c:showBubbleSize val="0"/>
        </c:dLbls>
        <c:marker val="0"/>
        <c:smooth val="0"/>
        <c:axId val="238639104"/>
        <c:axId val="116575040"/>
      </c:lineChart>
      <c:catAx>
        <c:axId val="238638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574464"/>
        <c:crosses val="autoZero"/>
        <c:auto val="1"/>
        <c:lblAlgn val="ctr"/>
        <c:lblOffset val="100"/>
        <c:noMultiLvlLbl val="0"/>
      </c:catAx>
      <c:valAx>
        <c:axId val="116574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38080"/>
        <c:crosses val="autoZero"/>
        <c:crossBetween val="between"/>
      </c:valAx>
      <c:catAx>
        <c:axId val="23863910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6575040"/>
        <c:crosses val="autoZero"/>
        <c:auto val="1"/>
        <c:lblAlgn val="ctr"/>
        <c:lblOffset val="100"/>
        <c:noMultiLvlLbl val="0"/>
      </c:catAx>
      <c:valAx>
        <c:axId val="116575040"/>
        <c:scaling>
          <c:orientation val="minMax"/>
        </c:scaling>
        <c:delete val="0"/>
        <c:axPos val="r"/>
        <c:numFmt formatCode="0.00%"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39104"/>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E3E76-4440-4A66-9916-B961B880DA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3396</Words>
  <Characters>19359</Characters>
  <Lines>161</Lines>
  <Paragraphs>45</Paragraphs>
  <TotalTime>44</TotalTime>
  <ScaleCrop>false</ScaleCrop>
  <LinksUpToDate>false</LinksUpToDate>
  <CharactersWithSpaces>22710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2021-03-08T09:22:00Z</dcterms:created>
  <dc:creator>Works</dc:creator>
  <cp:lastModifiedBy>韦盼兰</cp:lastModifiedBy>
  <cp:lastPrinted>2021-06-02T04:00:00Z</cp:lastPrinted>
  <dcterms:modified xsi:type="dcterms:W3CDTF">2021-06-07T12:20:07Z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2C840270CAA147DEAF6A1C8820D06457</vt:lpwstr>
  </property>
  <property fmtid="{D5CDD505-2E9C-101B-9397-08002B2CF9AE}" pid="4" name="KSOSaveFontToCloudKey">
    <vt:lpwstr>337561318_cloud</vt:lpwstr>
  </property>
</Properties>
</file>