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jc w:val="left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"/>
        </w:rPr>
        <w:t>广西建筑安装工程劳动保险费保障中心2024年度公开招聘工作人员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"/>
        </w:rPr>
        <w:t>拟聘人员名单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"/>
        </w:rPr>
      </w:pPr>
    </w:p>
    <w:tbl>
      <w:tblPr>
        <w:tblStyle w:val="2"/>
        <w:tblW w:w="8316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164"/>
        <w:gridCol w:w="876"/>
        <w:gridCol w:w="1440"/>
        <w:gridCol w:w="837"/>
        <w:gridCol w:w="1368"/>
        <w:gridCol w:w="1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李秋兰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文学学士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秘书学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MDA0MzM2NDUyZWU4MGUwNDMzMDZkOGNiYjhjMzEifQ=="/>
  </w:docVars>
  <w:rsids>
    <w:rsidRoot w:val="65C0426F"/>
    <w:rsid w:val="65C0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2024-06-25T10:11:00Z</dcterms:created>
  <dc:creator>程奕豪</dc:creator>
  <cp:lastModifiedBy>程奕豪</cp:lastModifiedBy>
  <dcterms:modified xsi:type="dcterms:W3CDTF">2024-06-25T10:11:50Z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D6C1EC04AB0B4D3F99BF05B15667B3AB_11</vt:lpwstr>
  </property>
</Properties>
</file>