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jc w:val="center"/>
        <w:outlineLvl w:val="0"/>
        <w:rPr>
          <w:rFonts w:hint="eastAsia" w:ascii="宋体" w:hAnsi="宋体" w:eastAsia="宋体" w:cs="宋体"/>
          <w:sz w:val="30"/>
          <w:szCs w:val="30"/>
          <w:lang w:val="en-US" w:eastAsia="zh-Hans"/>
        </w:rPr>
      </w:pPr>
      <w:bookmarkStart w:id="0" w:name="_Toc23431"/>
      <w:r>
        <w:rPr>
          <w:rFonts w:hint="eastAsia" w:ascii="黑体" w:hAnsi="黑体" w:eastAsia="黑体" w:cs="黑体"/>
          <w:sz w:val="30"/>
          <w:szCs w:val="30"/>
          <w:lang w:val="en-US" w:eastAsia="zh-CN"/>
        </w:rPr>
        <w:t>覃塘区</w:t>
      </w:r>
      <w:bookmarkStart w:id="1" w:name="_GoBack"/>
      <w:bookmarkEnd w:id="1"/>
      <w:r>
        <w:rPr>
          <w:rFonts w:hint="eastAsia" w:ascii="黑体" w:hAnsi="黑体" w:eastAsia="黑体" w:cs="黑体"/>
          <w:sz w:val="30"/>
          <w:szCs w:val="30"/>
          <w:lang w:val="en-US" w:eastAsia="zh-Hans"/>
        </w:rPr>
        <w:t>城市综合执法领域基层政务公开标准目录</w:t>
      </w:r>
      <w:r>
        <w:rPr>
          <w:rFonts w:hint="eastAsia" w:ascii="宋体" w:hAnsi="宋体" w:eastAsia="宋体" w:cs="宋体"/>
          <w:sz w:val="30"/>
          <w:szCs w:val="30"/>
          <w:lang w:val="en-US" w:eastAsia="zh-Hans"/>
        </w:rPr>
        <w:br w:type="textWrapping"/>
      </w:r>
      <w:bookmarkEnd w:id="0"/>
    </w:p>
    <w:tbl>
      <w:tblPr>
        <w:tblStyle w:val="7"/>
        <w:tblW w:w="15480" w:type="dxa"/>
        <w:tblInd w:w="-75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720"/>
        <w:gridCol w:w="1800"/>
        <w:gridCol w:w="1980"/>
        <w:gridCol w:w="1620"/>
        <w:gridCol w:w="2160"/>
        <w:gridCol w:w="1440"/>
        <w:gridCol w:w="1440"/>
        <w:gridCol w:w="540"/>
        <w:gridCol w:w="720"/>
        <w:gridCol w:w="596"/>
        <w:gridCol w:w="664"/>
        <w:gridCol w:w="540"/>
        <w:gridCol w:w="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540" w:type="dxa"/>
            <w:vMerge w:val="restart"/>
            <w:shd w:val="clear" w:color="auto" w:fill="auto"/>
            <w:noWrap w:val="0"/>
            <w:vAlign w:val="center"/>
          </w:tcPr>
          <w:p>
            <w:pPr>
              <w:widowControl/>
              <w:jc w:val="center"/>
              <w:rPr>
                <w:rFonts w:ascii="Times New Roman" w:hAnsi="Times New Roman"/>
                <w:color w:val="000000"/>
                <w:kern w:val="0"/>
                <w:sz w:val="22"/>
              </w:rPr>
            </w:pPr>
            <w:r>
              <w:rPr>
                <w:rFonts w:ascii="Times New Roman" w:hAnsi="宋体"/>
                <w:color w:val="000000"/>
                <w:kern w:val="0"/>
                <w:sz w:val="22"/>
              </w:rPr>
              <w:t>序号</w:t>
            </w:r>
          </w:p>
        </w:tc>
        <w:tc>
          <w:tcPr>
            <w:tcW w:w="2520" w:type="dxa"/>
            <w:gridSpan w:val="2"/>
            <w:shd w:val="clear" w:color="auto" w:fill="auto"/>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公开事项</w:t>
            </w:r>
          </w:p>
        </w:tc>
        <w:tc>
          <w:tcPr>
            <w:tcW w:w="1980" w:type="dxa"/>
            <w:vMerge w:val="restart"/>
            <w:shd w:val="clear" w:color="auto" w:fill="auto"/>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公开内容（要素）</w:t>
            </w:r>
          </w:p>
        </w:tc>
        <w:tc>
          <w:tcPr>
            <w:tcW w:w="1620" w:type="dxa"/>
            <w:vMerge w:val="restart"/>
            <w:shd w:val="clear" w:color="auto" w:fill="auto"/>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公开依据</w:t>
            </w:r>
          </w:p>
        </w:tc>
        <w:tc>
          <w:tcPr>
            <w:tcW w:w="2160" w:type="dxa"/>
            <w:vMerge w:val="restart"/>
            <w:shd w:val="clear" w:color="auto" w:fill="auto"/>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公开时限</w:t>
            </w:r>
          </w:p>
        </w:tc>
        <w:tc>
          <w:tcPr>
            <w:tcW w:w="1440" w:type="dxa"/>
            <w:vMerge w:val="restart"/>
            <w:shd w:val="clear" w:color="auto" w:fill="auto"/>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公开主体</w:t>
            </w:r>
          </w:p>
        </w:tc>
        <w:tc>
          <w:tcPr>
            <w:tcW w:w="1440" w:type="dxa"/>
            <w:vMerge w:val="restart"/>
            <w:shd w:val="clear" w:color="auto" w:fill="auto"/>
            <w:noWrap w:val="0"/>
            <w:vAlign w:val="center"/>
          </w:tcPr>
          <w:p>
            <w:pPr>
              <w:widowControl/>
              <w:jc w:val="center"/>
              <w:rPr>
                <w:rFonts w:ascii="黑体" w:hAnsi="宋体" w:eastAsia="黑体" w:cs="宋体"/>
                <w:kern w:val="0"/>
                <w:sz w:val="22"/>
              </w:rPr>
            </w:pPr>
            <w:r>
              <w:rPr>
                <w:rFonts w:hint="eastAsia" w:ascii="黑体" w:hAnsi="宋体" w:eastAsia="黑体" w:cs="宋体"/>
                <w:kern w:val="0"/>
                <w:sz w:val="22"/>
              </w:rPr>
              <w:t>公开渠道和载体</w:t>
            </w:r>
          </w:p>
        </w:tc>
        <w:tc>
          <w:tcPr>
            <w:tcW w:w="1260" w:type="dxa"/>
            <w:gridSpan w:val="2"/>
            <w:shd w:val="clear" w:color="auto" w:fill="auto"/>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公开对象</w:t>
            </w:r>
          </w:p>
        </w:tc>
        <w:tc>
          <w:tcPr>
            <w:tcW w:w="1260" w:type="dxa"/>
            <w:gridSpan w:val="2"/>
            <w:shd w:val="clear" w:color="auto" w:fill="auto"/>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公开方式</w:t>
            </w:r>
          </w:p>
        </w:tc>
        <w:tc>
          <w:tcPr>
            <w:tcW w:w="1260" w:type="dxa"/>
            <w:gridSpan w:val="2"/>
            <w:shd w:val="clear" w:color="auto" w:fill="auto"/>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公开层级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3" w:hRule="atLeast"/>
        </w:trPr>
        <w:tc>
          <w:tcPr>
            <w:tcW w:w="540" w:type="dxa"/>
            <w:vMerge w:val="continue"/>
            <w:shd w:val="clear" w:color="auto" w:fill="auto"/>
            <w:noWrap w:val="0"/>
            <w:vAlign w:val="center"/>
          </w:tcPr>
          <w:p>
            <w:pPr>
              <w:widowControl/>
              <w:jc w:val="left"/>
              <w:rPr>
                <w:rFonts w:ascii="Times New Roman" w:hAnsi="Times New Roman"/>
                <w:color w:val="000000"/>
                <w:kern w:val="0"/>
                <w:sz w:val="22"/>
              </w:rPr>
            </w:pPr>
          </w:p>
        </w:tc>
        <w:tc>
          <w:tcPr>
            <w:tcW w:w="720" w:type="dxa"/>
            <w:shd w:val="clear" w:color="auto" w:fill="auto"/>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一级事项</w:t>
            </w:r>
          </w:p>
        </w:tc>
        <w:tc>
          <w:tcPr>
            <w:tcW w:w="1800" w:type="dxa"/>
            <w:shd w:val="clear" w:color="auto" w:fill="auto"/>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二级事项</w:t>
            </w:r>
          </w:p>
        </w:tc>
        <w:tc>
          <w:tcPr>
            <w:tcW w:w="1980" w:type="dxa"/>
            <w:vMerge w:val="continue"/>
            <w:shd w:val="clear" w:color="auto" w:fill="auto"/>
            <w:noWrap w:val="0"/>
            <w:vAlign w:val="center"/>
          </w:tcPr>
          <w:p>
            <w:pPr>
              <w:widowControl/>
              <w:jc w:val="left"/>
              <w:rPr>
                <w:rFonts w:ascii="黑体" w:hAnsi="宋体" w:eastAsia="黑体" w:cs="宋体"/>
                <w:color w:val="000000"/>
                <w:kern w:val="0"/>
                <w:sz w:val="22"/>
              </w:rPr>
            </w:pPr>
          </w:p>
        </w:tc>
        <w:tc>
          <w:tcPr>
            <w:tcW w:w="1620" w:type="dxa"/>
            <w:vMerge w:val="continue"/>
            <w:shd w:val="clear" w:color="auto" w:fill="auto"/>
            <w:noWrap w:val="0"/>
            <w:vAlign w:val="center"/>
          </w:tcPr>
          <w:p>
            <w:pPr>
              <w:widowControl/>
              <w:jc w:val="left"/>
              <w:rPr>
                <w:rFonts w:ascii="黑体" w:hAnsi="宋体" w:eastAsia="黑体" w:cs="宋体"/>
                <w:color w:val="000000"/>
                <w:kern w:val="0"/>
                <w:sz w:val="22"/>
              </w:rPr>
            </w:pPr>
          </w:p>
        </w:tc>
        <w:tc>
          <w:tcPr>
            <w:tcW w:w="2160" w:type="dxa"/>
            <w:vMerge w:val="continue"/>
            <w:shd w:val="clear" w:color="auto" w:fill="auto"/>
            <w:noWrap w:val="0"/>
            <w:vAlign w:val="center"/>
          </w:tcPr>
          <w:p>
            <w:pPr>
              <w:widowControl/>
              <w:jc w:val="left"/>
              <w:rPr>
                <w:rFonts w:ascii="黑体" w:hAnsi="宋体" w:eastAsia="黑体" w:cs="宋体"/>
                <w:color w:val="000000"/>
                <w:kern w:val="0"/>
                <w:sz w:val="22"/>
              </w:rPr>
            </w:pPr>
          </w:p>
        </w:tc>
        <w:tc>
          <w:tcPr>
            <w:tcW w:w="1440" w:type="dxa"/>
            <w:vMerge w:val="continue"/>
            <w:shd w:val="clear" w:color="auto" w:fill="auto"/>
            <w:noWrap w:val="0"/>
            <w:vAlign w:val="center"/>
          </w:tcPr>
          <w:p>
            <w:pPr>
              <w:widowControl/>
              <w:jc w:val="left"/>
              <w:rPr>
                <w:rFonts w:ascii="黑体" w:hAnsi="宋体" w:eastAsia="黑体" w:cs="宋体"/>
                <w:color w:val="000000"/>
                <w:kern w:val="0"/>
                <w:sz w:val="22"/>
              </w:rPr>
            </w:pPr>
          </w:p>
        </w:tc>
        <w:tc>
          <w:tcPr>
            <w:tcW w:w="1440" w:type="dxa"/>
            <w:vMerge w:val="continue"/>
            <w:shd w:val="clear" w:color="auto" w:fill="auto"/>
            <w:noWrap w:val="0"/>
            <w:vAlign w:val="center"/>
          </w:tcPr>
          <w:p>
            <w:pPr>
              <w:widowControl/>
              <w:jc w:val="left"/>
              <w:rPr>
                <w:rFonts w:ascii="黑体" w:hAnsi="宋体" w:eastAsia="黑体" w:cs="宋体"/>
                <w:kern w:val="0"/>
                <w:sz w:val="22"/>
              </w:rPr>
            </w:pPr>
          </w:p>
        </w:tc>
        <w:tc>
          <w:tcPr>
            <w:tcW w:w="540" w:type="dxa"/>
            <w:shd w:val="clear" w:color="auto" w:fill="auto"/>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全社会</w:t>
            </w:r>
          </w:p>
        </w:tc>
        <w:tc>
          <w:tcPr>
            <w:tcW w:w="720" w:type="dxa"/>
            <w:shd w:val="clear" w:color="auto" w:fill="auto"/>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特定群众</w:t>
            </w:r>
          </w:p>
        </w:tc>
        <w:tc>
          <w:tcPr>
            <w:tcW w:w="596" w:type="dxa"/>
            <w:shd w:val="clear" w:color="auto" w:fill="auto"/>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主动</w:t>
            </w:r>
          </w:p>
        </w:tc>
        <w:tc>
          <w:tcPr>
            <w:tcW w:w="664" w:type="dxa"/>
            <w:shd w:val="clear" w:color="auto" w:fill="auto"/>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依申请公开</w:t>
            </w:r>
          </w:p>
        </w:tc>
        <w:tc>
          <w:tcPr>
            <w:tcW w:w="540" w:type="dxa"/>
            <w:shd w:val="clear" w:color="auto" w:fill="auto"/>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县级</w:t>
            </w:r>
          </w:p>
        </w:tc>
        <w:tc>
          <w:tcPr>
            <w:tcW w:w="720" w:type="dxa"/>
            <w:shd w:val="clear" w:color="auto" w:fill="auto"/>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乡、村级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31"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1</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未取得施工许可证或者开工报告未经批准擅自施工</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《中华人民共和国建筑法》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《建设工程质量管理条例》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仿宋_GB2312" w:hAnsi="宋体" w:eastAsia="仿宋_GB2312" w:cs="宋体"/>
                <w:sz w:val="18"/>
                <w:szCs w:val="18"/>
                <w:lang w:eastAsia="zh-CN"/>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仿宋_GB2312" w:hAnsi="Arial" w:eastAsia="仿宋_GB2312" w:cs="Arial"/>
                <w:sz w:val="18"/>
                <w:szCs w:val="18"/>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仿宋_GB2312" w:hAnsi="Arial" w:eastAsia="仿宋_GB2312" w:cs="Arial"/>
                <w:sz w:val="18"/>
                <w:szCs w:val="18"/>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仿宋_GB2312" w:hAnsi="Arial" w:eastAsia="仿宋_GB2312" w:cs="Arial"/>
                <w:sz w:val="18"/>
                <w:szCs w:val="18"/>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仿宋_GB2312" w:hAnsi="Arial" w:eastAsia="仿宋_GB2312" w:cs="Arial"/>
                <w:sz w:val="18"/>
                <w:szCs w:val="18"/>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7"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2</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发包单位将工程发包给不具有相应资质条件的承包单位的，或者违反本法规定将建筑工程肢解发包</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spacing w:after="180" w:afterAutospacing="0"/>
              <w:ind w:left="0" w:leftChars="0" w:right="0" w:rightChars="0"/>
              <w:jc w:val="left"/>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《中华人民共和国建筑法》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仿宋_GB2312" w:hAnsi="Arial" w:eastAsia="仿宋_GB2312" w:cs="Arial"/>
                <w:sz w:val="18"/>
                <w:szCs w:val="18"/>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仿宋_GB2312" w:hAnsi="Arial" w:eastAsia="仿宋_GB2312" w:cs="Arial"/>
                <w:sz w:val="18"/>
                <w:szCs w:val="18"/>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仿宋_GB2312" w:hAnsi="Arial" w:eastAsia="仿宋_GB2312" w:cs="Arial"/>
                <w:sz w:val="18"/>
                <w:szCs w:val="18"/>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仿宋_GB2312" w:hAnsi="Arial" w:eastAsia="仿宋_GB2312" w:cs="Arial"/>
                <w:sz w:val="18"/>
                <w:szCs w:val="18"/>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9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3</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超越本单位资质等级承揽工程</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仿宋_GB2312" w:eastAsia="仿宋_GB2312"/>
                <w:sz w:val="18"/>
                <w:szCs w:val="18"/>
              </w:rPr>
            </w:pPr>
            <w:r>
              <w:rPr>
                <w:rFonts w:hint="eastAsia" w:ascii="宋体" w:hAnsi="宋体" w:eastAsia="宋体" w:cs="宋体"/>
                <w:i w:val="0"/>
                <w:color w:val="000000"/>
                <w:kern w:val="0"/>
                <w:sz w:val="18"/>
                <w:szCs w:val="18"/>
                <w:u w:val="none"/>
                <w:lang w:val="en-US" w:eastAsia="zh-CN" w:bidi="ar"/>
              </w:rPr>
              <w:t>《中华人民共和国建筑法》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《建设工程质量管理条例》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仿宋_GB2312" w:hAnsi="Arial" w:eastAsia="仿宋_GB2312" w:cs="Arial"/>
                <w:sz w:val="18"/>
                <w:szCs w:val="18"/>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仿宋_GB2312" w:hAnsi="Arial" w:eastAsia="仿宋_GB2312" w:cs="Arial"/>
                <w:sz w:val="18"/>
                <w:szCs w:val="18"/>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仿宋_GB2312" w:hAnsi="Arial" w:eastAsia="仿宋_GB2312" w:cs="Arial"/>
                <w:sz w:val="18"/>
                <w:szCs w:val="18"/>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仿宋_GB2312" w:hAnsi="Arial" w:eastAsia="仿宋_GB2312" w:cs="Arial"/>
                <w:sz w:val="18"/>
                <w:szCs w:val="18"/>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68"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4</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未取得资质证书承揽工程</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《中华人民共和国建筑法》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《建设工程质量管理条例》</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《建设工程勘察设计管理条例》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 xml:space="preserve"> </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仿宋_GB2312" w:hAnsi="Arial" w:eastAsia="仿宋_GB2312" w:cs="Arial"/>
                <w:sz w:val="18"/>
                <w:szCs w:val="18"/>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仿宋_GB2312" w:hAnsi="Arial" w:eastAsia="仿宋_GB2312" w:cs="Arial"/>
                <w:sz w:val="18"/>
                <w:szCs w:val="18"/>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仿宋_GB2312" w:hAnsi="Arial" w:eastAsia="仿宋_GB2312" w:cs="Arial"/>
                <w:sz w:val="18"/>
                <w:szCs w:val="18"/>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仿宋_GB2312" w:hAnsi="Arial" w:eastAsia="仿宋_GB2312" w:cs="Arial"/>
                <w:sz w:val="18"/>
                <w:szCs w:val="18"/>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32"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5</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以欺骗手段取得资质证书承揽工程</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《中华人民共和国建筑法》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《建设工程质量管理条例》</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《建设工程勘察设计管理条例》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仿宋_GB2312" w:hAnsi="Arial" w:eastAsia="仿宋_GB2312" w:cs="Arial"/>
                <w:sz w:val="18"/>
                <w:szCs w:val="18"/>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仿宋_GB2312" w:hAnsi="Arial" w:eastAsia="仿宋_GB2312" w:cs="Arial"/>
                <w:sz w:val="18"/>
                <w:szCs w:val="18"/>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仿宋_GB2312" w:hAnsi="Arial" w:eastAsia="仿宋_GB2312" w:cs="Arial"/>
                <w:sz w:val="18"/>
                <w:szCs w:val="18"/>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仿宋_GB2312" w:hAnsi="Arial" w:eastAsia="仿宋_GB2312" w:cs="Arial"/>
                <w:sz w:val="18"/>
                <w:szCs w:val="18"/>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75"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6</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建筑施工企业转让、出借资质证书或者以其他方式允许他人以本企业的名义承揽工程</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《中华人民共和国建筑法》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仿宋_GB2312" w:hAnsi="Arial" w:eastAsia="仿宋_GB2312" w:cs="Arial"/>
                <w:sz w:val="18"/>
                <w:szCs w:val="18"/>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仿宋_GB2312" w:hAnsi="Arial" w:eastAsia="仿宋_GB2312" w:cs="Arial"/>
                <w:sz w:val="18"/>
                <w:szCs w:val="18"/>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仿宋_GB2312" w:hAnsi="Arial" w:eastAsia="仿宋_GB2312" w:cs="Arial"/>
                <w:sz w:val="18"/>
                <w:szCs w:val="18"/>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仿宋_GB2312" w:hAnsi="Arial" w:eastAsia="仿宋_GB2312" w:cs="Arial"/>
                <w:sz w:val="18"/>
                <w:szCs w:val="18"/>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80"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7</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承包单位将承包的工程转包，或者违法分包</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《中华人民共和国建筑法》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《建设工程质量管理条例》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仿宋_GB2312" w:hAnsi="Arial" w:eastAsia="仿宋_GB2312" w:cs="Arial"/>
                <w:sz w:val="18"/>
                <w:szCs w:val="18"/>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仿宋_GB2312" w:hAnsi="Arial" w:eastAsia="仿宋_GB2312" w:cs="Arial"/>
                <w:sz w:val="18"/>
                <w:szCs w:val="18"/>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仿宋_GB2312" w:hAnsi="Arial" w:eastAsia="仿宋_GB2312" w:cs="Arial"/>
                <w:sz w:val="18"/>
                <w:szCs w:val="18"/>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仿宋_GB2312" w:hAnsi="Arial" w:eastAsia="仿宋_GB2312" w:cs="Arial"/>
                <w:sz w:val="18"/>
                <w:szCs w:val="18"/>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11"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8</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在工程发包与承包中索贿、受贿、行贿，且不构成犯罪</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《中华人民共和国建筑法》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仿宋_GB2312" w:hAnsi="Arial" w:eastAsia="仿宋_GB2312" w:cs="Arial"/>
                <w:sz w:val="18"/>
                <w:szCs w:val="18"/>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仿宋_GB2312" w:hAnsi="Arial" w:eastAsia="仿宋_GB2312" w:cs="Arial"/>
                <w:sz w:val="18"/>
                <w:szCs w:val="18"/>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仿宋_GB2312" w:hAnsi="Arial" w:eastAsia="仿宋_GB2312" w:cs="Arial"/>
                <w:sz w:val="18"/>
                <w:szCs w:val="18"/>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仿宋_GB2312" w:hAnsi="Arial" w:eastAsia="仿宋_GB2312" w:cs="Arial"/>
                <w:sz w:val="18"/>
                <w:szCs w:val="18"/>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34"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9</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工程监理单位与建设单位或者建筑施工企业串通，弄虚作假、降低工程质量</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仿宋_GB2312" w:hAnsi="宋体" w:eastAsia="仿宋_GB2312" w:cs="宋体"/>
                <w:color w:val="000000"/>
                <w:sz w:val="18"/>
                <w:szCs w:val="18"/>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《中华人民共和国建筑法》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仿宋_GB2312" w:hAnsi="Arial" w:eastAsia="仿宋_GB2312" w:cs="Arial"/>
                <w:sz w:val="18"/>
                <w:szCs w:val="18"/>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仿宋_GB2312" w:hAnsi="Arial" w:eastAsia="仿宋_GB2312" w:cs="Arial"/>
                <w:sz w:val="18"/>
                <w:szCs w:val="18"/>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仿宋_GB2312" w:hAnsi="Arial" w:eastAsia="仿宋_GB2312" w:cs="Arial"/>
                <w:sz w:val="18"/>
                <w:szCs w:val="18"/>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仿宋_GB2312" w:hAnsi="Arial" w:eastAsia="仿宋_GB2312" w:cs="Arial"/>
                <w:sz w:val="18"/>
                <w:szCs w:val="18"/>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6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10</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工程监理单位转让监理业务</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《中华人民共和国建筑法》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仿宋_GB2312" w:hAnsi="Arial" w:eastAsia="仿宋_GB2312" w:cs="Arial"/>
                <w:sz w:val="18"/>
                <w:szCs w:val="18"/>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仿宋_GB2312" w:hAnsi="Arial" w:eastAsia="仿宋_GB2312" w:cs="Arial"/>
                <w:sz w:val="18"/>
                <w:szCs w:val="18"/>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仿宋_GB2312" w:hAnsi="Arial" w:eastAsia="仿宋_GB2312" w:cs="Arial"/>
                <w:sz w:val="18"/>
                <w:szCs w:val="18"/>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仿宋_GB2312" w:hAnsi="Arial" w:eastAsia="仿宋_GB2312" w:cs="Arial"/>
                <w:sz w:val="18"/>
                <w:szCs w:val="18"/>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80"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11</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涉及建筑主体或者承重结构变动的装修工程擅自施工</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《中华人民共和国建筑法》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仿宋_GB2312" w:hAnsi="Arial" w:eastAsia="仿宋_GB2312" w:cs="Arial"/>
                <w:sz w:val="18"/>
                <w:szCs w:val="18"/>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仿宋_GB2312" w:hAnsi="Arial" w:eastAsia="仿宋_GB2312" w:cs="Arial"/>
                <w:sz w:val="18"/>
                <w:szCs w:val="18"/>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仿宋_GB2312" w:hAnsi="Arial" w:eastAsia="仿宋_GB2312" w:cs="Arial"/>
                <w:sz w:val="18"/>
                <w:szCs w:val="18"/>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仿宋_GB2312" w:hAnsi="Arial" w:eastAsia="仿宋_GB2312" w:cs="Arial"/>
                <w:sz w:val="18"/>
                <w:szCs w:val="18"/>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11"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12</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建筑施工企业对建筑安全事故隐患不采取措施予以消除</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《中华人民共和国建筑法》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仿宋_GB2312" w:hAnsi="Arial" w:eastAsia="仿宋_GB2312" w:cs="Arial"/>
                <w:sz w:val="18"/>
                <w:szCs w:val="18"/>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仿宋_GB2312" w:hAnsi="Arial" w:eastAsia="仿宋_GB2312" w:cs="Arial"/>
                <w:sz w:val="18"/>
                <w:szCs w:val="18"/>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仿宋_GB2312" w:hAnsi="Arial" w:eastAsia="仿宋_GB2312" w:cs="Arial"/>
                <w:sz w:val="18"/>
                <w:szCs w:val="18"/>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仿宋_GB2312" w:hAnsi="Arial" w:eastAsia="仿宋_GB2312" w:cs="Arial"/>
                <w:sz w:val="18"/>
                <w:szCs w:val="18"/>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57"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13</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建设单位要求建筑设计单位或者建筑施工企业违反建筑工程质量、安全标准，降低工程质量</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《中华人民共和国建筑法》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仿宋_GB2312" w:hAnsi="Arial" w:eastAsia="仿宋_GB2312" w:cs="Arial"/>
                <w:sz w:val="18"/>
                <w:szCs w:val="18"/>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仿宋_GB2312" w:hAnsi="Arial" w:eastAsia="仿宋_GB2312" w:cs="Arial"/>
                <w:sz w:val="18"/>
                <w:szCs w:val="18"/>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仿宋_GB2312" w:hAnsi="Arial" w:eastAsia="仿宋_GB2312" w:cs="Arial"/>
                <w:sz w:val="18"/>
                <w:szCs w:val="18"/>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仿宋_GB2312" w:hAnsi="Arial" w:eastAsia="仿宋_GB2312" w:cs="Arial"/>
                <w:sz w:val="18"/>
                <w:szCs w:val="18"/>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53"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14</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建筑设计单位不按照建筑工程质量、安全标准进行设计</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《中华人民共和国建筑法》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仿宋_GB2312" w:hAnsi="Arial" w:eastAsia="仿宋_GB2312" w:cs="Arial"/>
                <w:sz w:val="18"/>
                <w:szCs w:val="18"/>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仿宋_GB2312" w:hAnsi="Arial" w:eastAsia="仿宋_GB2312" w:cs="Arial"/>
                <w:sz w:val="18"/>
                <w:szCs w:val="18"/>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仿宋_GB2312" w:hAnsi="Arial" w:eastAsia="仿宋_GB2312" w:cs="Arial"/>
                <w:sz w:val="18"/>
                <w:szCs w:val="18"/>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仿宋_GB2312" w:hAnsi="Arial" w:eastAsia="仿宋_GB2312" w:cs="Arial"/>
                <w:sz w:val="18"/>
                <w:szCs w:val="18"/>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57"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15</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建筑施工企业在施工中偷工减料，使用不合格的建筑材料、建筑构配件和设备，或者有其他不按照工程设计图纸或者施工技术标准施工的行为</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《中华人民共和国建筑法》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仿宋_GB2312" w:hAnsi="Arial" w:eastAsia="仿宋_GB2312" w:cs="Arial"/>
                <w:sz w:val="18"/>
                <w:szCs w:val="18"/>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仿宋_GB2312" w:hAnsi="Arial" w:eastAsia="仿宋_GB2312" w:cs="Arial"/>
                <w:sz w:val="18"/>
                <w:szCs w:val="18"/>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仿宋_GB2312" w:hAnsi="Arial" w:eastAsia="仿宋_GB2312" w:cs="Arial"/>
                <w:sz w:val="18"/>
                <w:szCs w:val="18"/>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仿宋_GB2312" w:hAnsi="Arial" w:eastAsia="仿宋_GB2312" w:cs="Arial"/>
                <w:sz w:val="18"/>
                <w:szCs w:val="18"/>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2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16</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建筑施工企业不履行保修义务或者拖延履行保修义务</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《中华人民共和国建筑法》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《建设工程质量管理条例》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仿宋_GB2312" w:hAnsi="Arial" w:eastAsia="仿宋_GB2312" w:cs="Arial"/>
                <w:sz w:val="18"/>
                <w:szCs w:val="18"/>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仿宋_GB2312" w:hAnsi="Arial" w:eastAsia="仿宋_GB2312" w:cs="Arial"/>
                <w:sz w:val="18"/>
                <w:szCs w:val="18"/>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仿宋_GB2312" w:hAnsi="Arial" w:eastAsia="仿宋_GB2312" w:cs="Arial"/>
                <w:sz w:val="18"/>
                <w:szCs w:val="18"/>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仿宋_GB2312" w:hAnsi="Arial" w:eastAsia="仿宋_GB2312" w:cs="Arial"/>
                <w:sz w:val="18"/>
                <w:szCs w:val="18"/>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17</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建设单位违反建筑节能标准</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《中华人民共和国节约能源法》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仿宋_GB2312" w:hAnsi="宋体" w:eastAsia="仿宋_GB2312" w:cs="宋体"/>
                <w:sz w:val="18"/>
                <w:szCs w:val="18"/>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仿宋_GB2312" w:hAnsi="Arial" w:eastAsia="仿宋_GB2312" w:cs="Arial"/>
                <w:sz w:val="18"/>
                <w:szCs w:val="18"/>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仿宋_GB2312" w:hAnsi="Arial" w:eastAsia="仿宋_GB2312" w:cs="Arial"/>
                <w:sz w:val="18"/>
                <w:szCs w:val="18"/>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仿宋_GB2312" w:hAnsi="Arial" w:eastAsia="仿宋_GB2312" w:cs="Arial"/>
                <w:sz w:val="18"/>
                <w:szCs w:val="18"/>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仿宋_GB2312" w:hAnsi="Arial" w:eastAsia="仿宋_GB2312" w:cs="Arial"/>
                <w:sz w:val="18"/>
                <w:szCs w:val="18"/>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18</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设计单位、施工单位、监理单位违反建筑节能标准</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《中华人民共和国节约能源法》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19</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建设单位将建设工程发包给不具有相应资质等级的勘察、设计、施工单位或者委托给不具有相应资质等级的工程监理单位</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《建设工程质量管理条例》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20</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将建筑工程肢解发包</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《建设工程质量管理条例》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21</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建设单位任意压缩合理工期</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《建设工程质量管理条例》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22</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建设单位明示或者暗示设计单位或者施工单位违反工程建设强制性标准，降低工程质量</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《建设工程质量管理条例》</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《实施工程建设强制性标准监督规</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定》  </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23</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建设单位施工图设计文件未经审查或者审查不合格，擅自施工</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《建设工程质量管理条例》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24</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建设项目必须实行工程监理而未实行工程监理</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《建设工程质量管理条例》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25</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建设单位未按照国家规定办理工程质量监督手续</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《建设工程质量管理条例》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26</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建设单位明示或者暗示施工单位使用不合格的建筑材料、建筑构配件和设备</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《建设工程质量管理条例》</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《实施工程建设强制性标准监督规</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定》</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27</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建设单位未按照国家规定将竣工验收报告、有关认可文件或者准许使用文件报送备案</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《建设工程质量管理条例》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28</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未组织竣工验收，建设单位擅自交付使用</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《建设工程质量管理条例》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29</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验收不合格，建设单位擅自交付使用</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《建设工程质量管理条例》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建设单位对不合格的建设工程按照合格工程验收</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《建设工程质量管理条例》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31</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建设工程竣工验收后，建设单位未向建设行政主管部门或者其他有关部门移交建设项目档案</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《建设工程质量管理条例》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32</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勘察、设计、施工、工程监理单位允许其他单位或者个人以本单位名义承揽工程</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《建设工程质量管理条例》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33</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工程监理单位转让工程监理业务</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《建设工程质量管理条例》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34</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勘察单位未按照工程建设强制性标准进行勘察</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《建设工程质量管理条例》</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《建设工程勘察设计管理条例》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35</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设计单位未根据勘察成果文件进行工程设计</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《建设工程质量管理条例》</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《建设工程勘察设计管理条例》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36</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设计单位指定建筑材料、建筑构配件的生产厂、供应商</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《建设工程质量管理条例》</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《建设工程勘察设计管理条例》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37</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设计单位未按照工程建设强制性标准进行设计</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《建设工程质量管理条例》</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《建设工程勘察设计管理条例》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38</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施工单位在施工中偷工减料；使用不合格的建筑材料、建筑构配件和设备；或者有不按照工程设计图纸或者施工技术标准施工的其他行为</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《建设工程质量管理条例》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39</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施工单位未对建筑材料、建筑构配件、设备和商品混凝土进行检验，或者未对涉及结构安全的试块、试件以及有关材料取样检测</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《建设工程质量管理条例》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40</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工程监理单位与建设单位或者施工单位串通，弄虚作假、降低工程质量</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《建设工程质量管理条例》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41</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工程监理单位将不合格的工程、建筑材料、构配件和设备按照合格签字</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《建设工程质量管理条例》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42</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工程监理单位与被监理工程的施工承包单位以及建筑材料、建筑构配件和设备供应单位有隶属关系或者其他利害关系承担该项建设工程的监理业务</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《建设工程质量管理条例》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43</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涉及建筑主体或者承重结构变动的装修工程，没有设计方案擅自施工；房屋建筑使用者在装修过程中擅自变动房屋建筑主体和承重结构</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《建设工程质量管理条例》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44</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注册建筑师、注册结构工程师、监理工程师等注册执业人员因过错造成质量事故</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《建设工程质量管理条例》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45</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建设单位未提供建设工程安全生产作业环境及安全施工措施所需费用</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《建设工程安全生产管理条例》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46</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建设单位未将保证安全施工的措施或者拆除工程的有关资料报送有关部门备案</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《建设工程安全生产管理条例》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47</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建设单位对勘察、设计、施工、工程监理等单位提出不符合安全生产法律、法规和强制性标准规定要求</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《建设工程安全生产管理条例》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48</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建设单位要求施工单位压缩合同约定的工期</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《建设工程安全生产管理条例》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49</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建设单位将拆除工程发包给不具有相应资质等级的施工单位</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《建设工程安全生产管理条例》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50</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勘察单位、设计单位未按照法律、法规和工程建设强制性标准进行勘察、设计</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《建设工程安全生产管理条例》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51</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采用新结构、新材料、新工艺的建设工程和特殊结构的建设工程，设计单位未在设计中提出保障施工作业人员安全和预防生产安全事故的措施建议</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《建设工程安全生产管理条例》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52</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工程监理单位未对施工组织设计中的安全技术措施或者专项施工方案进行审查</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《建设工程安全生产管理条例》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53</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工程监理单位发现安全事故隐患未及时要求施工单位整改或者暂时停止施工</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《建设工程安全生产管理条例》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54</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施工单位拒不整改或者不停止施工，工程监理单位未及时向有关主管部门报告</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《建设工程安全生产管理条例》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55</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工程监理单位未依照法律、法规和工程建设强制性标准实施监理</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《建设工程安全生产管理条例》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56</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注册执业人员未执行法律、法规和工程建设强制性标准</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《建设工程安全生产管理条例》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57</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为建设工程提供机械设备和配件的单位，未按照安全施工的要求配备齐全有效的保险、限位等安全设施和装置</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《建设工程安全生产管理条例》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58</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出租单位出租未经安全性能检测或者经检测不合格的机械设备和施工机具及配件</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《建设工程安全生产管理条例》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59</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施工起重机械和整体提升脚手架、模板等自升式架设设施安装、拆卸单位未编制拆装方案、制定安全施工措施</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《建设工程安全生产管理条例》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60</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施工起重机械和整体提升脚手架、模板等自升式架设设施安装、拆卸单位未由专业技术人员现场监督</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《建设工程安全生产管理条例》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61</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施工起重机械和整体提升脚手架、模板等自升式架设设施安装、拆卸单位未出具自检合格证明或者出具虚假证明</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《建设工程安全生产管理条例》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62</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施工起重机械和整体提升脚手架、模板等自升式架设设施安装、拆卸单位未向施工单位进行安全使用说明，办理移交手续</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《建设工程安全生产管理条例》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63</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施工单位未设立安全生产管理机构、配备专职安全生产管理人员或者分部分项工程施工时无专职安全生产管理人员现场监督</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《建设工程安全生产管理条例》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64</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施工单位的主要负责人、项目负责人、专职安全生产管理人员、作业人员或者特种作业人员，未经安全教育培训或者经考核不合格即从事相关工作</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《建设工程安全生产管理条例》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65</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施工单位未在施工现场的危险部位设置明显的安全警示标志，或者未按照国家有关规定在施工现场设置消防通道、消防水源、配备消防设施和灭火器材</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《建设工程安全生产管理条例》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66</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施工单位未向作业人员提供安全防护用具和安全防护服装</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《建设工程安全生产管理条例》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67</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施工单位未按照规定在施工起重机械和整体提升脚手架、模板等自升式架设设施验收合格后登记</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《建设工程安全生产管理条例》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68</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施工单位使用国家明令淘汰、禁止使用的危及施工安全的工艺、设备、材料</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《建设工程安全生产管理条例》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69</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施工单位挪用列入建设工程概算的安全生产作业环境及安全施工措施所需费用</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《建设工程安全生产管理条例》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70</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施工单位施工前未对有关安全施工的技术要求作出详细说明</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《建设工程安全生产管理条例》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71</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施工单位未根据不同施工阶段和周围环境及季节、气候的变化，在施工现场采取相应的安全施工措施，或者在城市市区内的建设工程的施工现场未实行封闭围挡</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《建设工程安全生产管理条例》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72</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施工单位在尚未竣工的建筑物内设置员工集体宿舍</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《建设工程安全生产管理条例》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73</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施工现场临时搭建的建筑物不符合安全使用要求</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《建设工程安全生产管理条例》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74</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施工单位未对因建设工程施工可能造成损害的毗邻建筑物、构筑物和地下管线等采取专项防护措施</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《建设工程安全生产管理条例》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75</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安全防护用具、机械设备、施工机具及配件在进入施工现场前未经查验或者查验不合格施工单位即投入使用</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《建设工程安全生产管理条例》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76</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施工单位使用未经验收或者验收不合格的施工起重机械和整体提升脚手架、模板等自升式架设设施</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《建设工程安全生产管理条例》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77</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施工单位委托不具有相应资质的单位承担施工现场安装、拆卸施工起重机械和整体提升脚手架、模板等自升式架设设施</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《建设工程安全生产管理条例》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78</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施工单位在施工组织设计中未编制安全技术措施、施工现场临时用电方案或者专项施工方案</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《建设工程安全生产管理条例》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79</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施工单位的主要负责人、项目负责人未履行安全生产管理职责</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《建设工程安全生产管理条例》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80</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不服管理、违反规章制度和操作规程冒险作业</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《建设工程安全生产管理条例》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81</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施工单位取得资质证书后，降低安全生产条件</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《建设工程安全生产管理条例》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82</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建设工程勘察、设计单位超越其资质等级许可的范围或者以其他建设工程勘察、设计单位的名义承揽建设工程勘察、设计业务；允许其他单位或者个人以本单位的名义承揽建设工程勘察、设计业务</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《建设工程勘察设计管理条例》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83</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未经注册，擅自以注册建设工程勘察、设计人员的名义从事建设工程勘察、设计活动</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《建设工程勘察设计管理条例》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84</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发包方将建设工程勘察、设计业务发包给不具有相应资质等级的建设工程勘察、设计单位</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《建设工程勘察设计管理条例》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85</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建设工程勘察、设计单位将所承揽的建设工程勘察、设计转包</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《建设工程勘察设计管理条例》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86</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勘察、设计单位未依据项目批准文件，城乡规划及专业规划，国家规定的建设工程勘察、设计深度要求编制建设工程勘察、设计文件</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《建设工程勘察设计管理条例》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87</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建设单位明示或者暗示设计单位、施工单位违反民用建筑节能强制性标准进行设计、施工</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《民用建筑节能条例》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88</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建设单位明示或者暗示施工单位使用不符合施工图设计文件要求的墙体材料、保温材料、门窗、采暖制冷系统和照明设备</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《民用建筑节能条例》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89</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建设单位采购不符合施工图设计文件要求的墙体材料、保温材料、门窗、采暖制冷系统和照明设备</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《民用建筑节能条例》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90</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建设单位使用列入禁止使用目录的技术、工艺、材料和设备</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《民用建筑节能条例》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91</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建设单位对不符合民用建筑节能强制性标准的民用建筑项目出具竣工验收合格报告</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《民用建筑节能条例》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92</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设计单位未按照民用建筑节能强制性标准进行设计，或者使用列入禁止使用目录的技术、工艺、材料和设备</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《民用建筑节能条例》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93</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施工单位未按照民用建筑节能强制性标准进行施工</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《民用建筑节能条例》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94</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施工单位未对进入施工现场的墙体材料、保温材料、门窗、采暖制冷系统和照明设备进行查验</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《民用建筑节能条例》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95</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施工单位使用不符合施工图设计文件要求的墙体材料、保温材料、门窗、采暖制冷系统和照明设备</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《民用建筑节能条例》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96</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施工单位使用列入禁止使用目录的技术、工艺、材料和设备</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《民用建筑节能条例》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97</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工程监理单位未按照民用建筑节能强制性标准实施监理</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《民用建筑节能条例》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98</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墙体、屋面的保温工程施工时，工程监理单位未采取旁站、巡视和平行检验等形式实施监理</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《民用建筑节能条例》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99</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对不符合施工图设计文件要求的墙体材料、保温材料、门窗、采暖制冷系统和照明设备，工程监理单位按照符合施工图设计文件要求签字</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《民用建筑节能条例》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100</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注册执业人员未执行民用建筑节能强制性标准</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《民用建筑节能条例》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101</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建设单位未按照本规定提供工程周边环境等资料</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《危险性较大的分部分项工程安全管理规定》</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102</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建设单位未按照本规定在招标文件中列出危大工程清单</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《危险性较大的分部分项工程安全管理规定》</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103</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建设单位未按照施工合同约定及时支付危大工程施工技术措施费或者相应的安全防护文明施工措施费</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《危险性较大的分部分项工程安全管理规定》</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104</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建设单位未按照本规定委托具有相应勘察资质的单位进行第三方监测</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《危险性较大的分部分项工程安全管理规定》</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105</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建设单位未对第三方监测单位报告的异常情况组织采取处置措施</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《危险性较大的分部分项工程安全管理规定》</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106</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勘察单位未在勘察文件中说明地质条件可能造成的工程风险</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《危险性较大的分部分项工程安全管理规定》</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107</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设计单位未在设计文件中注明涉及危大工程的重点部位和环节，未提出保障工程周边环境安全和工程施工安全的意见的</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《危险性较大的分部分项工程安全管理规定》</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108</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施工单位未按照本规定编制并审核危大工程专项施工方案</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《危险性较大的分部分项工程安全管理规定》</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109</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施工单位未对超过一定规模的危大工程专项施工方案进行专家论证</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《危险性较大的分部分项工程安全管理规定》</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110</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施工单位未根据专家论证报告对超过一定规模的危大工程专项施工方案进行修改，或者未按照本规定重新组织专家论证</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《危险性较大的分部分项工程安全管理规定》</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111</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施工单位未严格按照专项施工方案组织施工，或者擅自修改专项施工方案</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《危险性较大的分部分项工程安全管理规定》</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112</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施工单位项目负责人未按照本规定现场履职或者组织限期整改</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《危险性较大的分部分项工程安全管理规定》</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113</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施工单位未按照本规定进行施工监测和安全巡视</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《危险性较大的分部分项工程安全管理规定》</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114</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施工单位未按照本规定组织危大工程验收</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《危险性较大的分部分项工程安全管理规定》</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115</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发生险情或者事故时，施工单位未采取应急处置措施</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《危险性较大的分部分项工程安全管理规定》</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116</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施工单位未按照本规定建立危大工程安全管理档案</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《危险性较大的分部分项工程安全管理规定》</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117</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监理单位的总监理工程师未按照本规定审查危大工程专项施工方案</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《危险性较大的分部分项工程安全管理规定》</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118</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发现施工单位未按照专项施工方案实施，监理单位未要求其整改或者停工</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《危险性较大的分部分项工程安全管理规定》</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119</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施工单位拒不整改或者不停止施工时，监理单位未向建设单位和工程所在地住房城乡建设主管部门报告</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《危险性较大的分部分项工程安全管理规定》</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120</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监理单位未按规定编制监理实施细则</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《危险性较大的分部分项工程安全管理规定》</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121</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监理单位未对危大工程施工实施专项巡视检查</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《危险性较大的分部分项工程安全管理规定》</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122</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监理单位未按规定参与组织危大工程验收</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《危险性较大的分部分项工程安全管理规定》</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123</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监理单位未按规定建立危大工程安全管理档案</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《危险性较大的分部分项工程安全管理规定》</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124</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监测单位未取得相应勘察资质从事第三方监测</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《危险性较大的分部分项工程安全管理规定》</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125</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监测单位未按规定编制监测方案</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《危险性较大的分部分项工程安全管理规定》</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126</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监测单位未按照监测方案开展监测</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《危险性较大的分部分项工程安全管理规定》</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127</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监测单位发现异常未及时报告</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《危险性较大的分部分项工程安全管理规定》</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128</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安装单位未按照安全技术标准及安装使用说明书等检查建筑起重机械及现场施工条件</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《建筑起重机械安全监督管理规定》</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129</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安装单位未制定建筑起重机械安装、拆卸工程生产安全事故应急救援预案</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《建筑起重机械安全监督管理规定》</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130</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安装单位未将建筑起重机械安装、拆卸工程专项施工方案，安装、拆卸人员名单，安装、拆卸时间等材料报施工总承包单位和监理单位审核后，告知工程所在地县级以上地方人民政府建设主管部门</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《建筑起重机械安全监督管理规定》</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131</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安装单位未按照规定建立建筑起重机械安装、拆卸工程档案</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《建筑起重机械安全监督管理规定》</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132</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安装单位未按照建筑起重机械安装、拆卸工程专项施工方案及安全操作规程组织安装、拆卸作业</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《建筑起重机械安全监督管理规定》</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133</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使用单位未根据不同施工阶段、周围环境以及季节、气候的变化，对建筑起重机械采取相应的安全防护措施</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《建筑起重机械安全监督管理规定》</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134</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使用单位未制定建筑起重机械生产安全事故应急救援预案</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《建筑起重机械安全监督管理规定》</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135</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使用单位未设置相应的设备管理机构或者配备专职的设备管理人员</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《建筑起重机械安全监督管理规定》</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136</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建筑起重机械出现故障或者发生异常情况时，使用单位未立即停止使用，或未待消除故障和事故隐患后，再重新投入使用</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《建筑起重机械安全监督管理规定》</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137</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使用单位未指定专职设备管理人员进行现场监督检查</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《建筑起重机械安全监督管理规定》</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138</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使用单位擅自在建筑起重机械上安装非原制造厂制造的标准节和附着装置</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《建筑起重机械安全监督管理规定》</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139</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施工总承包单位未向安装单位提供拟安装设备位置的基础施工资料，确保建筑起重机械进场安装、拆卸所需的施工条件</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《建筑起重机械安全监督管理规定》</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140</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施工总承包单位未审核安装单位、使用单位的资质证书、安全生产许可证和特种作业人员的特种作业操作资格证书</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《建筑起重机械安全监督管理规定》</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141</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施工总承包单位未审核安装单位制定的建筑起重机械安装、拆卸工程专项施工方案和生产安全事故应急救援预案</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《建筑起重机械安全监督管理规定》</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142</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施工总承包单位未审核使用单位制定的建筑起重机械生产安全事故应急救援预案</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《建筑起重机械安全监督管理规定》</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143</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施工现场有多台塔式起重机作业时，施工单位未组织制定并实施防止塔式起重机相互碰撞的安全措施</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《建筑起重机械安全监督管理规定》</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144</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监理单位未审核建筑起重机械特种设备制造许可证、产品合格证、制造监督检验证明、备案证明等文件</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《建筑起重机械安全监督管理规定》</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145</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监理单位未审核建筑起重机械安装单位、使用单位的资质证书、安全生产许可证和特种作业人员的特种作业操作资格证书</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《建筑起重机械安全监督管理规定》</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146</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监理单位未监督安装单位执行建筑起重机械安装、拆卸工程专项施工方案情况</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《建筑起重机械安全监督管理规定》</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147</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监理单位未监督检查建筑起重机械的使用情况</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《建筑起重机械安全监督管理规定》</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148</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建设单位未按照规定协调组织制定防止多台塔式起重机相互碰撞的安全措施</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《建筑起重机械安全监督管理规定》</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149</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接到监理单位报告后，建设单位未责令安装单位、使用单位立即停工整改</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《建筑起重机械安全监督管理规定》</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150</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建设单位未为勘察工作提供必要的现场工作条件或者未提供真实、可靠原始资料</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《建设工程勘察质量管理办法》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151</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工程勘察企业未按照工程建设强制性标准进行勘察、弄虚作假、提供虚假成果资料</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《建设工程勘察质量管理办法》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152</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工程勘察企业勘察文件没有责任人签字或者签字不全</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《建设工程勘察质量管理办法》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153</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工程勘察企业原始记录不按照规定记录或者记录不完整</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《建设工程勘察质量管理办法》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154</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工程勘察企业不参加施工验槽</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《建设工程勘察质量管理办法》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155</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项目完成后，工程勘察企业勘察文件不归档保存</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《建设工程勘察质量管理办法》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156</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企业隐瞒有关情况或者提供虚假材料申请资质</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《建设工程勘察设计资质管理规定》</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157</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企业以欺骗、贿赂等不正当手段取得资质证书</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《建设工程勘察设计资质管理规定》</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158</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施工图设计文件未经审查或者审查不合格，建设单位擅自施工</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《超限高层建筑工程抗震设防管理规</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定》</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159</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勘察、设计单位未按照抗震设防专项审查意见进行超限高层建筑工程勘察、设计</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《超限高层建筑工程抗震设防管理规</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定》</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160</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勘察、设计单位违反工程建设强制性标准进行勘察、设计</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《实施工程建设强制性标准监督规定》</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161</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施工单位违反工程建设强制性标准</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《实施工程建设强制性标准监督规定》</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162</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工程监理单位违反强制性标准规定，将不合格的建设工程以及建筑材料、建筑构配件和设备按照合格签字的</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《实施工程建设强制性标准监督规定》</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163</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施工单位关于质量保修的内容、期限违反规定</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《房屋建筑工程质量保修办法》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164</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施工单位不履行保修义务或者拖延履行保修义务</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《房屋建筑工程质量保修办法》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165</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未按有关规范、标准、规定进行设计</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《城市居民住宅安全防范设施建设管理规定》</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166</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擅自改动设计文件中安全防范设施内容的</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《城市居民住宅安全防范设施建设管理规定》</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167</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使用未经鉴定和鉴定不合格的产品、材料、设备</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《城市居民住宅安全防范设施建设管理规定》</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168</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安全防范设施未经验收或验收不合格而交付使用</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《城市居民住宅安全防范设施建设管理规定》</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169</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施工工地未设置硬质密闭围挡，或者未采取覆盖、分段作业、择时施工、洒水抑尘、冲洗地面和车辆等有效防尘降尘措施</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《中华人民共和国大气污染防治法》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170</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建筑土方、工程渣土、建筑垃圾未及时清运，或者未采用密闭式防尘网遮盖</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《中华人民共和国大气污染防治法》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171</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建设单位未对暂时不能开工的建设用地的裸露地面进行覆盖，或者未对超过三个月不能开工的建设用地的裸露地面进行绿化、铺装或者遮盖</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《中华人民共和国大气污染防治法》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172</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随意倾倒、抛撒或者堆放生活垃圾</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《中华人民共和国固体废物污染环境防治法》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173</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擅自关闭、闲置或者拆除生活垃圾处置设施、场所</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《中华人民共和国固体废物污染环境防治法》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174</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工程施工单位不及时清运施工过程中产生的固体废物，造成环境污染</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《中华人民共和国固体废物污染环境防治法》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175</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工程施工单位不按照环境卫生行政主管部门的规定对施工过程中产生的固体废物进行利用或者处置</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《中华人民共和国固体废物污染环境防治法》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176</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工程造价咨询企业在建筑工程计价活动中，出具有虚假记载、误导性陈述的工程造价成果文件</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《建筑工程施工发包与承包计价管理办法》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■覃塘区政府门户网站</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177</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注册建造师、注册造价工程师、注册监理工程师未办理变更注册而继续执业</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《注册建造师管理规定》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《注册造价工程师管理办法》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《注册监理工程师管理规定》</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■覃塘区政府门户网站</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178</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隐瞒有关情况或者提供虚假材料申请造价工程师注册</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《注册造价工程师管理办法》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■覃塘区政府门户网站</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179</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以欺骗、贿赂等不正当手段取得造价工程师注册</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《注册造价工程师管理办法》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■覃塘区政府门户网站</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180</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未经注册而以注册造价工程师的名义从事工程造价活动</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《注册造价工程师管理办法》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■覃塘区政府门户网站</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181</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注册造价工程师不履行注册造价工程师义务</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《注册造价工程师管理办法》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■覃塘区政府门户网站</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182</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注册造价工程师在执业过程中，索贿、受贿或者谋取合同约定费用外的其他利益</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《注册造价工程师管理办法》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■覃塘区政府门户网站</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183</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注册造价工程师在执业过程中实施商业贿赂</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《注册造价工程师管理办法》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■覃塘区政府门户网站</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184</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注册造价工程师签署有虚假记载、误导性陈述的工程造价成果文件</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《注册造价工程师管理办法》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■覃塘区政府门户网站</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185</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注册造价工程师以个人名义承接工程造价业务</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《注册造价工程师管理办法》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■覃塘区政府门户网站</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186</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注册造价工程师允许他人以自己名义从事工程造价业务</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《注册造价工程师管理办法》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■覃塘区政府门户网站</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187</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注册造价工程师同时在两个或者两个以上单位执业</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《注册造价工程师管理办法》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■覃塘区政府门户网站</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188</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注册造价工程师涂改、倒卖、出租、出借或者以其他形式非法转让注册证书或者执业印章</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《注册造价工程师管理办法》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■覃塘区政府门户网站</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189</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注册造价工程师有法律、法规、规章禁止的其他行为</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《注册造价工程师管理办法》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■覃塘区政府门户网站</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190</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注册造价工程师或者其聘用单位未按照要求提供造价工程师信用档案信息</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《注册造价工程师管理办法》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■覃塘区政府门户网站</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191</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申请人隐瞒有关情况或者提供虚假材料申请工程造价咨询企业资质</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《工程造价咨询企业管理办法》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■覃塘区政府门户网站</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192</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以欺骗、贿赂等不正当手段取得工程造价咨询企业资质</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《工程造价咨询企业管理办法》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■覃塘区政府门户网站</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193</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未取得工程造价咨询企业资质从事工程造价咨询活动或者超越资质等级承接工程造价咨询业务</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《工程造价咨询企业管理办法》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■覃塘区政府门户网站</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194</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工程造价咨询企业不及时办理资质证书变更手续</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《工程造价咨询企业管理办法》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■覃塘区政府门户网站</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195</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工程造价咨询企业新设立分支机构不备案</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《工程造价咨询企业管理办法》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■覃塘区政府门户网站</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196</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工程造价咨询企业跨省、自治区、直辖市承接业务不备案</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《工程造价咨询企业管理办法》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■覃塘区政府门户网站</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197</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工程造价咨询企业涂改、倒卖、出租、出借资质证书，或者以其他形式非法转让资质证书</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《工程造价咨询企业管理办法》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■覃塘区政府门户网站</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198</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工程造价咨询企业超越资质等级业务范围承接工程造价咨询业务</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《工程造价咨询企业管理办法》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■覃塘区政府门户网站</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199</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工程造价咨询企业同时接受招标人和投标人或两个以上投标人对同一工程项目的工程造价咨询业务</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《工程造价咨询企业管理办法》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■覃塘区政府门户网站</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200</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工程造价咨询企业以给予回扣、恶意压低收费等方式进行不正当竞争</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《工程造价咨询企业管理办法》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■覃塘区政府门户网站</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201</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工程造价咨询企业转包承接的工程造价咨询业务</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《工程造价咨询企业管理办法》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■覃塘区政府门户网站</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202</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工程招标投标管理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必须进行招标的项目不招标；将必须进行招标的项目化整为零或者以其他任何方式规避招标</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《中华人民共和国招标投标法》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203</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工程招标投标管理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招标代理机构泄露应当保密的与招标投标活动有关的情况和资料；或者与招标人、投标人串通损害国家利益、社会公共利益或者他人合法权益</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《中华人民共和国招标投标法》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204</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工程招标投标管理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招标人以不合理的条件限制或者排斥潜在投标人；对潜在投标人实行歧视待遇；强制要求投标人组成联合体共同投标；或者限制投标人之间竞争</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《中华人民共和国招标投标法》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《建筑工程设计招标投标管理办法》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205</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工程招标投标管理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依法必须进行招标的项目的招标人向他人透露已获取招标文件的潜在投标人的名称、数量或者可能影响公平竞争的有关招标投标的其他情况；或者泄露标底</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《中华人民共和国招标投标法》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206</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工程招标投标管理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投标人相互串通投标或者与招标人串通投标；投标人以向招标人或者评标委员会成员行贿的手段谋取中标</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《中华人民共和国招标投标法》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《中华人民共和国招标投标法实施条</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207</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工程招标投标管理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投标人以他人名义投标或者以其他方式弄虚作假，骗取中标，且尚未构成犯罪</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《中华人民共和国招标投标法》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《中华人民共和国招标投标法实施条</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208</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工程招标投标管理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依法必须进行招标的项目，招标人与投标人就投标价格、投标方案等实质性内容进行谈判</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《中华人民共和国招标投标法》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209</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工程招标投标管理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评标委员会成员收受投标人的财物或者其他好处，评标委员会成员或者参加评标的有关工作人员向他人透露对投标文件的评审和比较、中标候选人的推荐以及与评标有关的其他情况</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《中华人民共和国招标投标法》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《建筑工程设计招标投标管理办法》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210</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工程招标投标管理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招标人在评标委员会依法推荐的中标候选人以外确定中标人；依法必须进行招标的项目在所有投标被评标委员会否决后自行确定中标人</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《中华人民共和国招标投标法》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211</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工程招标投标管理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中标人将中标项目转让给他人；将中标项目肢解后分别转让给他人；违反招标投标法和招标投标法实施条例规定将中标项目的部分主体、关键性工作分包给他人；或者分包人再次分包</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《中华人民共和国招标投标法》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《中华人民共和国招标投标法实施条</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212</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工程招标投标管理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招标人与中标人不按照招标文件和中标人的投标文件订立合同，或者招标人、中标人订立背离合同实质性内容的协议</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《中华人民共和国招标投标法》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《中华人民共和国招标投标法实施条</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213</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工程招标投标管理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中标人不按照与招标人订立的合同履行义务</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《中华人民共和国招标投标法》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214</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工程招标投标管理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依法应当公开招标的项目招标人不按照规定在指定媒介发布资格预审公告或者招标公告</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《中华人民共和国招标投标法实施条</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例》</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《工程建设项目货物招标投标办法》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《工程建设项目施工招标投标办法》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215</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工程招标投标管理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招标人在不同媒介发布的同一招标项目的资格预审公告或者招标公告的内容不一致，影响潜在投标人申请资格预审或者投标</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《中华人民共和国招标投标法实施条</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例》</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《工程建设项目勘察设计招标投标办</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《工程建设项目施工招标投标办法》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216</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工程招标投标管理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依法必须进行招标的项目的招标人不按照规定发布资格预审公告或者招标公告，构成规避招标</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《中华人民共和国招标投标法实施条</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217</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工程招标投标管理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依法应当公开招标而招标人采用邀请招标</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《中华人民共和国招标投标法实施条</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例》</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《工程建设项目勘察设计招标投标办</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《工程建设项目货物招标投标办法》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218</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工程招标投标管理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招标文件、资格预审文件的发售、澄清、修改的时限，或者确定的提交资格预审申请文件、投标文件的时限不符合招标投标法和本条例规定</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《中华人民共和国招标投标法实施条</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219</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工程招标投标管理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招标人接受未通过资格预审的单位或者个人参加投标</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《中华人民共和国招标投标法实施条</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例》</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《工程建设项目勘察设计招标投标办</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《工程建设项目货物招标投标办法》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220</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工程招标投标管理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招标人接受应当拒收的投标文件</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《中华人民共和国招标投标法实施条</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例》</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《工程建设项目勘察设计招标投标办</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《工程建设项目货物招标投标办法》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《工程建设项目施工招标投标办法》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221</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工程招标投标管理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招标代理机构在所代理的招标项目中投标、代理投标或者向该项目投标人提供咨询，接受委托编制标底的中介机构参加受托编制标底项目的投标或者为该项目的投标人编制投标文件、提供咨询</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《中华人民共和国招标投标法实施条</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222</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工程招标投标管理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招标人超过规定的比例收取投标保证金、履约保证金或者不按照规定退还投标保证金及银行同期存款利息</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《中华人民共和国招标投标法实施条</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223</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工程招标投标管理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出让或者出租资格、资质证书供他人投标</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《中华人民共和国招标投标法实施条</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224</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工程招标投标管理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依法必须进行招标的项目的招标人不按照规定组建评标委员会，或者确定、更换评标委员会成员违反招标投标法和招标投标法实施条例规定</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《中华人民共和国招标投标法实施条</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例》</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《工程建设项目勘察设计招标投标办</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《工程建设项目施工招标投标办法》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225</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工程招标投标管理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评标委员会成员应当回避而不回避</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《中华人民共和国招标投标法实施条</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例》</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《工程建设项目勘察设计招标投标办</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《工程建设项目货物招标投标办法》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226</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工程招标投标管理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评标委员会成员擅离职守</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《中华人民共和国招标投标法实施条</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例》</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《工程建设项目勘察设计招标投标办</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《工程建设项目货物招标投标办法》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227</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工程招标投标管理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评标委员会成员不按照招标文件规定的评标标准和方法评标</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《中华人民共和国招标投标法实施条</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例》</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《工程建设项目勘察设计招标投标办</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《工程建设项目货物招标投标办法》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228</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工程招标投标管理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评标委员会成员私下接触投标人</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《中华人民共和国招标投标法实施条</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例》</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《工程建设项目勘察设计招标投标办</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《工程建设项目货物招标投标办法》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229</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工程招标投标管理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评标委员会成员向招标人征询确定中标人的意向或者接受任何单位或者个人明示或者暗示提出的倾向或者排斥特定投标人的要求</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《中华人民共和国招标投标法实施条</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例》</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《工程建设项目勘察设计招标投标办</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《工程建设项目货物招标投标办法》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230</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工程招标投标管理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评标委员会成员对依法应当否决的投标不提出否决意见</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《中华人民共和国招标投标法实施条</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例》</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《工程建设项目勘察设计招标投标办</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《工程建设项目货物招标投标办法》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231</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工程招标投标管理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评标委员会成员暗示或者诱导投标人作出澄清、说明或者接受投标人主动提出的澄清、说明</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《中华人民共和国招标投标法实施条</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例》</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《工程建设项目勘察设计招标投标办</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《工程建设项目货物招标投标办法》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232</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工程招标投标管理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评标委员会成员有其他不客观、不公正履行职务的行为</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《中华人民共和国招标投标法实施条</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例》</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《工程建设项目勘察设计招标投标办</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《工程建设项目货物招标投标办法》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233</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工程招标投标管理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评标委员会成员收受投标人的财物或者其他好处</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《中华人民共和国招标投标法实施条</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例》</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《工程建设项目施工招标投标办法》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234</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工程招标投标管理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依法必须进行招标的项目的招标人无正当理由不发出中标通知书</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《中华人民共和国招标投标法实施条</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235</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工程招标投标管理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依法必须进行招标的项目的招标人不按照规定确定中标人</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《中华人民共和国招标投标法实施条</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236</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工程招标投标管理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依法必须进行招标的项目的招标人中标通知书发出后无正当理由改变中标结果</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《中华人民共和国招标投标法实施条</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237</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工程招标投标管理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依法必须进行招标的项目的招标人无正当理由不与中标人订立合同</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《中华人民共和国招标投标法实施条</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238</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工程招标投标管理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依法必须进行招标的项目的招标人在订立合同时向中标人提出附加条件</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《中华人民共和国招标投标法实施条</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239</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工程招标投标管理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中标人无正当理由不与招标人订立合同，在签订合同时向招标人提出附加条件，或者不按照招标文件要求提交履约保证金</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《中华人民共和国招标投标法实施条</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240</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工程招标投标管理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招标人和中标人不按照招标文件和中标人的投标文件订立合同，合同的主要条款与招标文件、中标人的投标文件的内容不一致，或者招标人、中标人订立背离合同实质性内容的协议</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《中华人民共和国招标投标法实施条</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241</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工程招标投标管理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招标人不按照规定对异议作出答复，继续进行招标投标活动</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《中华人民共和国招标投标法实施条</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242</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工程招标投标管理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招标人澄清、修改招标文件的时限，或者确定的提交投标文件的时限不符合规定</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《建筑工程设计招标投标管理办法》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243</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工程招标投标管理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招标人不按照规定组建评标委员会，或者评标委员会成员的确定违反规定</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《建筑工程设计招标投标管理办法》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244</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工程招标投标管理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招标人无正当理由未按规定发出中标通知书</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《建筑工程设计招标投标管理办法》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245</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工程招标投标管理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招标人不按照规定确定中标人</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《建筑工程设计招标投标管理办法》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《工程建设项目货物招标投标办法》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《工程建设项目施工招标投标办法》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246</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工程招标投标管理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中标通知书发出后招标人无正当理由改变中标结果</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《建筑工程设计招标投标管理办法》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《工程建设项目货物招标投标办法》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《工程建设项目施工招标投标办法》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247</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工程招标投标管理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招标人无正当理由未按规定与中标人订立合同</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《建筑工程设计招标投标管理办法》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248</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工程招标投标管理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招标人在订立合同时向中标人提出附加条件</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《建筑工程设计招标投标管理办法》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249</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工程招标投标管理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投标人以他人名义投标或者以其他方式弄虚作假，骗取中标，且尚未构成犯罪</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《建筑工程设计招标投标管理办法》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250</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工程招标投标管理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评标委员会成员违反规定，对应当否决的投标不提出否决意见</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《建筑工程设计招标投标管理办法》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251</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工程招标投标管理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依法必须公开招标的项目招标人不按照规定在指定媒介发布资格预审公告或者招标公告</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《工程建设项目勘察设计招标投标办</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252</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工程招标投标管理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招标文件、资格预审文件的发售、澄清、修改的时限，或者确定的提交资格预审申请文件、投标文件的时限不符合招标投标法和招标投标法实施条例规定</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《工程建设项目勘察设计招标投标办</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《工程建设项目货物招标投标办法》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《工程建设项目施工招标投标办法》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253</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工程招标投标管理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依法必须进行招标的项目的投标人以他人名义投标，利用伪造、转让、租借、无效的资质证书参加投标，或者请其他单位在自己编制的投标文件上代为签字盖章，弄虚作假，骗取中标，且未构成犯罪</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《工程建设项目勘察设计招标投标办</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254</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工程招标投标管理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招标人以抽签、摇号等不合理的条件限制或者排斥资格预审合格的潜在投标人参加投标，对潜在投标人实行歧视待遇的，强制要求投标人组成联合体共同投标，或者限制投标人之间竞争</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《工程建设项目勘察设计招标投标办</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255</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工程招标投标管理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招标人与中标人不按照招标文件和中标人的投标文件订立合同</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《工程建设项目勘察设计招标投标办</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256</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工程招标投标管理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招标人在不同媒介发布的同一招标项目的资格预审公告或者招标公告内容不一致，影响潜在投标人申请资格预审或者投标</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《工程建设项目勘察设计招标投标办</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257</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工程招标投标管理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招标人无正当理由不发出中标通知书</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《工程建设项目货物招标投标办法》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《工程建设项目施工招标投标办法》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258</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工程招标投标管理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招标人无正当理由不与中标人订立合同</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《工程建设项目货物招标投标办法》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《工程建设项目施工招标投标办法》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259</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工程招标投标管理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在订立合同时招标人向中标人提出附加条件</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《工程建设项目货物招标投标办法》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《工程建设项目施工招标投标办法》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260</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工程招标投标管理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中标通知书发出后，中标人放弃中标项目的，无正当理由不与招标人签订合同的，在签订合同时向招标人提出附加条件或者更改合同实质性内容的，或者拒不提交所要求的履约保证金</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《工程建设项目货物招标投标办法》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261</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工程招标投标管理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依法必须进行招标的项目而不招标的，将必须进行招标的项目化整为零或者以其他任何方式规避招标</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《工程建设项目施工招标投标办法》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262</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工程招标投标管理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招标代理机构违法泄露应当保密的与招标投标活动有关的情况和资料，或者与招标人、投标人串通损害国家利益、社会公共利益或者他人合法权益</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《工程建设项目施工招标投标办法》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263</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工程招标投标管理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招标人以不合理的条件限制或者排斥潜在投标人，对潜在投标人实行歧视待遇，强制要求投标人组成联合体共同投标，或者限制投标人之间竞争</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《工程建设项目施工招标投标办法》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264</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工程招标投标管理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依法必须进行招标项目的招标人向他人透露已获取招标文件的潜在投标人的名称、数量或者可能影响公平竞争的有关招标投标的其他情况，或者泄露标底</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《工程建设项目施工招标投标办法》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265</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工程招标投标管理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招标人依法应当公开招标而采用邀请招标</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《工程建设项目施工招标投标办法》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266</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工程招标投标管理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投标人相互串通投标或者与招标人串通投标，投标人以向招标人或者评标委员会成员行贿的手段谋取中标</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《工程建设项目施工招标投标办法》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267</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工程招标投标管理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投标人以他人名义投标或者以其他方式弄虚作假，骗取中标的，尚未构成犯罪</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《工程建设项目施工招标投标办法》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268</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工程招标投标管理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依法必须进行招标的项目，招标人违法与投标人就投标价格、投标方案等实质性内容进行谈判</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《工程建设项目施工招标投标办法》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269</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工程招标投标管理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评标委员会成员应当回避而不回避，擅离职守，不按照招标文件规定的评标标准和方法评标，私下接触投标人，向招标人征询确定中标人的意向或者接受任何单位或者个人明示或者暗示提出的倾向或者排斥特定投标人的要求，对依法应当否决的投标不提出否决意见，暗示或者诱导投标人作出澄清、说明或者接受投标人主动提出的澄清、说明，或者有其他不能客观公正地履行职责行为</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《工程建设项目施工招标投标办法》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270</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工程招标投标管理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中标通知书发出后，中标人放弃中标项目；无正当理由不与招标人签订合同；在签订合同时向招标人提出附加条件或者更改合同实质性内容；或者拒不提交所要求的履约保证金</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《工程建设项目施工招标投标办法》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271</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工程招标投标管理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中标人将中标项目转让给他人，将中标项目肢解后分别转让给他人，违法将中标项目的部分主体、关键性工作分包给他人，或者分包人再次分包</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《工程建设项目施工招标投标办法》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272</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工程招标投标管理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招标人与中标人不按照招标文件和中标人的投标文件订立合同；合同的主要条款与招标文件、中标人的投标文件的内容不一致，或者招标人、中标人订立背离合同实质性内容的协议；或者招标人擅自提高履约保证金或强制要求中标人垫付中标项目建设资金</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《工程建设项目施工招标投标办法》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273</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工程招标投标管理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中标人不按照与招标人订立的合同履行义务，情节严重</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《工程建设项目施工招标投标办法》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274</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历史文化名城名镇名村保护</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在历史建筑上刻划、涂污</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《历史文化名城名镇名村保护条例》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275</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历史文化名城名镇名村保护</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损坏或者擅自迁移、拆除历史建筑</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《历史文化名城名镇名村保护条例》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276</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历史文化名城名镇名村保护</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擅自设置、移动、涂改或者损毁历史文化街区、名镇、名村标志牌</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《历史文化名城名镇名村保护条例》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277</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历史文化名城名镇名村保护</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在历史文化名城、名镇、名村保护范围内，开山、采石、开矿等破坏传统格局和历史风貌，占用保护规划确定保留的园林绿地、河湖水系、道路等，修建生产、储存爆炸性、易燃性、放射性、毒害性、腐蚀性物品的工厂、仓库等，逾期不恢复原状或者不采取其他补救措施</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5.强制决定；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《历史文化名城名镇名村保护条例》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1.除强制决定外其他内容：长期公开（动态调整）；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2.强制决定：20个工作日内。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278</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历史文化名城名镇名村保护</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损坏或者擅自迁移、拆除历史建筑，逾期不恢复原状或者不采取其他补救措施</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5.强制决定；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《历史文化名城名镇名村保护条例》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1.除强制决定外其他内容：长期公开（动态调整）；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2.强制决定：20个工作日内。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279</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绿化管理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损坏城市树木花草    </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《城市绿化条例》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覃塘区城市管理监督局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280</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绿化管理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擅自砍伐城市树木</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《城市绿化条例》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覃塘区城市管理监督局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281</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绿化管理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砍伐、擅自迁移古树名木或者因养护不善致使古树名木受到损伤或者死亡</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《城市绿化条例》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覃塘区城市管理监督局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282</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绿化管理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损坏城市绿化设施</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《城市绿化条例》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覃塘区城市管理监督局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283</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绿化管理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未经同意擅自占用城市绿化用地</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《城市绿化条例》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覃塘区城市管理监督局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284</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绿化管理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不服从公共绿地管理单位管理的商业、服务摊点</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《城市绿化条例》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覃塘区城市管理监督局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285</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绿化管理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在城市绿地范围内进行拦河截溪、取土采石、设置垃圾堆场、排放污水以及其他对城市生态环境造成破坏活动</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《城市绿线管理办法》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覃塘区城市管理监督局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286</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市容环境卫生管理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在城市建筑物、设施以及树木上涂写、刻画或者未经批准张挂、张贴宣传品等</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《城市市容和环境卫生管理条例》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覃塘区城市管理监督局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287</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市容环境卫生管理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不按规定的时间、地点、方式，倾倒垃圾、粪便</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《城市市容和环境卫生管理条例》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覃塘区城市管理监督局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288</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市容环境卫生管理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不履行卫生责任区清扫保洁义务或者不按规定清运、处理垃圾和粪便</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《城市市容和环境卫生管理条例》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覃塘区城市管理监督局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289</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市容环境卫生管理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运输液体、散装货物不作密封、包扎、覆盖，造成泄漏、遗撒</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《城市市容和环境卫生管理条例》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覃塘区城市管理监督局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290</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市容环境卫生管理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临街工地不设置护栏或者不作遮挡、停工场地不及时整理并作必要覆盖或者竣工后不及时清理和平整场地，影响市容和环境卫生</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《城市市容和环境卫生管理条例》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覃塘区城市管理监督局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291</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市容环境卫生管理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饲养家畜家禽影响市容和环境卫生</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《城市市容和环境卫生管理条例》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覃塘区城市管理监督局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292</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市容环境卫生管理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未经城市人民政府市容环境卫生行政主管部门批准，擅自在街道两侧和公共场地堆放物料，搭建建筑物、构筑物或者其他设施，影响市容</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《城市市容和环境卫生管理条例》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覃塘区城市管理监督局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293</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市容环境卫生管理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未经批准擅自拆除环境卫生设施或者未按批准的拆迁方案进行拆迁</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《城市市容和环境卫生管理条例》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覃塘区城市管理监督局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294</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市容环境卫生管理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不符合城市容貌标准、环境卫生标准的建筑物或者设施</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《城市市容和环境卫生管理条例》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覃塘区城市管理监督局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295</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市容环境卫生管理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损坏各类环境卫生设施及其附属设施</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《城市市容和环境卫生管理条例》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覃塘区城市管理监督局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296</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市容环境卫生管理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单位和个人未按规定缴纳城市生活垃圾处理费</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《城市生活垃圾管理办法》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覃塘区城市管理监督局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297</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市容环境卫生管理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未按照城市生活垃圾治理规划和环境卫生设施标准配套建设城市生活垃圾收集设施</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《城市生活垃圾管理办法》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覃塘区城市管理监督局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298</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市容环境卫生管理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城市生活垃圾处置设施未经验收或者验收不合格投入使用</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《城市生活垃圾管理办法》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覃塘区城市管理监督局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299</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市容环境卫生管理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未经批准擅自关闭、闲置或者拆除城市生活垃圾处置设施、场所</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《城市生活垃圾管理办法》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覃塘区城市管理监督局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300</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市容环境卫生管理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随意倾倒、抛洒、堆放城市生活垃圾</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《城市生活垃圾管理办法》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覃塘区城市管理监督局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301</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市容环境卫生管理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未经批准从事城市生活垃圾经营性清扫、收集、运输或者处置活动</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《城市生活垃圾管理办法》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覃塘区城市管理监督局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302</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市容环境卫生管理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从事城市生活垃圾经营性清扫、收集、运输的企业在运输过程中沿途丢弃、遗撒生活垃圾</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《城市生活垃圾管理办法》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覃塘区城市管理监督局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303</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市容环境卫生管理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从事生活垃圾经营性清扫、收集、运输的企业不按照环境卫生作业标准和作业规范，在规定的时间内及时清扫、收运城市生活垃圾</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《城市生活垃圾管理办法》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覃塘区城市管理监督局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304</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市容环境卫生管理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从事生活垃圾经营性清扫、收集、运输的企业未将收集的城市生活垃圾运到直辖市、市、县人民政府建设（环境卫生）主管部门认可的处置场所</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《城市生活垃圾管理办法》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覃塘区城市管理监督局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305</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市容环境卫生管理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从事生活垃圾经营性清扫、收集、运输的企业清扫、收运城市生活垃圾后，未对生活垃圾收集设施及时保洁、复位，清理作业场地，保持生活垃圾收集设施和周边环境的干净整洁</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《城市生活垃圾管理办法》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覃塘区城市管理监督局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306</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市容环境卫生管理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从事生活垃圾经营性清扫、收集、运输的企业用于收集、运输城市生活垃圾的车辆、船舶未做到密闭、完好和整洁</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《城市生活垃圾管理办法》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覃塘区城市管理监督局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307</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市容环境卫生管理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从事生活垃圾经营性清扫、收集、运输的企业未严格按照国家有关规定和技术标准，处置城市生活垃圾</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《城市生活垃圾管理办法》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覃塘区城市管理监督局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308</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市容环境卫生管理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从事生活垃圾经营性清扫、收集、运输的企业未按照规定处理处置过程中产生的污水、废气、废渣、粉尘等，防止二次污染</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《城市生活垃圾管理办法》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覃塘区城市管理监督局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309</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市容环境卫生管理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从事生活垃圾经营性清扫、收集、运输的企业未按照所在地建设（环境卫生）主管部门规定的时间和要求接收生活垃圾</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《城市生活垃圾管理办法》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覃塘区城市管理监督局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310</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市容环境卫生管理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从事生活垃圾经营性清扫、收集、运输的企业未按照要求配备城市生活垃圾处置设备、设施，保证设施、设备运行良好</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《城市生活垃圾管理办法》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覃塘区城市管理监督局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311</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市容环境卫生管理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从事生活垃圾经营性清扫、收集、运输的企业未保证城市生活垃圾处置站、场（厂）环境整洁</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《城市生活垃圾管理办法》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覃塘区城市管理监督局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312</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市容环境卫生管理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从事生活垃圾经营性清扫、收集、运输的企业未按照要求配备合格的管理人员及操作人员</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《城市生活垃圾管理办法》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覃塘区城市管理监督局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313</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市容环境卫生管理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从事城市生活垃圾经营性清扫、收集、运输的企业，未经批准擅自停业、歇业</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《城市生活垃圾管理办法》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覃塘区城市管理监督局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314</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市容环境卫生管理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将建筑垃圾混入生活垃圾</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《城市建筑垃圾管理规定》</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覃塘区城市管理监督局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315</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市容环境卫生管理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擅自占用城市公厕规划用地或者改变其性质</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《城市公厕管理办法》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覃塘区城市管理监督局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316</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市容环境卫生管理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建设单位经批准使用的土地含有城市公厕规划用地的，建设单位未按照城市公厕规划和城市人民政府环境卫生行政主管部门的要求修建公厕，并向社会开放使用</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《城市公厕管理办法》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覃塘区城市管理监督局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317</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市容环境卫生管理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未按分工负责城市公厕的建设和维修管理    </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《城市公厕管理办法》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覃塘区城市管理监督局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318</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市容环境卫生管理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对于损坏严重或者年久失修的公厕，有关单位未按照分工负责建设和维修管理，或在拆除重建时未先建临时公厕</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《城市公厕管理办法》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覃塘区城市管理监督局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319</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市容环境卫生管理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独立设置的城市公厕竣工时，建设单位未通知城市人民政府环境卫生主管部门或者其指定的部门参加验收；将验收不合格的独立设置的城市公厕交付使用</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《城市公厕管理办法》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覃塘区城市管理监督局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320</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市容环境卫生管理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在公厕内乱丢垃圾、污物，随地吐痰，乱涂乱画</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《城市公厕管理办法》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覃塘区城市管理监督局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321</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市容环境卫生管理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破坏公厕设施、设备</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《城市公厕管理办法》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覃塘区城市管理监督局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322</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市容环境卫生管理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未经批准擅自占用或者改变公厕使用性质</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《城市公厕管理办法》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覃塘区城市管理监督局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323</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市容环境卫生管理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在运输过程中沿途丢弃、遗撒生活垃圾</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《中华人民共和国固体废物污染环境防治法》</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覃塘区城市管理监督局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324</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市政公用管理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未在城市道路施工现场设置明显标志和安全防围设施</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《城市道路管理条例》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覃塘区城市管理监督局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325</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市政公用管理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占用城市道路期满或者挖掘城市道路后，不及时清理现场</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《城市道路管理条例》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覃塘区城市管理监督局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326</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市政公用管理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未按照批准的位置、面积、期限占用或者挖掘城市道路，或者需要移动位置、扩大面积、延长时间，未提前办理变更审批手续</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《城市道路管理条例》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覃塘区城市管理监督局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327</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市政公用管理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擅自占用或者挖掘城市道路</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《城市道路管理条例》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覃塘区城市管理监督局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328</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市政公用管理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未取得燃气经营许可证从事燃气经营活动</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《城镇燃气管理条例》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覃塘区城市管理监督局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329</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市政公用管理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燃气经营者不按照燃气经营许可证的规定从事燃气经营活动</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《城镇燃气管理条例》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覃塘区城市管理监督局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330</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市政公用管理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燃气经营者倒卖、抵押、出租、出借、转让、涂改燃气经营许可证</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《城镇燃气管理条例》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覃塘区城市管理监督局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331</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市政公用管理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燃气经营者未履行必要告知义务擅自停止供气、调整供气量，或者未经审批擅自停业或者歇业</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《城镇燃气管理条例》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覃塘区城市管理监督局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332</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市政公用管理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燃气经营者向未取得燃气经营许可证的单位或者个人提供用于经营的燃气</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《城镇燃气管理条例》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覃塘区城市管理监督局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333</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市政公用管理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燃气经营者在不具备安全条件的场所储存燃气</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《城镇燃气管理条例》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覃塘区城市管理监督局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334</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市政公用管理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燃气经营者要求燃气用户购买其指定的产品或者接受其提供的服务</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《城镇燃气管理条例》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覃塘区城市管理监督局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335</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市政公用管理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燃气经营者未向燃气用户持续、稳定、安全供应符合国家质量标准的燃气，或者未对燃气用户的燃气设施定期进行安全检查</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《城镇燃气管理条例》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覃塘区城市管理监督局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336</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市政公用管理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擅自为非自有气瓶充装燃气或者销售未经许可的充装单位充装的瓶装燃气</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《城镇燃气管理条例》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覃塘区城市管理监督局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337</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市政公用管理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销售充装单位擅自为非自有气瓶充装的瓶装燃气</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《城镇燃气管理条例》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覃塘区城市管理监督局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338</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市政公用管理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燃气经营者未按照国家有关工程建设标准和安全生产管理的规定，设置燃气设施防腐、绝缘、防雷、降压、隔离等保护装置和安全警示标志；或者未定期进行巡查、检测、维修和维护；或者未采取措施及时消除燃气安全事故隐患</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《城镇燃气管理条例》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覃塘区城市管理监督局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339</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市政公用管理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燃气用户及相关单位和个人在不具备安全条件的场所使用、储存燃气</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《城镇燃气管理条例》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覃塘区城市管理监督局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340</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市政公用管理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燃气用户及相关单位和个人改变燃气用途或者转供燃气</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《城镇燃气管理条例》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覃塘区城市管理监督局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341</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物业管理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住宅物业的建设单位未通过招投标的方式选聘物业服务企业或者未经批准，擅自采用协议方式选聘物业服务企业</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《物业管理条例》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342</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物业管理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建设单位擅自处分属于业主的物业共用部位、共用设施设备的所有权或者使用权</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《物业管理条例》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343</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物业管理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逾期仍不移交有关资料</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《物业管理条例》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344</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物业管理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物业服务企业将一个物业管理区域内的全部物业管理一并委托给他人</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《物业管理条例》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345</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物业管理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建设单位在物业管理区域内不按照规定配置必要的物业管理用房</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《物业管理条例》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346</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物业管理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未经业主大会同意，物业服务企业擅自改变物业管理用房的用途</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《物业管理条例》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347</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物业管理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擅自改变物业管理区域内按照规划建设的公共建筑和共用设施用途</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《物业管理条例》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348</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物业管理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擅自占用、挖掘物业管理区域内道路、场地，损害业主共同利益</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《物业管理条例》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349</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物业管理</w:t>
            </w:r>
          </w:p>
        </w:tc>
        <w:tc>
          <w:tcPr>
            <w:tcW w:w="180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擅自利用物业共用部位、共用设施设备进行经营</w:t>
            </w:r>
          </w:p>
        </w:tc>
        <w:tc>
          <w:tcPr>
            <w:tcW w:w="198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62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《物业管理条例》</w:t>
            </w:r>
          </w:p>
        </w:tc>
        <w:tc>
          <w:tcPr>
            <w:tcW w:w="216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覃塘区住房和城乡建设局</w:t>
            </w:r>
          </w:p>
        </w:tc>
        <w:tc>
          <w:tcPr>
            <w:tcW w:w="1440" w:type="dxa"/>
            <w:shd w:val="clear" w:color="auto" w:fill="auto"/>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■覃塘区政府门户网站     </w:t>
            </w: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jc w:val="center"/>
              <w:rPr>
                <w:rFonts w:hint="eastAsia" w:ascii="仿宋_GB2312" w:hAnsi="宋体" w:eastAsia="仿宋_GB2312" w:cs="宋体"/>
                <w:sz w:val="18"/>
                <w:szCs w:val="18"/>
              </w:rPr>
            </w:pPr>
          </w:p>
        </w:tc>
        <w:tc>
          <w:tcPr>
            <w:tcW w:w="596"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664" w:type="dxa"/>
            <w:shd w:val="clear" w:color="auto" w:fill="auto"/>
            <w:noWrap w:val="0"/>
            <w:vAlign w:val="center"/>
          </w:tcPr>
          <w:p>
            <w:pPr>
              <w:jc w:val="center"/>
              <w:rPr>
                <w:rFonts w:hint="eastAsia" w:ascii="仿宋_GB2312" w:hAnsi="宋体" w:eastAsia="仿宋_GB2312" w:cs="宋体"/>
                <w:sz w:val="18"/>
                <w:szCs w:val="18"/>
              </w:rPr>
            </w:pPr>
          </w:p>
        </w:tc>
        <w:tc>
          <w:tcPr>
            <w:tcW w:w="54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c>
          <w:tcPr>
            <w:tcW w:w="720" w:type="dxa"/>
            <w:shd w:val="clear" w:color="auto" w:fill="auto"/>
            <w:noWrap w:val="0"/>
            <w:vAlign w:val="center"/>
          </w:tcPr>
          <w:p>
            <w:pPr>
              <w:keepNext w:val="0"/>
              <w:keepLines w:val="0"/>
              <w:widowControl/>
              <w:suppressLineNumbers w:val="0"/>
              <w:ind w:left="0" w:leftChars="0" w:right="0" w:rightChars="0"/>
              <w:jc w:val="center"/>
              <w:textAlignment w:val="center"/>
              <w:rPr>
                <w:rFonts w:hint="default" w:ascii="Arial" w:hAnsi="Arial" w:eastAsia="宋体" w:cs="Arial"/>
                <w:i w:val="0"/>
                <w:color w:val="000000"/>
                <w:kern w:val="0"/>
                <w:sz w:val="18"/>
                <w:szCs w:val="18"/>
                <w:u w:val="none"/>
                <w:lang w:val="en-US" w:eastAsia="zh-CN" w:bidi="ar"/>
              </w:rPr>
            </w:pPr>
            <w:r>
              <w:rPr>
                <w:rFonts w:hint="default" w:ascii="Arial" w:hAnsi="Arial" w:eastAsia="宋体" w:cs="Arial"/>
                <w:i w:val="0"/>
                <w:color w:val="000000"/>
                <w:kern w:val="0"/>
                <w:sz w:val="18"/>
                <w:szCs w:val="18"/>
                <w:u w:val="none"/>
                <w:lang w:val="en-US" w:eastAsia="zh-CN" w:bidi="ar"/>
              </w:rPr>
              <w:t>√</w:t>
            </w:r>
          </w:p>
        </w:tc>
      </w:tr>
    </w:tbl>
    <w:p>
      <w:pPr>
        <w:pStyle w:val="6"/>
        <w:jc w:val="center"/>
        <w:rPr>
          <w:rFonts w:hint="eastAsia" w:ascii="宋体" w:hAnsi="宋体" w:eastAsia="宋体" w:cs="宋体"/>
          <w:sz w:val="30"/>
          <w:szCs w:val="30"/>
          <w:lang w:val="en-US" w:eastAsia="zh-Hans"/>
        </w:rPr>
      </w:pPr>
    </w:p>
    <w:sectPr>
      <w:footerReference r:id="rId3" w:type="default"/>
      <w:pgSz w:w="16783" w:h="11850" w:orient="landscape"/>
      <w:pgMar w:top="1800" w:right="1440" w:bottom="1800" w:left="1440"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仿宋"/>
                              <w:lang w:eastAsia="zh-CN"/>
                            </w:rPr>
                          </w:pPr>
                          <w:r>
                            <w:rPr>
                              <w:rFonts w:hint="eastAsia" w:ascii="宋体" w:hAnsi="宋体" w:eastAsia="宋体" w:cs="宋体"/>
                              <w:sz w:val="21"/>
                              <w:szCs w:val="21"/>
                              <w:lang w:eastAsia="zh-CN"/>
                            </w:rPr>
                            <w:fldChar w:fldCharType="begin"/>
                          </w:r>
                          <w:r>
                            <w:rPr>
                              <w:rFonts w:hint="eastAsia" w:ascii="宋体" w:hAnsi="宋体" w:eastAsia="宋体" w:cs="宋体"/>
                              <w:sz w:val="21"/>
                              <w:szCs w:val="21"/>
                              <w:lang w:eastAsia="zh-CN"/>
                            </w:rPr>
                            <w:instrText xml:space="preserve"> PAGE  \* MERGEFORMAT </w:instrText>
                          </w:r>
                          <w:r>
                            <w:rPr>
                              <w:rFonts w:hint="eastAsia" w:ascii="宋体" w:hAnsi="宋体" w:eastAsia="宋体" w:cs="宋体"/>
                              <w:sz w:val="21"/>
                              <w:szCs w:val="21"/>
                              <w:lang w:eastAsia="zh-CN"/>
                            </w:rPr>
                            <w:fldChar w:fldCharType="separate"/>
                          </w:r>
                          <w:r>
                            <w:rPr>
                              <w:rFonts w:hint="eastAsia" w:ascii="宋体" w:hAnsi="宋体" w:eastAsia="宋体" w:cs="宋体"/>
                              <w:sz w:val="21"/>
                              <w:szCs w:val="21"/>
                              <w:lang w:eastAsia="zh-CN"/>
                            </w:rPr>
                            <w:t>4</w:t>
                          </w:r>
                          <w:r>
                            <w:rPr>
                              <w:rFonts w:hint="eastAsia" w:ascii="宋体" w:hAnsi="宋体" w:eastAsia="宋体" w:cs="宋体"/>
                              <w:sz w:val="21"/>
                              <w:szCs w:val="21"/>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eastAsia" w:eastAsia="仿宋"/>
                        <w:lang w:eastAsia="zh-CN"/>
                      </w:rPr>
                    </w:pPr>
                    <w:r>
                      <w:rPr>
                        <w:rFonts w:hint="eastAsia" w:ascii="宋体" w:hAnsi="宋体" w:eastAsia="宋体" w:cs="宋体"/>
                        <w:sz w:val="21"/>
                        <w:szCs w:val="21"/>
                        <w:lang w:eastAsia="zh-CN"/>
                      </w:rPr>
                      <w:fldChar w:fldCharType="begin"/>
                    </w:r>
                    <w:r>
                      <w:rPr>
                        <w:rFonts w:hint="eastAsia" w:ascii="宋体" w:hAnsi="宋体" w:eastAsia="宋体" w:cs="宋体"/>
                        <w:sz w:val="21"/>
                        <w:szCs w:val="21"/>
                        <w:lang w:eastAsia="zh-CN"/>
                      </w:rPr>
                      <w:instrText xml:space="preserve"> PAGE  \* MERGEFORMAT </w:instrText>
                    </w:r>
                    <w:r>
                      <w:rPr>
                        <w:rFonts w:hint="eastAsia" w:ascii="宋体" w:hAnsi="宋体" w:eastAsia="宋体" w:cs="宋体"/>
                        <w:sz w:val="21"/>
                        <w:szCs w:val="21"/>
                        <w:lang w:eastAsia="zh-CN"/>
                      </w:rPr>
                      <w:fldChar w:fldCharType="separate"/>
                    </w:r>
                    <w:r>
                      <w:rPr>
                        <w:rFonts w:hint="eastAsia" w:ascii="宋体" w:hAnsi="宋体" w:eastAsia="宋体" w:cs="宋体"/>
                        <w:sz w:val="21"/>
                        <w:szCs w:val="21"/>
                        <w:lang w:eastAsia="zh-CN"/>
                      </w:rPr>
                      <w:t>4</w:t>
                    </w:r>
                    <w:r>
                      <w:rPr>
                        <w:rFonts w:hint="eastAsia" w:ascii="宋体" w:hAnsi="宋体" w:eastAsia="宋体" w:cs="宋体"/>
                        <w:sz w:val="21"/>
                        <w:szCs w:val="21"/>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69B68C3"/>
    <w:rsid w:val="05B62664"/>
    <w:rsid w:val="08265C8F"/>
    <w:rsid w:val="0CE32157"/>
    <w:rsid w:val="17F445C7"/>
    <w:rsid w:val="1E4B0E69"/>
    <w:rsid w:val="21BB7AA3"/>
    <w:rsid w:val="3D7D2851"/>
    <w:rsid w:val="3EEA2EDC"/>
    <w:rsid w:val="433252F0"/>
    <w:rsid w:val="448C14AA"/>
    <w:rsid w:val="4D2973C8"/>
    <w:rsid w:val="50DD7AAD"/>
    <w:rsid w:val="528741DF"/>
    <w:rsid w:val="53532243"/>
    <w:rsid w:val="57F472A0"/>
    <w:rsid w:val="5A217EBE"/>
    <w:rsid w:val="63FB0B37"/>
    <w:rsid w:val="67BE39A7"/>
    <w:rsid w:val="67E30624"/>
    <w:rsid w:val="6A324FCA"/>
    <w:rsid w:val="6BEC7B3B"/>
    <w:rsid w:val="71016ED3"/>
    <w:rsid w:val="76163121"/>
    <w:rsid w:val="769B68C3"/>
    <w:rsid w:val="7EFC31EF"/>
    <w:rsid w:val="FF2764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spacing w:before="0" w:after="0" w:line="240" w:lineRule="auto"/>
      <w:ind w:left="0" w:right="0"/>
      <w:jc w:val="left"/>
    </w:pPr>
    <w:rPr>
      <w:rFonts w:ascii="仿宋" w:hAnsi="仿宋" w:eastAsia="仿宋" w:cs="仿宋"/>
      <w:sz w:val="22"/>
      <w:szCs w:val="22"/>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rFonts w:ascii="宋体" w:hAnsi="宋体" w:eastAsia="宋体" w:cs="宋体"/>
      <w:b/>
      <w:bCs/>
      <w:sz w:val="30"/>
      <w:szCs w:val="30"/>
      <w:lang w:val="en-US" w:eastAsia="zh-CN"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6">
    <w:name w:val="Title"/>
    <w:basedOn w:val="1"/>
    <w:qFormat/>
    <w:uiPriority w:val="0"/>
    <w:pPr>
      <w:spacing w:before="105"/>
      <w:ind w:left="3719" w:right="3638"/>
      <w:jc w:val="center"/>
    </w:pPr>
    <w:rPr>
      <w:rFonts w:ascii="宋体" w:hAnsi="宋体" w:eastAsia="宋体" w:cs="宋体"/>
      <w:sz w:val="72"/>
      <w:szCs w:val="72"/>
      <w:lang w:val="en-US" w:eastAsia="zh-CN" w:bidi="ar-SA"/>
    </w:rPr>
  </w:style>
  <w:style w:type="character" w:customStyle="1" w:styleId="9">
    <w:name w:val="font51"/>
    <w:basedOn w:val="8"/>
    <w:qFormat/>
    <w:uiPriority w:val="0"/>
    <w:rPr>
      <w:rFonts w:hint="eastAsia" w:ascii="仿宋_GB2312" w:eastAsia="仿宋_GB2312" w:cs="仿宋_GB2312"/>
      <w:color w:val="000000"/>
      <w:sz w:val="18"/>
      <w:szCs w:val="18"/>
      <w:u w:val="none"/>
    </w:rPr>
  </w:style>
  <w:style w:type="character" w:customStyle="1" w:styleId="10">
    <w:name w:val="font71"/>
    <w:basedOn w:val="8"/>
    <w:qFormat/>
    <w:uiPriority w:val="0"/>
    <w:rPr>
      <w:rFonts w:hint="eastAsia" w:ascii="仿宋_GB2312" w:eastAsia="仿宋_GB2312" w:cs="仿宋_GB2312"/>
      <w:color w:val="000000"/>
      <w:sz w:val="18"/>
      <w:szCs w:val="18"/>
      <w:u w:val="none"/>
    </w:rPr>
  </w:style>
  <w:style w:type="character" w:customStyle="1" w:styleId="11">
    <w:name w:val="font31"/>
    <w:basedOn w:val="8"/>
    <w:qFormat/>
    <w:uiPriority w:val="0"/>
    <w:rPr>
      <w:rFonts w:hint="eastAsia" w:ascii="宋体" w:hAnsi="宋体" w:eastAsia="宋体" w:cs="宋体"/>
      <w:color w:val="000000"/>
      <w:sz w:val="18"/>
      <w:szCs w:val="18"/>
      <w:u w:val="none"/>
    </w:rPr>
  </w:style>
  <w:style w:type="character" w:customStyle="1" w:styleId="12">
    <w:name w:val="font101"/>
    <w:basedOn w:val="8"/>
    <w:qFormat/>
    <w:uiPriority w:val="0"/>
    <w:rPr>
      <w:rFonts w:hint="eastAsia" w:ascii="仿宋_GB2312" w:eastAsia="仿宋_GB2312" w:cs="仿宋_GB2312"/>
      <w:color w:val="000000"/>
      <w:sz w:val="18"/>
      <w:szCs w:val="18"/>
      <w:u w:val="none"/>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 w:type="character" w:customStyle="1" w:styleId="14">
    <w:name w:val="font21"/>
    <w:basedOn w:val="8"/>
    <w:qFormat/>
    <w:uiPriority w:val="0"/>
    <w:rPr>
      <w:rFonts w:hint="eastAsia" w:ascii="宋体" w:hAnsi="宋体" w:eastAsia="宋体" w:cs="宋体"/>
      <w:color w:val="000000"/>
      <w:sz w:val="18"/>
      <w:szCs w:val="18"/>
      <w:u w:val="none"/>
    </w:rPr>
  </w:style>
  <w:style w:type="character" w:customStyle="1" w:styleId="15">
    <w:name w:val="font01"/>
    <w:basedOn w:val="8"/>
    <w:qFormat/>
    <w:uiPriority w:val="0"/>
    <w:rPr>
      <w:rFonts w:hint="eastAsia" w:ascii="宋体" w:hAnsi="宋体" w:eastAsia="宋体" w:cs="宋体"/>
      <w:color w:val="000000"/>
      <w:sz w:val="18"/>
      <w:szCs w:val="18"/>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2020-10-30T03:36:00Z</dcterms:created>
  <dc:creator>chenhongbin</dc:creator>
  <cp:lastModifiedBy>覃兰斌</cp:lastModifiedBy>
  <cp:lastPrinted>2020-10-30T06:20:00Z</cp:lastPrinted>
  <dcterms:modified xsi:type="dcterms:W3CDTF">2020-12-15T16:58:05Z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