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10AE2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eastAsia="zh-CN"/>
        </w:rPr>
        <w:t>藤县</w:t>
      </w:r>
      <w:r>
        <w:rPr>
          <w:rFonts w:hint="eastAsia"/>
          <w:sz w:val="36"/>
          <w:szCs w:val="36"/>
        </w:rPr>
        <w:t>国有土地上房屋征收与补偿领域基层政务公开标准目录</w:t>
      </w:r>
    </w:p>
    <w:p w14:paraId="1F16EF50"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编制单位：藤县住房和城乡建设局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本领域原有二级事项12项       现有12项        增减情况0项</w:t>
      </w:r>
    </w:p>
    <w:tbl>
      <w:tblPr>
        <w:tblStyle w:val="2"/>
        <w:tblW w:w="1355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576"/>
        <w:gridCol w:w="600"/>
        <w:gridCol w:w="2055"/>
        <w:gridCol w:w="2055"/>
        <w:gridCol w:w="1746"/>
        <w:gridCol w:w="1005"/>
        <w:gridCol w:w="905"/>
        <w:gridCol w:w="970"/>
        <w:gridCol w:w="810"/>
        <w:gridCol w:w="630"/>
        <w:gridCol w:w="780"/>
        <w:gridCol w:w="960"/>
      </w:tblGrid>
      <w:tr w14:paraId="5E6ADAA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831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76B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3E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公开内容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4E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4F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7A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9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C5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33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F91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760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公开层级</w:t>
            </w:r>
          </w:p>
        </w:tc>
      </w:tr>
      <w:tr w14:paraId="5AA56C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C912C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384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5F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059B49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EAD1C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8F572B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26E2E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4C6E0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13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E2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3B4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主动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1E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依申请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C7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县级</w:t>
            </w:r>
          </w:p>
        </w:tc>
      </w:tr>
      <w:tr w14:paraId="782A07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805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25F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法规政策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7A71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国家层面法规政策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7E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1.《国有土地上房屋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征收与补偿条例》；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2.《国有土地上房屋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征收评估办法》；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3.《关于推进国有土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地上房屋征收与补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偿信息公开工作的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实施意见》；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4.《关于进一步加强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国有土地上房屋征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收与补偿信息公开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工作的通知》。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F9E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79D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中华人民共和国政府信息公开条例》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32E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信息形成或者变更之日起20个工作日内予以公开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750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政府网站     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C1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A35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11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2883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98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  <w:tr w14:paraId="35B190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415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26D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法规政策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C7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地方层面法规政策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4CB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1.地方性法规；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2.地方政府规章；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3.规范性文件。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49D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154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《中华人民共和国政府信息公开条例》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C60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信息形成或者变更之日起20个工作日内予以公开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C0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政府网站     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FA0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B281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00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A2A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89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  <w:tr w14:paraId="7A8EF4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1B9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9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征收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23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启动要件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E4B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征收项目符合公共利益的相关材料。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0025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FD3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《国有土地上房屋征收与补偿条例》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68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自收到申请之日起20个工作日内公开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3B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110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7F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申请人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A1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209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48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  <w:tr w14:paraId="4D40B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4B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86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征收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1F7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社会稳定风险评估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4D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社会稳定风险评估结果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44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E4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《国有土地上房屋征收与补偿条例》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48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自收到申请之日起20个工作日内公开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88C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867C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24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申请人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9F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2351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1E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  <w:tr w14:paraId="7CD46F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16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F5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征收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45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房屋调查登记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E1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1.入户调查通知；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2.调查结果；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3.认定结果。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0176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15A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《国有土地上房屋征收评估办法》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《关于进一步加强国有土地上房屋征收与补偿信息公开工作的通知》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E3D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信息形成或者变更之日起20个工作日内予以公开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6C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入户/现场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ECA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C03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在征收范围内向被征收人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A6E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F38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1FA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  <w:tr w14:paraId="5C6014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45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B1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征收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96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房屋征收补偿方案拟订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134A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1.论证结论;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2.征求意见情况;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3.根据公众意见修改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情况。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A6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317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《关于进一步加强国有土地上房屋征收与补偿信息公开工作的通知》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EA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信息形成或者变更之日起20个工作日内予以公开；征求意见期限不得少于30日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35D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3DE4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32E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申请人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AE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D2C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90A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  <w:tr w14:paraId="3DE710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7E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9F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征收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DC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房屋征收决定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64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房屋征收决定公告（包括补偿方案和行政复议、行政诉讼权利等事项）。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F8E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C2F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《关于进一步加强国有土地上房屋征收与补偿信息公开工作的通知》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AB1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信息形成或者变更之日起20个工作日内予以公开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04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政府网站 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395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85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在征收范围内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40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A0C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5DD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  <w:tr w14:paraId="63F72F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11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75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91B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房地产估价机构确定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50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房地产估价机构选定或确定通知。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CDF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4C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《国有土地上房屋征收评估办法》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《关于进一步加强国有土地上房屋征收与补偿信息公开工作的通知》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2A5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信息形成或者变更之日起20个工作日内予以公开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D8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入户/现场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80D3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B3A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在征收范围内向被征收人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5A7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9EEB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22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  <w:tr w14:paraId="475E1E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1C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69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A83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被征收房屋评估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0A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分户的初步评估结果。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EB8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34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《国有土地上房屋征收评估办法》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《关于进一步加强国有土地上房屋征收与补偿信息公开工作的通知》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DDD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信息形成或者变更之日起20个工作日内予以公开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7B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入户/现场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B1F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AE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在征收范围内向被征收人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28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3BC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6F0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  <w:tr w14:paraId="2711D0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A3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46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补偿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8C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分户补偿情况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DF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分户补偿结果。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0D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BB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《关于进一步加强国有土地上房屋征收与补偿信息公开工作的通知》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CED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信息形成或者变更之日起20个工作日内予以公开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7C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入户/现场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9BC5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CD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在征收范围内向被征收人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8A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22AD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5A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  <w:tr w14:paraId="1617A4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18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CA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补偿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2B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产权调换房屋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B9F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1.房源信息；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2.选房办法；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3.选房结果。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6B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EF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《关于进一步加强国有土地上房屋征收与补偿信息公开工作的通知》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76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信息形成或者变更之日起20个工作日内予以公开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42B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入户/现场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AC7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A0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在征收范围内向被征收人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E21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D489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DEF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  <w:tr w14:paraId="36AE15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C2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D9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补偿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CF0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房屋征收补偿决定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340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房屋征收补偿决定公告。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60A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藤县住房和城乡建设局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01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《关于进一步加强国有土地上房屋征收与补偿信息公开工作的通知》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AEF9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信息形成或者变更之日起20个工作日内予以公开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D2E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入户/现场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9EF1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9B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在征收范围内向被征收人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591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4EC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BD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</w:tr>
    </w:tbl>
    <w:p w14:paraId="752AF699">
      <w:p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7079C"/>
    <w:rsid w:val="1C356894"/>
    <w:rsid w:val="2377079C"/>
    <w:rsid w:val="3BDB303A"/>
    <w:rsid w:val="445E7DFC"/>
    <w:rsid w:val="5E4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1777</Words>
  <Characters>1811</Characters>
  <Lines>0</Lines>
  <Paragraphs>0</Paragraphs>
  <TotalTime>1</TotalTime>
  <ScaleCrop>false</ScaleCrop>
  <LinksUpToDate>false</LinksUpToDate>
  <CharactersWithSpaces>1881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2020-09-11T03:00:00Z</dcterms:created>
  <dc:creator>薇</dc:creator>
  <cp:lastModifiedBy>梁展睿</cp:lastModifiedBy>
  <dcterms:modified xsi:type="dcterms:W3CDTF">2024-12-11T04:52:46Z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02340A44A7764052AA8C11CE3BFA3CA7_12</vt:lpwstr>
  </property>
</Properties>
</file>