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海城区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国有土地上房屋征收基层政务公开事项标准目录</w:t>
      </w:r>
    </w:p>
    <w:p>
      <w:pPr>
        <w:pStyle w:val="2"/>
        <w:rPr>
          <w:rFonts w:hint="eastAsia"/>
        </w:rPr>
      </w:pPr>
    </w:p>
    <w:tbl>
      <w:tblPr>
        <w:tblStyle w:val="3"/>
        <w:tblpPr w:leftFromText="180" w:rightFromText="180" w:vertAnchor="text" w:horzAnchor="page" w:tblpX="1492" w:tblpY="327"/>
        <w:tblOverlap w:val="never"/>
        <w:tblW w:w="13955" w:type="dxa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378"/>
        <w:gridCol w:w="660"/>
        <w:gridCol w:w="961"/>
        <w:gridCol w:w="1964"/>
        <w:gridCol w:w="960"/>
        <w:gridCol w:w="1740"/>
        <w:gridCol w:w="973"/>
        <w:gridCol w:w="1917"/>
        <w:gridCol w:w="683"/>
        <w:gridCol w:w="667"/>
        <w:gridCol w:w="700"/>
        <w:gridCol w:w="867"/>
        <w:gridCol w:w="693"/>
        <w:gridCol w:w="79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公开事项</w:t>
            </w:r>
          </w:p>
        </w:tc>
        <w:tc>
          <w:tcPr>
            <w:tcW w:w="19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公开内容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（要素）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主体</w:t>
            </w: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公开依据</w:t>
            </w:r>
          </w:p>
        </w:tc>
        <w:tc>
          <w:tcPr>
            <w:tcW w:w="9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时限</w:t>
            </w:r>
          </w:p>
        </w:tc>
        <w:tc>
          <w:tcPr>
            <w:tcW w:w="1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公开渠道和载体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公开对象</w:t>
            </w:r>
          </w:p>
        </w:tc>
        <w:tc>
          <w:tcPr>
            <w:tcW w:w="1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公开方式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公开层级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一级事项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二级事项</w:t>
            </w:r>
          </w:p>
        </w:tc>
        <w:tc>
          <w:tcPr>
            <w:tcW w:w="19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9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全社会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特定群众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主动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依申请公开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县级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乡、村级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1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法规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政策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国家层面法规政策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《国有土地上房屋征收评估办法》；《关于推进国有土地上房屋征收与补偿信息公开工作的实施意见》；《关于进一步加强国有土地上房屋征收与补偿信息公开工作的通知》。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海城区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《政府信息公开条例》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,√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地方层面法规政策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地方性法规；地方政府规章；规范性文件。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海城区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《政府信息公开条例》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,√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征收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启动要件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征收项目符合公共利益的相关材料。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海城区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自收到申请之日起20个工作日内公开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申请人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社会稳定风险评估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社会稳定风险评估结果。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海城区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自收到申请之日起20个工作日内公开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申请人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征收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房屋调查登记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入户调查通知；调查结果；认定结果。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海城区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房屋征收补偿方案拟订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论证结论;征求意见情况;根据公众意见修改情况。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海城区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信息形成或者变更之日起20个工作日内予以公开；征求意见期限不得少于30日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申请人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房屋征收决定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房屋征收决定公告（包括补偿方案和行政复议、行政诉讼权利等事项）。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海城区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,√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评估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房地产估价机构确定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房地产估价机构选定或确定通知。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海城区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被征收房屋评估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分户的初步评估结果。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海城区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补偿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分户补偿情况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分户补偿结果。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海城区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6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补偿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产权调换房屋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房源信息；选房办法；选房结果。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海城区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房屋征收补偿决定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房屋征收补偿决定公告。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val="en-US" w:eastAsia="zh-CN"/>
              </w:rPr>
              <w:t>海城区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人民政府及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  <w:lang w:eastAsia="zh-CN"/>
              </w:rPr>
              <w:t>土地房屋征收部门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信息形成或者变更之日起20个工作日内予以公开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□,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0"/>
                <w:sz w:val="21"/>
                <w:szCs w:val="21"/>
                <w:lang w:val="en-US" w:eastAsia="zh-CN" w:bidi="ar-SA"/>
              </w:rPr>
              <w:instrText xml:space="preserve">√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政务服务中心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□公示栏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□发布会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□两微一端</w:t>
            </w:r>
          </w:p>
          <w:p>
            <w:pPr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instrText xml:space="preserve"> EQ \o\ac(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position w:val="-4"/>
                <w:sz w:val="31"/>
                <w:szCs w:val="21"/>
                <w:lang w:val="en-US" w:eastAsia="zh-CN" w:bidi="ar-SA"/>
              </w:rPr>
              <w:instrText xml:space="preserve">□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position w:val="0"/>
                <w:sz w:val="21"/>
                <w:szCs w:val="21"/>
              </w:rPr>
              <w:instrText xml:space="preserve">)</w:instrTex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在征收范围内向被征收人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√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</w:tbl>
    <w:p>
      <w:pPr>
        <w:jc w:val="left"/>
        <w:rPr>
          <w:rFonts w:hint="eastAsia" w:ascii="方正小标宋简体" w:hAnsi="方正小标宋简体" w:eastAsia="方正小标宋简体" w:cs="方正小标宋简体"/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22755"/>
    <w:rsid w:val="0AD50B15"/>
    <w:rsid w:val="17927372"/>
    <w:rsid w:val="237517B2"/>
    <w:rsid w:val="263333C0"/>
    <w:rsid w:val="2B667CBC"/>
    <w:rsid w:val="58F22755"/>
    <w:rsid w:val="5D4D298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UANGF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2020-10-30T08:45:00Z</dcterms:created>
  <dc:creator>叶凛</dc:creator>
  <cp:lastModifiedBy>覃兰斌</cp:lastModifiedBy>
  <cp:lastPrinted>2020-11-10T09:09:00Z</cp:lastPrinted>
  <dcterms:modified xsi:type="dcterms:W3CDTF">2020-12-15T16:21:11Z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