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ascii="方正小标宋_GBK" w:hAnsi="方正小标宋_GBK" w:eastAsia="方正小标宋_GBK"/>
        </w:rPr>
      </w:pPr>
      <w:r>
        <w:rPr>
          <w:rFonts w:hint="eastAsia" w:ascii="方正小标宋_GBK" w:hAnsi="方正小标宋_GBK" w:eastAsia="方正小标宋_GBK"/>
          <w:lang w:val="en-US" w:eastAsia="zh-CN"/>
        </w:rPr>
        <w:t>合浦县</w:t>
      </w:r>
      <w:bookmarkStart w:id="0" w:name="_GoBack"/>
      <w:bookmarkEnd w:id="0"/>
      <w:r>
        <w:rPr>
          <w:rFonts w:hint="eastAsia" w:ascii="方正小标宋_GBK" w:hAnsi="方正小标宋_GBK" w:eastAsia="方正小标宋_GBK"/>
        </w:rPr>
        <w:t>农村危房改造领域基层政务公开标准目录</w:t>
      </w:r>
    </w:p>
    <w:tbl>
      <w:tblPr>
        <w:tblStyle w:val="6"/>
        <w:tblW w:w="15486" w:type="dxa"/>
        <w:tblInd w:w="-7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
        <w:gridCol w:w="540"/>
        <w:gridCol w:w="900"/>
        <w:gridCol w:w="1260"/>
        <w:gridCol w:w="1980"/>
        <w:gridCol w:w="1800"/>
        <w:gridCol w:w="1402"/>
        <w:gridCol w:w="1440"/>
        <w:gridCol w:w="2018"/>
        <w:gridCol w:w="720"/>
        <w:gridCol w:w="709"/>
        <w:gridCol w:w="551"/>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6" w:type="dxa"/>
            <w:gridSpan w:val="2"/>
            <w:vMerge w:val="restart"/>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序号</w:t>
            </w:r>
          </w:p>
        </w:tc>
        <w:tc>
          <w:tcPr>
            <w:tcW w:w="2160" w:type="dxa"/>
            <w:gridSpan w:val="2"/>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公开事项</w:t>
            </w:r>
          </w:p>
        </w:tc>
        <w:tc>
          <w:tcPr>
            <w:tcW w:w="1980" w:type="dxa"/>
            <w:vMerge w:val="restart"/>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公开内容（要素）</w:t>
            </w:r>
          </w:p>
        </w:tc>
        <w:tc>
          <w:tcPr>
            <w:tcW w:w="1800" w:type="dxa"/>
            <w:vMerge w:val="restart"/>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公开依据</w:t>
            </w:r>
          </w:p>
        </w:tc>
        <w:tc>
          <w:tcPr>
            <w:tcW w:w="1402" w:type="dxa"/>
            <w:vMerge w:val="restart"/>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公开时限</w:t>
            </w:r>
          </w:p>
        </w:tc>
        <w:tc>
          <w:tcPr>
            <w:tcW w:w="1440" w:type="dxa"/>
            <w:vMerge w:val="restart"/>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公开主体</w:t>
            </w:r>
          </w:p>
        </w:tc>
        <w:tc>
          <w:tcPr>
            <w:tcW w:w="2018" w:type="dxa"/>
            <w:vMerge w:val="restart"/>
            <w:vAlign w:val="center"/>
          </w:tcPr>
          <w:p>
            <w:pPr>
              <w:widowControl/>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公开渠道和载体</w:t>
            </w:r>
          </w:p>
        </w:tc>
        <w:tc>
          <w:tcPr>
            <w:tcW w:w="1429" w:type="dxa"/>
            <w:gridSpan w:val="2"/>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公开对象</w:t>
            </w:r>
          </w:p>
        </w:tc>
        <w:tc>
          <w:tcPr>
            <w:tcW w:w="1271" w:type="dxa"/>
            <w:gridSpan w:val="2"/>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公开方式</w:t>
            </w:r>
          </w:p>
        </w:tc>
        <w:tc>
          <w:tcPr>
            <w:tcW w:w="1440" w:type="dxa"/>
            <w:gridSpan w:val="2"/>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6" w:type="dxa"/>
            <w:gridSpan w:val="2"/>
            <w:vMerge w:val="continue"/>
            <w:vAlign w:val="center"/>
          </w:tcPr>
          <w:p>
            <w:pPr>
              <w:widowControl/>
              <w:jc w:val="left"/>
              <w:rPr>
                <w:rFonts w:ascii="仿宋_GB2312" w:hAnsi="仿宋_GB2312" w:eastAsia="仿宋_GB2312" w:cs="仿宋_GB2312"/>
                <w:b/>
                <w:bCs/>
                <w:color w:val="000000"/>
                <w:kern w:val="0"/>
                <w:szCs w:val="21"/>
              </w:rPr>
            </w:pPr>
          </w:p>
        </w:tc>
        <w:tc>
          <w:tcPr>
            <w:tcW w:w="900" w:type="dxa"/>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一级事项</w:t>
            </w:r>
          </w:p>
        </w:tc>
        <w:tc>
          <w:tcPr>
            <w:tcW w:w="1260" w:type="dxa"/>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二级事项</w:t>
            </w:r>
          </w:p>
        </w:tc>
        <w:tc>
          <w:tcPr>
            <w:tcW w:w="1980" w:type="dxa"/>
            <w:vMerge w:val="continue"/>
            <w:vAlign w:val="center"/>
          </w:tcPr>
          <w:p>
            <w:pPr>
              <w:widowControl/>
              <w:jc w:val="left"/>
              <w:rPr>
                <w:rFonts w:ascii="仿宋_GB2312" w:hAnsi="仿宋_GB2312" w:eastAsia="仿宋_GB2312" w:cs="仿宋_GB2312"/>
                <w:b/>
                <w:bCs/>
                <w:color w:val="000000"/>
                <w:kern w:val="0"/>
                <w:szCs w:val="21"/>
              </w:rPr>
            </w:pPr>
          </w:p>
        </w:tc>
        <w:tc>
          <w:tcPr>
            <w:tcW w:w="1800" w:type="dxa"/>
            <w:vMerge w:val="continue"/>
            <w:vAlign w:val="center"/>
          </w:tcPr>
          <w:p>
            <w:pPr>
              <w:widowControl/>
              <w:jc w:val="left"/>
              <w:rPr>
                <w:rFonts w:ascii="仿宋_GB2312" w:hAnsi="仿宋_GB2312" w:eastAsia="仿宋_GB2312" w:cs="仿宋_GB2312"/>
                <w:b/>
                <w:bCs/>
                <w:color w:val="000000"/>
                <w:kern w:val="0"/>
                <w:szCs w:val="21"/>
              </w:rPr>
            </w:pPr>
          </w:p>
        </w:tc>
        <w:tc>
          <w:tcPr>
            <w:tcW w:w="1402" w:type="dxa"/>
            <w:vMerge w:val="continue"/>
            <w:vAlign w:val="center"/>
          </w:tcPr>
          <w:p>
            <w:pPr>
              <w:widowControl/>
              <w:jc w:val="left"/>
              <w:rPr>
                <w:rFonts w:ascii="仿宋_GB2312" w:hAnsi="仿宋_GB2312" w:eastAsia="仿宋_GB2312" w:cs="仿宋_GB2312"/>
                <w:b/>
                <w:bCs/>
                <w:color w:val="000000"/>
                <w:kern w:val="0"/>
                <w:szCs w:val="21"/>
              </w:rPr>
            </w:pPr>
          </w:p>
        </w:tc>
        <w:tc>
          <w:tcPr>
            <w:tcW w:w="1440" w:type="dxa"/>
            <w:vMerge w:val="continue"/>
            <w:vAlign w:val="center"/>
          </w:tcPr>
          <w:p>
            <w:pPr>
              <w:widowControl/>
              <w:jc w:val="left"/>
              <w:rPr>
                <w:rFonts w:ascii="仿宋_GB2312" w:hAnsi="仿宋_GB2312" w:eastAsia="仿宋_GB2312" w:cs="仿宋_GB2312"/>
                <w:b/>
                <w:bCs/>
                <w:color w:val="000000"/>
                <w:kern w:val="0"/>
                <w:szCs w:val="21"/>
              </w:rPr>
            </w:pPr>
          </w:p>
        </w:tc>
        <w:tc>
          <w:tcPr>
            <w:tcW w:w="2018" w:type="dxa"/>
            <w:vMerge w:val="continue"/>
            <w:vAlign w:val="center"/>
          </w:tcPr>
          <w:p>
            <w:pPr>
              <w:widowControl/>
              <w:jc w:val="left"/>
              <w:rPr>
                <w:rFonts w:ascii="仿宋_GB2312" w:hAnsi="仿宋_GB2312" w:eastAsia="仿宋_GB2312" w:cs="仿宋_GB2312"/>
                <w:b/>
                <w:bCs/>
                <w:kern w:val="0"/>
                <w:szCs w:val="21"/>
              </w:rPr>
            </w:pPr>
          </w:p>
        </w:tc>
        <w:tc>
          <w:tcPr>
            <w:tcW w:w="720" w:type="dxa"/>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全社会</w:t>
            </w:r>
          </w:p>
        </w:tc>
        <w:tc>
          <w:tcPr>
            <w:tcW w:w="709" w:type="dxa"/>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特定群众</w:t>
            </w:r>
          </w:p>
        </w:tc>
        <w:tc>
          <w:tcPr>
            <w:tcW w:w="551" w:type="dxa"/>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主动</w:t>
            </w:r>
          </w:p>
        </w:tc>
        <w:tc>
          <w:tcPr>
            <w:tcW w:w="720" w:type="dxa"/>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依申请公开</w:t>
            </w:r>
          </w:p>
        </w:tc>
        <w:tc>
          <w:tcPr>
            <w:tcW w:w="720" w:type="dxa"/>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县级</w:t>
            </w:r>
          </w:p>
        </w:tc>
        <w:tc>
          <w:tcPr>
            <w:tcW w:w="720" w:type="dxa"/>
            <w:vAlign w:val="center"/>
          </w:tcPr>
          <w:p>
            <w:pPr>
              <w:widowControl/>
              <w:jc w:val="center"/>
              <w:rPr>
                <w:rFonts w:ascii="仿宋_GB2312" w:hAnsi="仿宋_GB2312" w:eastAsia="仿宋_GB2312" w:cs="仿宋_GB2312"/>
                <w:b/>
                <w:bCs/>
                <w:color w:val="000000"/>
                <w:kern w:val="0"/>
                <w:szCs w:val="21"/>
              </w:rPr>
            </w:pPr>
            <w:r>
              <w:rPr>
                <w:rFonts w:hint="eastAsia" w:ascii="仿宋_GB2312" w:hAnsi="仿宋_GB2312" w:eastAsia="仿宋_GB2312" w:cs="仿宋_GB2312"/>
                <w:b/>
                <w:bCs/>
                <w:color w:val="000000"/>
                <w:kern w:val="0"/>
                <w:szCs w:val="21"/>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3" w:hRule="atLeast"/>
        </w:trPr>
        <w:tc>
          <w:tcPr>
            <w:tcW w:w="546" w:type="dxa"/>
            <w:gridSpan w:val="2"/>
            <w:vAlign w:val="center"/>
          </w:tcPr>
          <w:p>
            <w:pPr>
              <w:widowControl/>
              <w:jc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1</w:t>
            </w:r>
          </w:p>
        </w:tc>
        <w:tc>
          <w:tcPr>
            <w:tcW w:w="90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部门文件</w:t>
            </w:r>
          </w:p>
        </w:tc>
        <w:tc>
          <w:tcPr>
            <w:tcW w:w="1260" w:type="dxa"/>
            <w:vAlign w:val="center"/>
          </w:tcPr>
          <w:p>
            <w:pP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农村危房改造相关文件</w:t>
            </w:r>
          </w:p>
        </w:tc>
        <w:tc>
          <w:tcPr>
            <w:tcW w:w="1980" w:type="dxa"/>
            <w:vAlign w:val="center"/>
          </w:tcPr>
          <w:p>
            <w:pPr>
              <w:widowControl/>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文件名称：</w:t>
            </w:r>
            <w:r>
              <w:rPr>
                <w:rFonts w:hint="eastAsia" w:ascii="仿宋_GB2312" w:hAnsi="Times New Roman" w:eastAsia="仿宋_GB2312" w:cs="方正小标宋简体"/>
                <w:kern w:val="0"/>
                <w:szCs w:val="21"/>
              </w:rPr>
              <w:t>合浦县人民政府办公室关于印发2018 年合浦县建档立卡贫困户等4 类重点对象危房改造实施方案的通知</w:t>
            </w:r>
          </w:p>
          <w:p>
            <w:pPr>
              <w:widowControl/>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文号：</w:t>
            </w:r>
            <w:r>
              <w:rPr>
                <w:rFonts w:hint="eastAsia" w:ascii="仿宋_GB2312" w:hAnsi="Times New Roman" w:eastAsia="仿宋_GB2312" w:cs="仿宋_GB2312"/>
                <w:kern w:val="0"/>
                <w:szCs w:val="21"/>
              </w:rPr>
              <w:t>合政办〔2018〕139 号</w:t>
            </w:r>
            <w:r>
              <w:rPr>
                <w:rFonts w:hint="eastAsia" w:ascii="仿宋_GB2312" w:hAnsi="仿宋_GB2312" w:eastAsia="仿宋_GB2312" w:cs="仿宋_GB2312"/>
                <w:color w:val="000000"/>
                <w:kern w:val="0"/>
                <w:szCs w:val="21"/>
              </w:rPr>
              <w:br w:type="textWrapping"/>
            </w:r>
            <w:r>
              <w:rPr>
                <w:rFonts w:hint="eastAsia" w:ascii="仿宋_GB2312" w:hAnsi="仿宋_GB2312" w:eastAsia="仿宋_GB2312" w:cs="仿宋_GB2312"/>
                <w:color w:val="000000"/>
                <w:kern w:val="0"/>
                <w:szCs w:val="21"/>
              </w:rPr>
              <w:t>生成日期：2018年</w:t>
            </w:r>
            <w:r>
              <w:rPr>
                <w:rFonts w:ascii="仿宋_GB2312" w:hAnsi="仿宋_GB2312" w:eastAsia="仿宋_GB2312" w:cs="仿宋_GB2312"/>
                <w:color w:val="000000"/>
                <w:kern w:val="0"/>
                <w:szCs w:val="21"/>
              </w:rPr>
              <w:t>10</w:t>
            </w:r>
            <w:r>
              <w:rPr>
                <w:rFonts w:hint="eastAsia" w:ascii="仿宋_GB2312" w:hAnsi="仿宋_GB2312" w:eastAsia="仿宋_GB2312" w:cs="仿宋_GB2312"/>
                <w:color w:val="000000"/>
                <w:kern w:val="0"/>
                <w:szCs w:val="21"/>
              </w:rPr>
              <w:t>月</w:t>
            </w:r>
            <w:r>
              <w:rPr>
                <w:rFonts w:ascii="仿宋_GB2312" w:hAnsi="仿宋_GB2312" w:eastAsia="仿宋_GB2312" w:cs="仿宋_GB2312"/>
                <w:color w:val="000000"/>
                <w:kern w:val="0"/>
                <w:szCs w:val="21"/>
              </w:rPr>
              <w:t>10</w:t>
            </w:r>
            <w:r>
              <w:rPr>
                <w:rFonts w:hint="eastAsia" w:ascii="仿宋_GB2312" w:hAnsi="仿宋_GB2312" w:eastAsia="仿宋_GB2312" w:cs="仿宋_GB2312"/>
                <w:color w:val="000000"/>
                <w:kern w:val="0"/>
                <w:szCs w:val="21"/>
              </w:rPr>
              <w:t>日。发布日期；2018年</w:t>
            </w:r>
            <w:r>
              <w:rPr>
                <w:rFonts w:ascii="仿宋_GB2312" w:hAnsi="仿宋_GB2312" w:eastAsia="仿宋_GB2312" w:cs="仿宋_GB2312"/>
                <w:color w:val="000000"/>
                <w:kern w:val="0"/>
                <w:szCs w:val="21"/>
              </w:rPr>
              <w:t>10</w:t>
            </w:r>
            <w:r>
              <w:rPr>
                <w:rFonts w:hint="eastAsia" w:ascii="仿宋_GB2312" w:hAnsi="仿宋_GB2312" w:eastAsia="仿宋_GB2312" w:cs="仿宋_GB2312"/>
                <w:color w:val="000000"/>
                <w:kern w:val="0"/>
                <w:szCs w:val="21"/>
              </w:rPr>
              <w:t>月</w:t>
            </w:r>
            <w:r>
              <w:rPr>
                <w:rFonts w:ascii="仿宋_GB2312" w:hAnsi="仿宋_GB2312" w:eastAsia="仿宋_GB2312" w:cs="仿宋_GB2312"/>
                <w:color w:val="000000"/>
                <w:kern w:val="0"/>
                <w:szCs w:val="21"/>
              </w:rPr>
              <w:t>19</w:t>
            </w:r>
            <w:r>
              <w:rPr>
                <w:rFonts w:hint="eastAsia" w:ascii="仿宋_GB2312" w:hAnsi="仿宋_GB2312" w:eastAsia="仿宋_GB2312" w:cs="仿宋_GB2312"/>
                <w:color w:val="000000"/>
                <w:kern w:val="0"/>
                <w:szCs w:val="21"/>
              </w:rPr>
              <w:t>日</w:t>
            </w:r>
            <w:r>
              <w:rPr>
                <w:rFonts w:hint="eastAsia" w:ascii="仿宋_GB2312" w:hAnsi="仿宋_GB2312" w:eastAsia="仿宋_GB2312" w:cs="仿宋_GB2312"/>
                <w:color w:val="000000"/>
                <w:kern w:val="0"/>
                <w:szCs w:val="21"/>
              </w:rPr>
              <w:br w:type="textWrapping"/>
            </w:r>
          </w:p>
        </w:tc>
        <w:tc>
          <w:tcPr>
            <w:tcW w:w="1800" w:type="dxa"/>
            <w:vAlign w:val="center"/>
          </w:tcPr>
          <w:p>
            <w:pPr>
              <w:widowControl/>
              <w:rPr>
                <w:rFonts w:ascii="仿宋_GB2312" w:hAnsi="仿宋_GB2312" w:eastAsia="仿宋_GB2312" w:cs="仿宋_GB2312"/>
                <w:color w:val="000000"/>
                <w:kern w:val="0"/>
                <w:szCs w:val="21"/>
              </w:rPr>
            </w:pPr>
            <w:r>
              <w:rPr>
                <w:rFonts w:hint="eastAsia" w:ascii="仿宋_GB2312" w:hAnsi="仿宋_GB2312" w:eastAsia="仿宋_GB2312" w:cs="仿宋_GB2312"/>
                <w:color w:val="000000"/>
                <w:szCs w:val="21"/>
              </w:rPr>
              <w:t>《政府信息公开条例》、《关于全面推进政务公开工作的意见》及其实施细则</w:t>
            </w:r>
          </w:p>
        </w:tc>
        <w:tc>
          <w:tcPr>
            <w:tcW w:w="1402" w:type="dxa"/>
            <w:vAlign w:val="center"/>
          </w:tcPr>
          <w:p>
            <w:pPr>
              <w:widowControl/>
              <w:rPr>
                <w:rFonts w:ascii="仿宋_GB2312" w:hAnsi="仿宋_GB2312" w:eastAsia="仿宋_GB2312" w:cs="仿宋_GB2312"/>
                <w:color w:val="000000"/>
                <w:kern w:val="0"/>
                <w:szCs w:val="21"/>
              </w:rPr>
            </w:pPr>
            <w:r>
              <w:rPr>
                <w:rFonts w:hint="eastAsia" w:ascii="仿宋_GB2312" w:hAnsi="仿宋_GB2312" w:eastAsia="仿宋_GB2312" w:cs="仿宋_GB2312"/>
                <w:color w:val="000000"/>
                <w:szCs w:val="21"/>
              </w:rPr>
              <w:t>信息形成之日起20个工作日内</w:t>
            </w:r>
          </w:p>
        </w:tc>
        <w:tc>
          <w:tcPr>
            <w:tcW w:w="1440" w:type="dxa"/>
            <w:vAlign w:val="center"/>
          </w:tcPr>
          <w:p>
            <w:pPr>
              <w:widowControl/>
              <w:rPr>
                <w:rFonts w:ascii="仿宋_GB2312" w:hAnsi="仿宋_GB2312" w:eastAsia="仿宋_GB2312" w:cs="仿宋_GB2312"/>
                <w:color w:val="000000"/>
                <w:kern w:val="0"/>
                <w:szCs w:val="21"/>
              </w:rPr>
            </w:pPr>
            <w:r>
              <w:rPr>
                <w:rFonts w:hint="eastAsia" w:ascii="仿宋_GB2312" w:hAnsi="仿宋_GB2312" w:eastAsia="仿宋_GB2312" w:cs="仿宋_GB2312"/>
                <w:color w:val="000000"/>
                <w:szCs w:val="21"/>
              </w:rPr>
              <w:t>合浦县住房和城乡建设局</w:t>
            </w:r>
          </w:p>
        </w:tc>
        <w:tc>
          <w:tcPr>
            <w:tcW w:w="2018" w:type="dxa"/>
            <w:vAlign w:val="center"/>
          </w:tcPr>
          <w:p>
            <w:pPr>
              <w:widowControl/>
              <w:rPr>
                <w:rFonts w:ascii="仿宋_GB2312" w:hAnsi="仿宋_GB2312" w:eastAsia="仿宋_GB2312" w:cs="仿宋_GB2312"/>
                <w:kern w:val="0"/>
                <w:szCs w:val="21"/>
              </w:rPr>
            </w:pPr>
            <w:r>
              <w:rPr>
                <w:rFonts w:hint="eastAsia" w:ascii="仿宋_GB2312" w:eastAsia="仿宋_GB2312"/>
                <w:sz w:val="18"/>
                <w:szCs w:val="18"/>
              </w:rPr>
              <w:t>■</w:t>
            </w:r>
            <w:r>
              <w:rPr>
                <w:rFonts w:hint="eastAsia" w:ascii="仿宋_GB2312" w:hAnsi="仿宋_GB2312" w:eastAsia="仿宋_GB2312" w:cs="仿宋_GB2312"/>
                <w:color w:val="000000"/>
                <w:szCs w:val="21"/>
              </w:rPr>
              <w:t>政府门户网站</w:t>
            </w:r>
          </w:p>
        </w:tc>
        <w:tc>
          <w:tcPr>
            <w:tcW w:w="72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09" w:type="dxa"/>
            <w:vAlign w:val="center"/>
          </w:tcPr>
          <w:p>
            <w:pPr>
              <w:jc w:val="center"/>
              <w:rPr>
                <w:rFonts w:ascii="仿宋_GB2312" w:hAnsi="仿宋_GB2312" w:eastAsia="仿宋_GB2312" w:cs="仿宋_GB2312"/>
                <w:color w:val="000000"/>
                <w:szCs w:val="21"/>
              </w:rPr>
            </w:pPr>
          </w:p>
        </w:tc>
        <w:tc>
          <w:tcPr>
            <w:tcW w:w="551"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2" w:hRule="atLeast"/>
        </w:trPr>
        <w:tc>
          <w:tcPr>
            <w:tcW w:w="546" w:type="dxa"/>
            <w:gridSpan w:val="2"/>
            <w:vAlign w:val="center"/>
          </w:tcPr>
          <w:p>
            <w:pPr>
              <w:widowControl/>
              <w:jc w:val="center"/>
              <w:rPr>
                <w:rFonts w:hint="eastAsia" w:ascii="仿宋_GB2312" w:hAnsi="仿宋_GB2312" w:eastAsia="仿宋_GB2312" w:cs="仿宋_GB2312"/>
                <w:color w:val="000000"/>
                <w:kern w:val="0"/>
                <w:szCs w:val="21"/>
                <w:lang w:val="en-US" w:eastAsia="zh-CN"/>
              </w:rPr>
            </w:pPr>
            <w:r>
              <w:rPr>
                <w:rFonts w:hint="eastAsia" w:ascii="仿宋_GB2312" w:hAnsi="仿宋_GB2312" w:eastAsia="仿宋_GB2312" w:cs="仿宋_GB2312"/>
                <w:color w:val="000000"/>
                <w:kern w:val="0"/>
                <w:szCs w:val="21"/>
                <w:lang w:val="en-US" w:eastAsia="zh-CN"/>
              </w:rPr>
              <w:t>2</w:t>
            </w:r>
          </w:p>
        </w:tc>
        <w:tc>
          <w:tcPr>
            <w:tcW w:w="900" w:type="dxa"/>
            <w:vMerge w:val="restart"/>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政策解读</w:t>
            </w:r>
          </w:p>
        </w:tc>
        <w:tc>
          <w:tcPr>
            <w:tcW w:w="1260" w:type="dxa"/>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上级政策解读</w:t>
            </w:r>
          </w:p>
        </w:tc>
        <w:tc>
          <w:tcPr>
            <w:tcW w:w="1980" w:type="dxa"/>
            <w:vMerge w:val="restart"/>
            <w:vAlign w:val="center"/>
          </w:tcPr>
          <w:p>
            <w:pP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着重解读政策措施的背景依据、目标任务、主要内容、涉及范围、执行标准，以及注意事项、关键词诠释、惠民利民举措、新旧政策差异等。</w:t>
            </w:r>
          </w:p>
        </w:tc>
        <w:tc>
          <w:tcPr>
            <w:tcW w:w="1800" w:type="dxa"/>
            <w:vMerge w:val="restart"/>
            <w:vAlign w:val="center"/>
          </w:tcPr>
          <w:p>
            <w:pPr>
              <w:widowControl/>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《政府信息公开条例》、《关于全面推进政务公开工作的意见》及其实施细则</w:t>
            </w:r>
          </w:p>
        </w:tc>
        <w:tc>
          <w:tcPr>
            <w:tcW w:w="1402" w:type="dxa"/>
            <w:vMerge w:val="restart"/>
            <w:vAlign w:val="center"/>
          </w:tcPr>
          <w:p>
            <w:pPr>
              <w:widowControl/>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信息形成之日起20个工作日内</w:t>
            </w:r>
          </w:p>
        </w:tc>
        <w:tc>
          <w:tcPr>
            <w:tcW w:w="1440" w:type="dxa"/>
            <w:vMerge w:val="restart"/>
            <w:vAlign w:val="center"/>
          </w:tcPr>
          <w:p>
            <w:pPr>
              <w:widowControl/>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住房和城乡建设等相关职能部门</w:t>
            </w:r>
          </w:p>
        </w:tc>
        <w:tc>
          <w:tcPr>
            <w:tcW w:w="2018" w:type="dxa"/>
            <w:vMerge w:val="restart"/>
            <w:vAlign w:val="center"/>
          </w:tcPr>
          <w:p>
            <w:pPr>
              <w:widowControl/>
              <w:rPr>
                <w:rFonts w:hint="eastAsia" w:ascii="仿宋_GB2312" w:eastAsia="仿宋_GB2312"/>
                <w:sz w:val="18"/>
                <w:szCs w:val="18"/>
              </w:rPr>
            </w:pPr>
            <w:r>
              <w:rPr>
                <w:rFonts w:hint="eastAsia" w:ascii="仿宋_GB2312" w:eastAsia="仿宋_GB2312"/>
                <w:sz w:val="18"/>
                <w:szCs w:val="18"/>
              </w:rPr>
              <w:t>■</w:t>
            </w:r>
            <w:r>
              <w:rPr>
                <w:rFonts w:hint="eastAsia" w:ascii="仿宋_GB2312" w:hAnsi="仿宋_GB2312" w:eastAsia="仿宋_GB2312" w:cs="仿宋_GB2312"/>
                <w:color w:val="000000"/>
                <w:szCs w:val="21"/>
              </w:rPr>
              <w:t>政府门户网站</w:t>
            </w:r>
          </w:p>
        </w:tc>
        <w:tc>
          <w:tcPr>
            <w:tcW w:w="720" w:type="dxa"/>
            <w:vMerge w:val="restart"/>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w:t>
            </w:r>
          </w:p>
        </w:tc>
        <w:tc>
          <w:tcPr>
            <w:tcW w:w="709" w:type="dxa"/>
            <w:vMerge w:val="restart"/>
            <w:vAlign w:val="center"/>
          </w:tcPr>
          <w:p>
            <w:pPr>
              <w:jc w:val="center"/>
              <w:rPr>
                <w:rFonts w:ascii="仿宋_GB2312" w:hAnsi="仿宋_GB2312" w:eastAsia="仿宋_GB2312" w:cs="仿宋_GB2312"/>
                <w:color w:val="000000"/>
                <w:szCs w:val="21"/>
              </w:rPr>
            </w:pPr>
          </w:p>
        </w:tc>
        <w:tc>
          <w:tcPr>
            <w:tcW w:w="551" w:type="dxa"/>
            <w:vMerge w:val="restart"/>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w:t>
            </w:r>
          </w:p>
        </w:tc>
        <w:tc>
          <w:tcPr>
            <w:tcW w:w="720" w:type="dxa"/>
            <w:vMerge w:val="restart"/>
            <w:vAlign w:val="center"/>
          </w:tcPr>
          <w:p>
            <w:pPr>
              <w:jc w:val="center"/>
              <w:rPr>
                <w:rFonts w:ascii="仿宋_GB2312" w:hAnsi="仿宋_GB2312" w:eastAsia="仿宋_GB2312" w:cs="仿宋_GB2312"/>
                <w:color w:val="000000"/>
                <w:szCs w:val="21"/>
              </w:rPr>
            </w:pPr>
          </w:p>
        </w:tc>
        <w:tc>
          <w:tcPr>
            <w:tcW w:w="720" w:type="dxa"/>
            <w:vMerge w:val="restart"/>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w:t>
            </w:r>
          </w:p>
        </w:tc>
        <w:tc>
          <w:tcPr>
            <w:tcW w:w="720" w:type="dxa"/>
            <w:vMerge w:val="restart"/>
            <w:vAlign w:val="center"/>
          </w:tcPr>
          <w:p>
            <w:pPr>
              <w:jc w:val="center"/>
              <w:rPr>
                <w:rFonts w:ascii="仿宋_GB2312" w:hAnsi="仿宋_GB2312" w:eastAsia="仿宋_GB2312" w:cs="仿宋_GB2312"/>
                <w:color w:val="000000"/>
                <w:szCs w:val="21"/>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7" w:hRule="atLeast"/>
        </w:trPr>
        <w:tc>
          <w:tcPr>
            <w:tcW w:w="546" w:type="dxa"/>
            <w:gridSpan w:val="2"/>
            <w:vAlign w:val="center"/>
          </w:tcPr>
          <w:p>
            <w:pPr>
              <w:widowControl/>
              <w:jc w:val="center"/>
              <w:rPr>
                <w:rFonts w:hint="eastAsia" w:ascii="仿宋_GB2312" w:hAnsi="仿宋_GB2312" w:eastAsia="仿宋_GB2312" w:cs="仿宋_GB2312"/>
                <w:color w:val="000000"/>
                <w:kern w:val="0"/>
                <w:szCs w:val="21"/>
                <w:lang w:val="en-US" w:eastAsia="zh-CN"/>
              </w:rPr>
            </w:pPr>
            <w:r>
              <w:rPr>
                <w:rFonts w:hint="eastAsia" w:ascii="仿宋_GB2312" w:hAnsi="仿宋_GB2312" w:eastAsia="仿宋_GB2312" w:cs="仿宋_GB2312"/>
                <w:color w:val="000000"/>
                <w:kern w:val="0"/>
                <w:szCs w:val="21"/>
                <w:lang w:val="en-US" w:eastAsia="zh-CN"/>
              </w:rPr>
              <w:t>3</w:t>
            </w:r>
          </w:p>
        </w:tc>
        <w:tc>
          <w:tcPr>
            <w:tcW w:w="900" w:type="dxa"/>
            <w:vMerge w:val="continue"/>
            <w:vAlign w:val="center"/>
          </w:tcPr>
          <w:p>
            <w:pPr>
              <w:jc w:val="center"/>
              <w:rPr>
                <w:rFonts w:hint="eastAsia" w:ascii="仿宋_GB2312" w:hAnsi="仿宋_GB2312" w:eastAsia="仿宋_GB2312" w:cs="仿宋_GB2312"/>
                <w:color w:val="000000"/>
                <w:szCs w:val="21"/>
              </w:rPr>
            </w:pPr>
          </w:p>
        </w:tc>
        <w:tc>
          <w:tcPr>
            <w:tcW w:w="1260" w:type="dxa"/>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本级政策解读</w:t>
            </w:r>
          </w:p>
        </w:tc>
        <w:tc>
          <w:tcPr>
            <w:tcW w:w="1980" w:type="dxa"/>
            <w:vMerge w:val="continue"/>
            <w:vAlign w:val="center"/>
          </w:tcPr>
          <w:p>
            <w:pPr>
              <w:rPr>
                <w:rFonts w:hint="eastAsia" w:ascii="仿宋_GB2312" w:hAnsi="仿宋_GB2312" w:eastAsia="仿宋_GB2312" w:cs="仿宋_GB2312"/>
                <w:color w:val="000000"/>
                <w:szCs w:val="21"/>
              </w:rPr>
            </w:pPr>
          </w:p>
        </w:tc>
        <w:tc>
          <w:tcPr>
            <w:tcW w:w="1800" w:type="dxa"/>
            <w:vMerge w:val="continue"/>
            <w:vAlign w:val="center"/>
          </w:tcPr>
          <w:p>
            <w:pPr>
              <w:widowControl/>
              <w:rPr>
                <w:rFonts w:hint="eastAsia" w:ascii="仿宋_GB2312" w:hAnsi="仿宋_GB2312" w:eastAsia="仿宋_GB2312" w:cs="仿宋_GB2312"/>
                <w:color w:val="000000"/>
                <w:szCs w:val="21"/>
              </w:rPr>
            </w:pPr>
          </w:p>
        </w:tc>
        <w:tc>
          <w:tcPr>
            <w:tcW w:w="1402" w:type="dxa"/>
            <w:vMerge w:val="continue"/>
            <w:vAlign w:val="center"/>
          </w:tcPr>
          <w:p>
            <w:pPr>
              <w:widowControl/>
              <w:rPr>
                <w:rFonts w:hint="eastAsia" w:ascii="仿宋_GB2312" w:hAnsi="仿宋_GB2312" w:eastAsia="仿宋_GB2312" w:cs="仿宋_GB2312"/>
                <w:color w:val="000000"/>
                <w:szCs w:val="21"/>
              </w:rPr>
            </w:pPr>
          </w:p>
        </w:tc>
        <w:tc>
          <w:tcPr>
            <w:tcW w:w="1440" w:type="dxa"/>
            <w:vMerge w:val="continue"/>
            <w:vAlign w:val="center"/>
          </w:tcPr>
          <w:p>
            <w:pPr>
              <w:rPr>
                <w:rFonts w:hint="eastAsia" w:ascii="仿宋_GB2312" w:hAnsi="仿宋_GB2312" w:eastAsia="仿宋_GB2312" w:cs="仿宋_GB2312"/>
                <w:color w:val="000000"/>
                <w:szCs w:val="21"/>
              </w:rPr>
            </w:pPr>
          </w:p>
        </w:tc>
        <w:tc>
          <w:tcPr>
            <w:tcW w:w="2018" w:type="dxa"/>
            <w:vMerge w:val="continue"/>
            <w:vAlign w:val="center"/>
          </w:tcPr>
          <w:p>
            <w:pPr>
              <w:rPr>
                <w:rFonts w:hint="eastAsia" w:ascii="仿宋_GB2312" w:eastAsia="仿宋_GB2312"/>
                <w:sz w:val="18"/>
                <w:szCs w:val="18"/>
              </w:rPr>
            </w:pPr>
          </w:p>
        </w:tc>
        <w:tc>
          <w:tcPr>
            <w:tcW w:w="720" w:type="dxa"/>
            <w:vMerge w:val="continue"/>
            <w:vAlign w:val="center"/>
          </w:tcPr>
          <w:p>
            <w:pPr>
              <w:jc w:val="center"/>
              <w:rPr>
                <w:rFonts w:hint="eastAsia" w:ascii="仿宋_GB2312" w:hAnsi="仿宋_GB2312" w:eastAsia="仿宋_GB2312" w:cs="仿宋_GB2312"/>
                <w:color w:val="000000"/>
                <w:szCs w:val="21"/>
              </w:rPr>
            </w:pPr>
          </w:p>
        </w:tc>
        <w:tc>
          <w:tcPr>
            <w:tcW w:w="709" w:type="dxa"/>
            <w:vMerge w:val="continue"/>
            <w:vAlign w:val="center"/>
          </w:tcPr>
          <w:p>
            <w:pPr>
              <w:jc w:val="center"/>
              <w:rPr>
                <w:rFonts w:ascii="仿宋_GB2312" w:hAnsi="仿宋_GB2312" w:eastAsia="仿宋_GB2312" w:cs="仿宋_GB2312"/>
                <w:color w:val="000000"/>
                <w:szCs w:val="21"/>
              </w:rPr>
            </w:pPr>
          </w:p>
        </w:tc>
        <w:tc>
          <w:tcPr>
            <w:tcW w:w="551" w:type="dxa"/>
            <w:vMerge w:val="continue"/>
            <w:vAlign w:val="center"/>
          </w:tcPr>
          <w:p>
            <w:pPr>
              <w:jc w:val="center"/>
              <w:rPr>
                <w:rFonts w:hint="eastAsia" w:ascii="仿宋_GB2312" w:hAnsi="仿宋_GB2312" w:eastAsia="仿宋_GB2312" w:cs="仿宋_GB2312"/>
                <w:color w:val="000000"/>
                <w:szCs w:val="21"/>
              </w:rPr>
            </w:pPr>
          </w:p>
        </w:tc>
        <w:tc>
          <w:tcPr>
            <w:tcW w:w="720" w:type="dxa"/>
            <w:vMerge w:val="continue"/>
            <w:vAlign w:val="center"/>
          </w:tcPr>
          <w:p>
            <w:pPr>
              <w:jc w:val="center"/>
              <w:rPr>
                <w:rFonts w:ascii="仿宋_GB2312" w:hAnsi="仿宋_GB2312" w:eastAsia="仿宋_GB2312" w:cs="仿宋_GB2312"/>
                <w:color w:val="000000"/>
                <w:szCs w:val="21"/>
              </w:rPr>
            </w:pPr>
          </w:p>
        </w:tc>
        <w:tc>
          <w:tcPr>
            <w:tcW w:w="720" w:type="dxa"/>
            <w:vMerge w:val="continue"/>
            <w:vAlign w:val="center"/>
          </w:tcPr>
          <w:p>
            <w:pPr>
              <w:jc w:val="center"/>
              <w:rPr>
                <w:rFonts w:hint="eastAsia" w:ascii="仿宋_GB2312" w:hAnsi="仿宋_GB2312" w:eastAsia="仿宋_GB2312" w:cs="仿宋_GB2312"/>
                <w:color w:val="000000"/>
                <w:szCs w:val="21"/>
              </w:rPr>
            </w:pPr>
          </w:p>
        </w:tc>
        <w:tc>
          <w:tcPr>
            <w:tcW w:w="720" w:type="dxa"/>
            <w:vMerge w:val="continue"/>
            <w:vAlign w:val="center"/>
          </w:tcPr>
          <w:p>
            <w:pPr>
              <w:jc w:val="center"/>
              <w:rPr>
                <w:rFonts w:ascii="仿宋_GB2312" w:hAnsi="仿宋_GB2312" w:eastAsia="仿宋_GB2312"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6" w:hRule="atLeast"/>
        </w:trPr>
        <w:tc>
          <w:tcPr>
            <w:tcW w:w="546" w:type="dxa"/>
            <w:gridSpan w:val="2"/>
            <w:vAlign w:val="center"/>
          </w:tcPr>
          <w:p>
            <w:pPr>
              <w:widowControl/>
              <w:jc w:val="center"/>
              <w:rPr>
                <w:rFonts w:hint="eastAsia" w:ascii="仿宋_GB2312" w:hAnsi="仿宋_GB2312" w:eastAsia="仿宋_GB2312" w:cs="仿宋_GB2312"/>
                <w:color w:val="000000"/>
                <w:kern w:val="0"/>
                <w:szCs w:val="21"/>
                <w:lang w:eastAsia="zh-CN"/>
              </w:rPr>
            </w:pPr>
            <w:r>
              <w:rPr>
                <w:rFonts w:hint="eastAsia" w:ascii="仿宋_GB2312" w:hAnsi="仿宋_GB2312" w:eastAsia="仿宋_GB2312" w:cs="仿宋_GB2312"/>
                <w:color w:val="000000"/>
                <w:kern w:val="0"/>
                <w:szCs w:val="21"/>
                <w:lang w:val="en-US" w:eastAsia="zh-CN"/>
              </w:rPr>
              <w:t>4</w:t>
            </w:r>
          </w:p>
        </w:tc>
        <w:tc>
          <w:tcPr>
            <w:tcW w:w="900" w:type="dxa"/>
            <w:vMerge w:val="restart"/>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计划实施</w:t>
            </w:r>
          </w:p>
        </w:tc>
        <w:tc>
          <w:tcPr>
            <w:tcW w:w="126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任务分配</w:t>
            </w:r>
          </w:p>
        </w:tc>
        <w:tc>
          <w:tcPr>
            <w:tcW w:w="1980" w:type="dxa"/>
            <w:vAlign w:val="center"/>
          </w:tcPr>
          <w:p>
            <w:pP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公开内容：合浦</w:t>
            </w:r>
            <w:r>
              <w:rPr>
                <w:rFonts w:ascii="仿宋_GB2312" w:hAnsi="仿宋_GB2312" w:eastAsia="仿宋_GB2312" w:cs="仿宋_GB2312"/>
                <w:color w:val="000000"/>
                <w:szCs w:val="21"/>
              </w:rPr>
              <w:t>县</w:t>
            </w:r>
            <w:r>
              <w:rPr>
                <w:rFonts w:hint="eastAsia" w:ascii="仿宋_GB2312" w:hAnsi="仿宋_GB2312" w:eastAsia="仿宋_GB2312" w:cs="仿宋_GB2312"/>
                <w:color w:val="000000"/>
                <w:szCs w:val="21"/>
              </w:rPr>
              <w:t>2018年农村危房改造对象名单公示。</w:t>
            </w:r>
            <w:r>
              <w:rPr>
                <w:rFonts w:hint="eastAsia" w:ascii="仿宋_GB2312" w:hAnsi="仿宋_GB2312" w:eastAsia="仿宋_GB2312" w:cs="仿宋_GB2312"/>
                <w:szCs w:val="21"/>
              </w:rPr>
              <w:t>公开时间：2018年10月16日</w:t>
            </w:r>
          </w:p>
        </w:tc>
        <w:tc>
          <w:tcPr>
            <w:tcW w:w="1800" w:type="dxa"/>
            <w:vMerge w:val="restart"/>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《住房城乡建设部 财政部 国务院扶贫办关于加强和完善建档立卡贫困户等重点对象农村危房改造若干问题的通知》等</w:t>
            </w:r>
          </w:p>
        </w:tc>
        <w:tc>
          <w:tcPr>
            <w:tcW w:w="1402"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分配结果确定后20个工作日内</w:t>
            </w:r>
          </w:p>
        </w:tc>
        <w:tc>
          <w:tcPr>
            <w:tcW w:w="1440" w:type="dxa"/>
            <w:vAlign w:val="center"/>
          </w:tcPr>
          <w:p>
            <w:pP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合浦县住房和城乡建设局</w:t>
            </w:r>
          </w:p>
        </w:tc>
        <w:tc>
          <w:tcPr>
            <w:tcW w:w="2018" w:type="dxa"/>
            <w:vAlign w:val="center"/>
          </w:tcPr>
          <w:p>
            <w:pPr>
              <w:rPr>
                <w:rFonts w:ascii="仿宋_GB2312" w:hAnsi="仿宋_GB2312" w:eastAsia="仿宋_GB2312" w:cs="仿宋_GB2312"/>
                <w:color w:val="000000"/>
                <w:szCs w:val="21"/>
              </w:rPr>
            </w:pPr>
            <w:r>
              <w:rPr>
                <w:rFonts w:hint="eastAsia" w:ascii="仿宋_GB2312" w:eastAsia="仿宋_GB2312"/>
                <w:sz w:val="18"/>
                <w:szCs w:val="18"/>
              </w:rPr>
              <w:t>■</w:t>
            </w:r>
            <w:r>
              <w:rPr>
                <w:rFonts w:hint="eastAsia" w:ascii="仿宋_GB2312" w:hAnsi="仿宋_GB2312" w:eastAsia="仿宋_GB2312" w:cs="仿宋_GB2312"/>
                <w:color w:val="000000"/>
                <w:szCs w:val="21"/>
              </w:rPr>
              <w:t>政府门户网站</w:t>
            </w:r>
          </w:p>
        </w:tc>
        <w:tc>
          <w:tcPr>
            <w:tcW w:w="72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09" w:type="dxa"/>
            <w:vAlign w:val="center"/>
          </w:tcPr>
          <w:p>
            <w:pPr>
              <w:jc w:val="center"/>
              <w:rPr>
                <w:rFonts w:ascii="仿宋_GB2312" w:hAnsi="仿宋_GB2312" w:eastAsia="仿宋_GB2312" w:cs="仿宋_GB2312"/>
                <w:color w:val="000000"/>
                <w:szCs w:val="21"/>
              </w:rPr>
            </w:pPr>
          </w:p>
        </w:tc>
        <w:tc>
          <w:tcPr>
            <w:tcW w:w="551"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p>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6" w:hRule="atLeast"/>
        </w:trPr>
        <w:tc>
          <w:tcPr>
            <w:tcW w:w="546" w:type="dxa"/>
            <w:gridSpan w:val="2"/>
            <w:vAlign w:val="center"/>
          </w:tcPr>
          <w:p>
            <w:pPr>
              <w:widowControl/>
              <w:jc w:val="center"/>
              <w:rPr>
                <w:rFonts w:hint="eastAsia" w:ascii="仿宋_GB2312" w:hAnsi="仿宋_GB2312" w:eastAsia="仿宋_GB2312" w:cs="仿宋_GB2312"/>
                <w:color w:val="000000"/>
                <w:kern w:val="0"/>
                <w:szCs w:val="21"/>
                <w:lang w:val="en-US" w:eastAsia="zh-CN"/>
              </w:rPr>
            </w:pPr>
            <w:r>
              <w:rPr>
                <w:rFonts w:hint="eastAsia" w:ascii="仿宋_GB2312" w:hAnsi="仿宋_GB2312" w:eastAsia="仿宋_GB2312" w:cs="仿宋_GB2312"/>
                <w:color w:val="000000"/>
                <w:kern w:val="0"/>
                <w:szCs w:val="21"/>
                <w:lang w:val="en-US" w:eastAsia="zh-CN"/>
              </w:rPr>
              <w:t>5</w:t>
            </w:r>
          </w:p>
        </w:tc>
        <w:tc>
          <w:tcPr>
            <w:tcW w:w="900" w:type="dxa"/>
            <w:vMerge w:val="continue"/>
            <w:vAlign w:val="center"/>
          </w:tcPr>
          <w:p>
            <w:pPr>
              <w:jc w:val="center"/>
              <w:rPr>
                <w:rFonts w:hint="eastAsia" w:ascii="仿宋_GB2312" w:hAnsi="仿宋_GB2312" w:eastAsia="仿宋_GB2312" w:cs="仿宋_GB2312"/>
                <w:color w:val="000000"/>
                <w:szCs w:val="21"/>
              </w:rPr>
            </w:pPr>
          </w:p>
        </w:tc>
        <w:tc>
          <w:tcPr>
            <w:tcW w:w="1260" w:type="dxa"/>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组织培训</w:t>
            </w:r>
          </w:p>
        </w:tc>
        <w:tc>
          <w:tcPr>
            <w:tcW w:w="1980" w:type="dxa"/>
            <w:vAlign w:val="center"/>
          </w:tcPr>
          <w:p>
            <w:pP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组织开展农村建筑工匠培训文件</w:t>
            </w:r>
          </w:p>
        </w:tc>
        <w:tc>
          <w:tcPr>
            <w:tcW w:w="1800" w:type="dxa"/>
            <w:vMerge w:val="continue"/>
            <w:vAlign w:val="center"/>
          </w:tcPr>
          <w:p>
            <w:pPr>
              <w:widowControl/>
              <w:rPr>
                <w:rFonts w:hint="eastAsia" w:ascii="仿宋_GB2312" w:hAnsi="仿宋_GB2312" w:eastAsia="仿宋_GB2312" w:cs="仿宋_GB2312"/>
                <w:color w:val="000000"/>
                <w:szCs w:val="21"/>
              </w:rPr>
            </w:pPr>
          </w:p>
        </w:tc>
        <w:tc>
          <w:tcPr>
            <w:tcW w:w="1402" w:type="dxa"/>
            <w:vAlign w:val="center"/>
          </w:tcPr>
          <w:p>
            <w:pPr>
              <w:widowControl/>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信息形成之日起20个工作日内</w:t>
            </w:r>
          </w:p>
        </w:tc>
        <w:tc>
          <w:tcPr>
            <w:tcW w:w="1440" w:type="dxa"/>
            <w:vAlign w:val="center"/>
          </w:tcPr>
          <w:p>
            <w:pP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合浦县住房和城乡建设局</w:t>
            </w:r>
          </w:p>
        </w:tc>
        <w:tc>
          <w:tcPr>
            <w:tcW w:w="2018" w:type="dxa"/>
            <w:vAlign w:val="center"/>
          </w:tcPr>
          <w:p>
            <w:pPr>
              <w:rPr>
                <w:rFonts w:hint="eastAsia" w:ascii="仿宋_GB2312" w:eastAsia="仿宋_GB2312"/>
                <w:sz w:val="18"/>
                <w:szCs w:val="18"/>
              </w:rPr>
            </w:pPr>
            <w:r>
              <w:rPr>
                <w:rFonts w:hint="eastAsia" w:ascii="仿宋_GB2312" w:eastAsia="仿宋_GB2312"/>
                <w:sz w:val="18"/>
                <w:szCs w:val="18"/>
              </w:rPr>
              <w:t>■</w:t>
            </w:r>
            <w:r>
              <w:rPr>
                <w:rFonts w:hint="eastAsia" w:ascii="仿宋_GB2312" w:hAnsi="仿宋_GB2312" w:eastAsia="仿宋_GB2312" w:cs="仿宋_GB2312"/>
                <w:color w:val="000000"/>
                <w:szCs w:val="21"/>
              </w:rPr>
              <w:t>政府门户网站</w:t>
            </w:r>
          </w:p>
        </w:tc>
        <w:tc>
          <w:tcPr>
            <w:tcW w:w="720" w:type="dxa"/>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w:t>
            </w:r>
          </w:p>
        </w:tc>
        <w:tc>
          <w:tcPr>
            <w:tcW w:w="709" w:type="dxa"/>
            <w:vAlign w:val="center"/>
          </w:tcPr>
          <w:p>
            <w:pPr>
              <w:jc w:val="center"/>
              <w:rPr>
                <w:rFonts w:ascii="仿宋_GB2312" w:hAnsi="仿宋_GB2312" w:eastAsia="仿宋_GB2312" w:cs="仿宋_GB2312"/>
                <w:color w:val="000000"/>
                <w:szCs w:val="21"/>
              </w:rPr>
            </w:pPr>
          </w:p>
        </w:tc>
        <w:tc>
          <w:tcPr>
            <w:tcW w:w="551" w:type="dxa"/>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w:t>
            </w:r>
          </w:p>
        </w:tc>
        <w:tc>
          <w:tcPr>
            <w:tcW w:w="720" w:type="dxa"/>
            <w:vAlign w:val="center"/>
          </w:tcPr>
          <w:p>
            <w:pPr>
              <w:jc w:val="center"/>
              <w:rPr>
                <w:rFonts w:ascii="仿宋_GB2312" w:hAnsi="仿宋_GB2312" w:eastAsia="仿宋_GB2312" w:cs="仿宋_GB2312"/>
                <w:color w:val="000000"/>
                <w:szCs w:val="21"/>
              </w:rPr>
            </w:pPr>
          </w:p>
        </w:tc>
        <w:tc>
          <w:tcPr>
            <w:tcW w:w="720" w:type="dxa"/>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w:t>
            </w:r>
          </w:p>
        </w:tc>
        <w:tc>
          <w:tcPr>
            <w:tcW w:w="720" w:type="dxa"/>
            <w:vAlign w:val="center"/>
          </w:tcPr>
          <w:p>
            <w:pPr>
              <w:jc w:val="center"/>
              <w:rPr>
                <w:rFonts w:ascii="仿宋_GB2312" w:hAnsi="仿宋_GB2312" w:eastAsia="仿宋_GB2312" w:cs="仿宋_GB2312"/>
                <w:color w:val="000000"/>
                <w:szCs w:val="21"/>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2" w:hRule="atLeast"/>
        </w:trPr>
        <w:tc>
          <w:tcPr>
            <w:tcW w:w="546" w:type="dxa"/>
            <w:gridSpan w:val="2"/>
            <w:vAlign w:val="center"/>
          </w:tcPr>
          <w:p>
            <w:pPr>
              <w:widowControl/>
              <w:jc w:val="center"/>
              <w:rPr>
                <w:rFonts w:hint="eastAsia" w:ascii="仿宋_GB2312" w:hAnsi="仿宋_GB2312" w:eastAsia="仿宋_GB2312" w:cs="仿宋_GB2312"/>
                <w:color w:val="000000"/>
                <w:kern w:val="0"/>
                <w:szCs w:val="21"/>
                <w:lang w:val="en-US" w:eastAsia="zh-CN"/>
              </w:rPr>
            </w:pPr>
            <w:r>
              <w:rPr>
                <w:rFonts w:hint="eastAsia" w:ascii="Times New Roman" w:hAnsi="Times New Roman"/>
                <w:color w:val="000000"/>
                <w:kern w:val="0"/>
                <w:sz w:val="16"/>
                <w:szCs w:val="16"/>
              </w:rPr>
              <w:t>6</w:t>
            </w:r>
          </w:p>
        </w:tc>
        <w:tc>
          <w:tcPr>
            <w:tcW w:w="900" w:type="dxa"/>
            <w:vMerge w:val="restart"/>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条件与标准</w:t>
            </w:r>
          </w:p>
        </w:tc>
        <w:tc>
          <w:tcPr>
            <w:tcW w:w="1260" w:type="dxa"/>
            <w:vAlign w:val="center"/>
          </w:tcPr>
          <w:p>
            <w:pP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农村危房等级评定标准</w:t>
            </w:r>
          </w:p>
        </w:tc>
        <w:tc>
          <w:tcPr>
            <w:tcW w:w="1980" w:type="dxa"/>
            <w:vAlign w:val="center"/>
          </w:tcPr>
          <w:p>
            <w:pPr>
              <w:rPr>
                <w:rFonts w:hint="eastAsia" w:ascii="仿宋_GB2312" w:hAnsi="仿宋_GB2312" w:eastAsia="仿宋_GB2312" w:cs="仿宋_GB2312"/>
                <w:color w:val="000000"/>
                <w:kern w:val="0"/>
                <w:szCs w:val="21"/>
              </w:rPr>
            </w:pPr>
            <w:r>
              <w:rPr>
                <w:rFonts w:hint="eastAsia" w:ascii="仿宋_GB2312" w:hAnsi="宋体" w:eastAsia="仿宋_GB2312"/>
                <w:color w:val="000000"/>
                <w:sz w:val="18"/>
                <w:szCs w:val="18"/>
              </w:rPr>
              <w:t>农村危房等级评定相关标准</w:t>
            </w:r>
          </w:p>
        </w:tc>
        <w:tc>
          <w:tcPr>
            <w:tcW w:w="1800" w:type="dxa"/>
            <w:vAlign w:val="center"/>
          </w:tcPr>
          <w:p>
            <w:pP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《预算法》、《政府信息公开条例》、《住房城乡建设部 财政部关于印发农村危房改造脱贫攻坚三年行动方案的通知》、《住房城乡建设部 财政部 国务院扶贫办关于加强和完善建档立卡贫困户等重点对象农村危房改造若干问题的通知》等</w:t>
            </w:r>
          </w:p>
        </w:tc>
        <w:tc>
          <w:tcPr>
            <w:tcW w:w="1402" w:type="dxa"/>
            <w:vAlign w:val="center"/>
          </w:tcPr>
          <w:p>
            <w:pP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信息形成之日起20个工作日内</w:t>
            </w:r>
          </w:p>
        </w:tc>
        <w:tc>
          <w:tcPr>
            <w:tcW w:w="1440" w:type="dxa"/>
            <w:vAlign w:val="center"/>
          </w:tcPr>
          <w:p>
            <w:pP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住房和城乡建设部门</w:t>
            </w:r>
          </w:p>
        </w:tc>
        <w:tc>
          <w:tcPr>
            <w:tcW w:w="2018" w:type="dxa"/>
            <w:vAlign w:val="center"/>
          </w:tcPr>
          <w:p>
            <w:pPr>
              <w:rPr>
                <w:rFonts w:hint="eastAsia" w:ascii="仿宋_GB2312" w:eastAsia="仿宋_GB2312"/>
                <w:sz w:val="18"/>
                <w:szCs w:val="18"/>
              </w:rPr>
            </w:pPr>
            <w:r>
              <w:rPr>
                <w:rFonts w:hint="eastAsia" w:ascii="仿宋_GB2312" w:eastAsia="仿宋_GB2312"/>
                <w:sz w:val="18"/>
                <w:szCs w:val="18"/>
              </w:rPr>
              <w:t>■</w:t>
            </w:r>
            <w:r>
              <w:rPr>
                <w:rFonts w:hint="eastAsia" w:ascii="仿宋_GB2312" w:hAnsi="仿宋_GB2312" w:eastAsia="仿宋_GB2312" w:cs="仿宋_GB2312"/>
                <w:color w:val="000000"/>
                <w:szCs w:val="21"/>
              </w:rPr>
              <w:t>政府门户网</w:t>
            </w:r>
          </w:p>
        </w:tc>
        <w:tc>
          <w:tcPr>
            <w:tcW w:w="720" w:type="dxa"/>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w:t>
            </w:r>
          </w:p>
        </w:tc>
        <w:tc>
          <w:tcPr>
            <w:tcW w:w="709" w:type="dxa"/>
            <w:vAlign w:val="center"/>
          </w:tcPr>
          <w:p>
            <w:pPr>
              <w:jc w:val="center"/>
              <w:rPr>
                <w:rFonts w:ascii="仿宋_GB2312" w:hAnsi="仿宋_GB2312" w:eastAsia="仿宋_GB2312" w:cs="仿宋_GB2312"/>
                <w:color w:val="000000"/>
                <w:szCs w:val="21"/>
              </w:rPr>
            </w:pPr>
          </w:p>
        </w:tc>
        <w:tc>
          <w:tcPr>
            <w:tcW w:w="551" w:type="dxa"/>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w:t>
            </w:r>
          </w:p>
        </w:tc>
        <w:tc>
          <w:tcPr>
            <w:tcW w:w="720" w:type="dxa"/>
            <w:vAlign w:val="center"/>
          </w:tcPr>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r>
              <w:rPr>
                <w:rFonts w:hint="eastAsia" w:ascii="仿宋_GB2312" w:hAnsi="宋体" w:eastAsia="仿宋_GB2312"/>
                <w:color w:val="000000"/>
                <w:sz w:val="18"/>
                <w:szCs w:val="18"/>
              </w:rPr>
              <w:t>√</w:t>
            </w:r>
          </w:p>
        </w:tc>
        <w:tc>
          <w:tcPr>
            <w:tcW w:w="720" w:type="dxa"/>
            <w:vAlign w:val="center"/>
          </w:tcPr>
          <w:p>
            <w:pPr>
              <w:jc w:val="center"/>
              <w:rPr>
                <w:rFonts w:ascii="仿宋_GB2312" w:hAnsi="仿宋_GB2312" w:eastAsia="仿宋_GB2312" w:cs="仿宋_GB2312"/>
                <w:color w:val="000000"/>
                <w:szCs w:val="21"/>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2" w:hRule="atLeast"/>
        </w:trPr>
        <w:tc>
          <w:tcPr>
            <w:tcW w:w="546" w:type="dxa"/>
            <w:gridSpan w:val="2"/>
            <w:vAlign w:val="center"/>
          </w:tcPr>
          <w:p>
            <w:pPr>
              <w:widowControl/>
              <w:jc w:val="center"/>
              <w:rPr>
                <w:rFonts w:hint="eastAsia" w:ascii="仿宋_GB2312" w:hAnsi="仿宋_GB2312" w:eastAsia="仿宋_GB2312" w:cs="仿宋_GB2312"/>
                <w:color w:val="000000"/>
                <w:kern w:val="0"/>
                <w:szCs w:val="21"/>
                <w:lang w:val="en-US" w:eastAsia="zh-CN"/>
              </w:rPr>
            </w:pPr>
            <w:r>
              <w:rPr>
                <w:rFonts w:hint="eastAsia" w:ascii="Times New Roman" w:hAnsi="Times New Roman"/>
                <w:color w:val="000000"/>
                <w:kern w:val="0"/>
                <w:sz w:val="16"/>
                <w:szCs w:val="16"/>
              </w:rPr>
              <w:t>7</w:t>
            </w:r>
          </w:p>
        </w:tc>
        <w:tc>
          <w:tcPr>
            <w:tcW w:w="900" w:type="dxa"/>
            <w:vMerge w:val="continue"/>
            <w:vAlign w:val="center"/>
          </w:tcPr>
          <w:p>
            <w:pPr>
              <w:jc w:val="center"/>
              <w:rPr>
                <w:rFonts w:hint="eastAsia" w:ascii="仿宋_GB2312" w:hAnsi="仿宋_GB2312" w:eastAsia="仿宋_GB2312" w:cs="仿宋_GB2312"/>
                <w:color w:val="000000"/>
                <w:szCs w:val="21"/>
              </w:rPr>
            </w:pPr>
          </w:p>
        </w:tc>
        <w:tc>
          <w:tcPr>
            <w:tcW w:w="1260" w:type="dxa"/>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农村危房改造对象申请条件</w:t>
            </w:r>
          </w:p>
        </w:tc>
        <w:tc>
          <w:tcPr>
            <w:tcW w:w="1980" w:type="dxa"/>
            <w:vAlign w:val="center"/>
          </w:tcPr>
          <w:p>
            <w:pPr>
              <w:rPr>
                <w:rFonts w:hint="eastAsia" w:ascii="仿宋_GB2312" w:hAnsi="仿宋_GB2312" w:eastAsia="仿宋_GB2312" w:cs="仿宋_GB2312"/>
                <w:color w:val="000000"/>
                <w:kern w:val="0"/>
                <w:szCs w:val="21"/>
              </w:rPr>
            </w:pPr>
            <w:r>
              <w:rPr>
                <w:rFonts w:hint="eastAsia" w:ascii="仿宋_GB2312" w:hAnsi="宋体" w:eastAsia="仿宋_GB2312"/>
                <w:color w:val="000000"/>
                <w:sz w:val="18"/>
                <w:szCs w:val="18"/>
              </w:rPr>
              <w:t>农村危房改造农户申请条件</w:t>
            </w:r>
          </w:p>
        </w:tc>
        <w:tc>
          <w:tcPr>
            <w:tcW w:w="1800" w:type="dxa"/>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同上</w:t>
            </w:r>
          </w:p>
        </w:tc>
        <w:tc>
          <w:tcPr>
            <w:tcW w:w="1402" w:type="dxa"/>
            <w:vAlign w:val="center"/>
          </w:tcPr>
          <w:p>
            <w:pP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信息形成之日起20个工作日内</w:t>
            </w:r>
          </w:p>
        </w:tc>
        <w:tc>
          <w:tcPr>
            <w:tcW w:w="1440" w:type="dxa"/>
            <w:vAlign w:val="center"/>
          </w:tcPr>
          <w:p>
            <w:pP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住房和城乡建设等相关职能部门</w:t>
            </w:r>
          </w:p>
        </w:tc>
        <w:tc>
          <w:tcPr>
            <w:tcW w:w="2018" w:type="dxa"/>
            <w:vAlign w:val="center"/>
          </w:tcPr>
          <w:p>
            <w:pPr>
              <w:rPr>
                <w:rFonts w:hint="eastAsia" w:ascii="仿宋_GB2312" w:eastAsia="仿宋_GB2312"/>
                <w:sz w:val="18"/>
                <w:szCs w:val="18"/>
              </w:rPr>
            </w:pPr>
            <w:r>
              <w:rPr>
                <w:rFonts w:hint="eastAsia" w:ascii="仿宋_GB2312" w:eastAsia="仿宋_GB2312"/>
                <w:sz w:val="18"/>
                <w:szCs w:val="18"/>
              </w:rPr>
              <w:t>■</w:t>
            </w:r>
            <w:r>
              <w:rPr>
                <w:rFonts w:hint="eastAsia" w:ascii="仿宋_GB2312" w:hAnsi="仿宋_GB2312" w:eastAsia="仿宋_GB2312" w:cs="仿宋_GB2312"/>
                <w:color w:val="000000"/>
                <w:szCs w:val="21"/>
              </w:rPr>
              <w:t>政府门户网</w:t>
            </w:r>
          </w:p>
        </w:tc>
        <w:tc>
          <w:tcPr>
            <w:tcW w:w="720" w:type="dxa"/>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w:t>
            </w:r>
          </w:p>
        </w:tc>
        <w:tc>
          <w:tcPr>
            <w:tcW w:w="709" w:type="dxa"/>
            <w:vAlign w:val="center"/>
          </w:tcPr>
          <w:p>
            <w:pPr>
              <w:jc w:val="center"/>
              <w:rPr>
                <w:rFonts w:ascii="仿宋_GB2312" w:hAnsi="仿宋_GB2312" w:eastAsia="仿宋_GB2312" w:cs="仿宋_GB2312"/>
                <w:color w:val="000000"/>
                <w:szCs w:val="21"/>
              </w:rPr>
            </w:pPr>
          </w:p>
        </w:tc>
        <w:tc>
          <w:tcPr>
            <w:tcW w:w="551" w:type="dxa"/>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w:t>
            </w:r>
          </w:p>
        </w:tc>
        <w:tc>
          <w:tcPr>
            <w:tcW w:w="720" w:type="dxa"/>
            <w:vAlign w:val="center"/>
          </w:tcPr>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r>
              <w:rPr>
                <w:rFonts w:hint="eastAsia" w:ascii="仿宋_GB2312" w:hAnsi="宋体" w:eastAsia="仿宋_GB2312"/>
                <w:color w:val="000000"/>
                <w:sz w:val="18"/>
                <w:szCs w:val="18"/>
              </w:rPr>
              <w:t>√</w:t>
            </w:r>
          </w:p>
        </w:tc>
        <w:tc>
          <w:tcPr>
            <w:tcW w:w="720" w:type="dxa"/>
            <w:vAlign w:val="center"/>
          </w:tcPr>
          <w:p>
            <w:pPr>
              <w:jc w:val="center"/>
              <w:rPr>
                <w:rFonts w:ascii="仿宋_GB2312" w:hAnsi="仿宋_GB2312" w:eastAsia="仿宋_GB2312" w:cs="仿宋_GB2312"/>
                <w:color w:val="000000"/>
                <w:szCs w:val="21"/>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cantSplit/>
        </w:trPr>
        <w:tc>
          <w:tcPr>
            <w:tcW w:w="540" w:type="dxa"/>
            <w:vAlign w:val="center"/>
          </w:tcPr>
          <w:p>
            <w:pPr>
              <w:widowControl/>
              <w:jc w:val="center"/>
              <w:rPr>
                <w:rFonts w:hint="eastAsia" w:ascii="Times New Roman" w:hAnsi="Times New Roman"/>
                <w:color w:val="000000"/>
                <w:kern w:val="0"/>
                <w:sz w:val="16"/>
                <w:szCs w:val="16"/>
              </w:rPr>
            </w:pPr>
            <w:r>
              <w:rPr>
                <w:rFonts w:hint="eastAsia" w:ascii="Times New Roman" w:hAnsi="Times New Roman"/>
                <w:color w:val="000000"/>
                <w:kern w:val="0"/>
                <w:sz w:val="16"/>
                <w:szCs w:val="16"/>
              </w:rPr>
              <w:t>8</w:t>
            </w:r>
          </w:p>
        </w:tc>
        <w:tc>
          <w:tcPr>
            <w:tcW w:w="90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条件与标准</w:t>
            </w:r>
          </w:p>
        </w:tc>
        <w:tc>
          <w:tcPr>
            <w:tcW w:w="126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农村危房改造资金补助标准</w:t>
            </w:r>
          </w:p>
        </w:tc>
        <w:tc>
          <w:tcPr>
            <w:tcW w:w="19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农村危房改造资金补助标准</w:t>
            </w:r>
          </w:p>
        </w:tc>
        <w:tc>
          <w:tcPr>
            <w:tcW w:w="180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住房和城乡建设部门、财政等部门</w:t>
            </w:r>
          </w:p>
        </w:tc>
        <w:tc>
          <w:tcPr>
            <w:tcW w:w="2018" w:type="dxa"/>
            <w:vAlign w:val="center"/>
          </w:tcPr>
          <w:p>
            <w:pPr>
              <w:rPr>
                <w:rFonts w:hint="eastAsia" w:ascii="仿宋_GB2312" w:hAnsi="宋体" w:eastAsia="仿宋_GB2312"/>
                <w:color w:val="000000"/>
                <w:sz w:val="18"/>
                <w:szCs w:val="18"/>
              </w:rPr>
            </w:pPr>
            <w:r>
              <w:rPr>
                <w:rFonts w:hint="eastAsia" w:ascii="仿宋_GB2312" w:eastAsia="仿宋_GB2312"/>
                <w:sz w:val="18"/>
                <w:szCs w:val="18"/>
              </w:rPr>
              <w:t>■</w:t>
            </w:r>
            <w:r>
              <w:rPr>
                <w:rFonts w:hint="eastAsia" w:ascii="仿宋_GB2312" w:hAnsi="仿宋_GB2312" w:eastAsia="仿宋_GB2312" w:cs="仿宋_GB2312"/>
                <w:color w:val="000000"/>
                <w:szCs w:val="21"/>
              </w:rPr>
              <w:t>政府门户网</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Align w:val="center"/>
          </w:tcPr>
          <w:p>
            <w:pPr>
              <w:jc w:val="center"/>
              <w:rPr>
                <w:rFonts w:hint="eastAsia" w:ascii="仿宋_GB2312" w:hAnsi="宋体" w:eastAsia="仿宋_GB2312"/>
                <w:color w:val="000000"/>
                <w:sz w:val="18"/>
                <w:szCs w:val="18"/>
              </w:rPr>
            </w:pPr>
          </w:p>
        </w:tc>
        <w:tc>
          <w:tcPr>
            <w:tcW w:w="551"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hint="eastAsia" w:ascii="仿宋_GB2312" w:hAnsi="宋体" w:eastAsia="仿宋_GB2312"/>
                <w:color w:val="000000"/>
                <w:sz w:val="18"/>
                <w:szCs w:val="18"/>
              </w:rPr>
            </w:pP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cantSplit/>
        </w:trPr>
        <w:tc>
          <w:tcPr>
            <w:tcW w:w="540" w:type="dxa"/>
            <w:vAlign w:val="center"/>
          </w:tcPr>
          <w:p>
            <w:pPr>
              <w:widowControl/>
              <w:jc w:val="center"/>
              <w:rPr>
                <w:rFonts w:hint="eastAsia" w:ascii="Times New Roman" w:hAnsi="Times New Roman"/>
                <w:color w:val="000000"/>
                <w:kern w:val="0"/>
                <w:sz w:val="16"/>
                <w:szCs w:val="16"/>
              </w:rPr>
            </w:pPr>
            <w:r>
              <w:rPr>
                <w:rFonts w:hint="eastAsia" w:ascii="Times New Roman" w:hAnsi="Times New Roman"/>
                <w:color w:val="000000"/>
                <w:kern w:val="0"/>
                <w:sz w:val="16"/>
                <w:szCs w:val="16"/>
              </w:rPr>
              <w:t>9</w:t>
            </w:r>
          </w:p>
        </w:tc>
        <w:tc>
          <w:tcPr>
            <w:tcW w:w="900" w:type="dxa"/>
            <w:vMerge w:val="continue"/>
            <w:vAlign w:val="center"/>
          </w:tcPr>
          <w:p>
            <w:pPr>
              <w:jc w:val="center"/>
              <w:rPr>
                <w:rFonts w:hint="eastAsia" w:ascii="仿宋_GB2312" w:hAnsi="宋体" w:eastAsia="仿宋_GB2312"/>
                <w:color w:val="000000"/>
                <w:sz w:val="18"/>
                <w:szCs w:val="18"/>
              </w:rPr>
            </w:pPr>
          </w:p>
        </w:tc>
        <w:tc>
          <w:tcPr>
            <w:tcW w:w="126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农村危房改造竣工合格标准</w:t>
            </w:r>
          </w:p>
        </w:tc>
        <w:tc>
          <w:tcPr>
            <w:tcW w:w="19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农村危房改造竣工验收要求</w:t>
            </w:r>
          </w:p>
        </w:tc>
        <w:tc>
          <w:tcPr>
            <w:tcW w:w="180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住房和城乡建设部门</w:t>
            </w:r>
          </w:p>
        </w:tc>
        <w:tc>
          <w:tcPr>
            <w:tcW w:w="2018" w:type="dxa"/>
            <w:vAlign w:val="center"/>
          </w:tcPr>
          <w:p>
            <w:pPr>
              <w:rPr>
                <w:rFonts w:hint="eastAsia" w:ascii="仿宋_GB2312" w:hAnsi="宋体" w:eastAsia="仿宋_GB2312"/>
                <w:color w:val="000000"/>
                <w:sz w:val="18"/>
                <w:szCs w:val="18"/>
              </w:rPr>
            </w:pPr>
            <w:r>
              <w:rPr>
                <w:rFonts w:hint="eastAsia" w:ascii="仿宋_GB2312" w:eastAsia="仿宋_GB2312"/>
                <w:sz w:val="18"/>
                <w:szCs w:val="18"/>
              </w:rPr>
              <w:t>■</w:t>
            </w:r>
            <w:r>
              <w:rPr>
                <w:rFonts w:hint="eastAsia" w:ascii="仿宋_GB2312" w:hAnsi="仿宋_GB2312" w:eastAsia="仿宋_GB2312" w:cs="仿宋_GB2312"/>
                <w:color w:val="000000"/>
                <w:szCs w:val="21"/>
              </w:rPr>
              <w:t>政府门户网</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Align w:val="center"/>
          </w:tcPr>
          <w:p>
            <w:pPr>
              <w:jc w:val="center"/>
              <w:rPr>
                <w:rFonts w:hint="eastAsia" w:ascii="仿宋_GB2312" w:hAnsi="宋体" w:eastAsia="仿宋_GB2312"/>
                <w:color w:val="000000"/>
                <w:sz w:val="18"/>
                <w:szCs w:val="18"/>
              </w:rPr>
            </w:pPr>
          </w:p>
        </w:tc>
        <w:tc>
          <w:tcPr>
            <w:tcW w:w="551"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hint="eastAsia" w:ascii="仿宋_GB2312" w:hAnsi="宋体" w:eastAsia="仿宋_GB2312"/>
                <w:color w:val="000000"/>
                <w:sz w:val="18"/>
                <w:szCs w:val="18"/>
              </w:rPr>
            </w:pP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2" w:hRule="atLeast"/>
        </w:trPr>
        <w:tc>
          <w:tcPr>
            <w:tcW w:w="546" w:type="dxa"/>
            <w:gridSpan w:val="2"/>
            <w:vAlign w:val="center"/>
          </w:tcPr>
          <w:p>
            <w:pPr>
              <w:widowControl/>
              <w:jc w:val="center"/>
              <w:rPr>
                <w:rFonts w:hint="eastAsia" w:ascii="仿宋_GB2312" w:hAnsi="仿宋_GB2312" w:eastAsia="仿宋_GB2312" w:cs="仿宋_GB2312"/>
                <w:color w:val="000000"/>
                <w:kern w:val="0"/>
                <w:szCs w:val="21"/>
              </w:rPr>
            </w:pPr>
            <w:r>
              <w:rPr>
                <w:rFonts w:hint="eastAsia" w:ascii="Times New Roman" w:hAnsi="Times New Roman"/>
                <w:color w:val="000000"/>
                <w:kern w:val="0"/>
                <w:sz w:val="16"/>
                <w:szCs w:val="16"/>
              </w:rPr>
              <w:t>10</w:t>
            </w:r>
          </w:p>
        </w:tc>
        <w:tc>
          <w:tcPr>
            <w:tcW w:w="900" w:type="dxa"/>
            <w:vMerge w:val="restart"/>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对象认定</w:t>
            </w:r>
          </w:p>
        </w:tc>
        <w:tc>
          <w:tcPr>
            <w:tcW w:w="1260" w:type="dxa"/>
            <w:vAlign w:val="center"/>
          </w:tcPr>
          <w:p>
            <w:pP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危改户认定程序</w:t>
            </w:r>
          </w:p>
        </w:tc>
        <w:tc>
          <w:tcPr>
            <w:tcW w:w="1980" w:type="dxa"/>
            <w:vAlign w:val="center"/>
          </w:tcPr>
          <w:p>
            <w:pPr>
              <w:rPr>
                <w:rFonts w:hint="eastAsia" w:ascii="仿宋_GB2312" w:hAnsi="仿宋_GB2312" w:eastAsia="仿宋_GB2312" w:cs="仿宋_GB2312"/>
                <w:color w:val="000000"/>
                <w:kern w:val="0"/>
                <w:szCs w:val="21"/>
              </w:rPr>
            </w:pPr>
            <w:r>
              <w:rPr>
                <w:rFonts w:hint="eastAsia" w:ascii="仿宋_GB2312" w:hAnsi="宋体" w:eastAsia="仿宋_GB2312"/>
                <w:color w:val="000000"/>
                <w:sz w:val="18"/>
                <w:szCs w:val="18"/>
              </w:rPr>
              <w:t>农村危房改造申请程序</w:t>
            </w:r>
          </w:p>
        </w:tc>
        <w:tc>
          <w:tcPr>
            <w:tcW w:w="1800" w:type="dxa"/>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同上</w:t>
            </w:r>
          </w:p>
        </w:tc>
        <w:tc>
          <w:tcPr>
            <w:tcW w:w="1402" w:type="dxa"/>
            <w:vAlign w:val="center"/>
          </w:tcPr>
          <w:p>
            <w:pP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信息形成之日起20个工作日内</w:t>
            </w:r>
          </w:p>
        </w:tc>
        <w:tc>
          <w:tcPr>
            <w:tcW w:w="1440" w:type="dxa"/>
            <w:vAlign w:val="center"/>
          </w:tcPr>
          <w:p>
            <w:pP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县级住房和城乡建设部门</w:t>
            </w:r>
          </w:p>
        </w:tc>
        <w:tc>
          <w:tcPr>
            <w:tcW w:w="2018" w:type="dxa"/>
            <w:vAlign w:val="center"/>
          </w:tcPr>
          <w:p>
            <w:pPr>
              <w:rPr>
                <w:rFonts w:hint="eastAsia" w:ascii="仿宋_GB2312" w:eastAsia="仿宋_GB2312"/>
                <w:sz w:val="18"/>
                <w:szCs w:val="18"/>
              </w:rPr>
            </w:pPr>
            <w:r>
              <w:rPr>
                <w:rFonts w:hint="eastAsia" w:ascii="仿宋_GB2312" w:eastAsia="仿宋_GB2312"/>
                <w:sz w:val="18"/>
                <w:szCs w:val="18"/>
              </w:rPr>
              <w:t>■</w:t>
            </w:r>
            <w:r>
              <w:rPr>
                <w:rFonts w:hint="eastAsia" w:ascii="仿宋_GB2312" w:hAnsi="仿宋_GB2312" w:eastAsia="仿宋_GB2312" w:cs="仿宋_GB2312"/>
                <w:color w:val="000000"/>
                <w:szCs w:val="21"/>
              </w:rPr>
              <w:t>政府门户网</w:t>
            </w:r>
          </w:p>
        </w:tc>
        <w:tc>
          <w:tcPr>
            <w:tcW w:w="720" w:type="dxa"/>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w:t>
            </w:r>
          </w:p>
        </w:tc>
        <w:tc>
          <w:tcPr>
            <w:tcW w:w="709" w:type="dxa"/>
            <w:vAlign w:val="center"/>
          </w:tcPr>
          <w:p>
            <w:pPr>
              <w:jc w:val="center"/>
              <w:rPr>
                <w:rFonts w:ascii="仿宋_GB2312" w:hAnsi="仿宋_GB2312" w:eastAsia="仿宋_GB2312" w:cs="仿宋_GB2312"/>
                <w:color w:val="000000"/>
                <w:szCs w:val="21"/>
              </w:rPr>
            </w:pPr>
          </w:p>
        </w:tc>
        <w:tc>
          <w:tcPr>
            <w:tcW w:w="551" w:type="dxa"/>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w:t>
            </w:r>
          </w:p>
        </w:tc>
        <w:tc>
          <w:tcPr>
            <w:tcW w:w="720" w:type="dxa"/>
            <w:vAlign w:val="center"/>
          </w:tcPr>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r>
              <w:rPr>
                <w:rFonts w:hint="eastAsia" w:ascii="仿宋_GB2312" w:hAnsi="宋体" w:eastAsia="仿宋_GB2312"/>
                <w:color w:val="000000"/>
                <w:sz w:val="18"/>
                <w:szCs w:val="18"/>
              </w:rPr>
              <w:t>√</w:t>
            </w:r>
          </w:p>
        </w:tc>
        <w:tc>
          <w:tcPr>
            <w:tcW w:w="720" w:type="dxa"/>
            <w:vAlign w:val="center"/>
          </w:tcPr>
          <w:p>
            <w:pPr>
              <w:jc w:val="center"/>
              <w:rPr>
                <w:rFonts w:ascii="仿宋_GB2312" w:hAnsi="仿宋_GB2312" w:eastAsia="仿宋_GB2312" w:cs="仿宋_GB2312"/>
                <w:color w:val="000000"/>
                <w:szCs w:val="21"/>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7" w:hRule="atLeast"/>
        </w:trPr>
        <w:tc>
          <w:tcPr>
            <w:tcW w:w="546" w:type="dxa"/>
            <w:gridSpan w:val="2"/>
            <w:vAlign w:val="center"/>
          </w:tcPr>
          <w:p>
            <w:pPr>
              <w:widowControl/>
              <w:jc w:val="center"/>
              <w:rPr>
                <w:rFonts w:hint="eastAsia" w:ascii="仿宋_GB2312" w:hAnsi="仿宋_GB2312" w:eastAsia="仿宋_GB2312" w:cs="仿宋_GB2312"/>
                <w:color w:val="000000"/>
                <w:kern w:val="0"/>
                <w:szCs w:val="21"/>
              </w:rPr>
            </w:pPr>
            <w:r>
              <w:rPr>
                <w:rFonts w:hint="eastAsia" w:ascii="Times New Roman" w:hAnsi="Times New Roman"/>
                <w:color w:val="000000"/>
                <w:kern w:val="0"/>
                <w:sz w:val="16"/>
                <w:szCs w:val="16"/>
              </w:rPr>
              <w:t>11</w:t>
            </w:r>
          </w:p>
        </w:tc>
        <w:tc>
          <w:tcPr>
            <w:tcW w:w="900" w:type="dxa"/>
            <w:vMerge w:val="continue"/>
            <w:vAlign w:val="center"/>
          </w:tcPr>
          <w:p>
            <w:pPr>
              <w:jc w:val="center"/>
              <w:rPr>
                <w:rFonts w:hint="eastAsia" w:ascii="仿宋_GB2312" w:hAnsi="仿宋_GB2312" w:eastAsia="仿宋_GB2312" w:cs="仿宋_GB2312"/>
                <w:color w:val="000000"/>
                <w:szCs w:val="21"/>
              </w:rPr>
            </w:pPr>
          </w:p>
        </w:tc>
        <w:tc>
          <w:tcPr>
            <w:tcW w:w="1260" w:type="dxa"/>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认定结果</w:t>
            </w:r>
          </w:p>
        </w:tc>
        <w:tc>
          <w:tcPr>
            <w:tcW w:w="1980" w:type="dxa"/>
            <w:vAlign w:val="center"/>
          </w:tcPr>
          <w:p>
            <w:pPr>
              <w:rPr>
                <w:rFonts w:hint="eastAsia" w:ascii="仿宋_GB2312" w:hAnsi="仿宋_GB2312" w:eastAsia="仿宋_GB2312" w:cs="仿宋_GB2312"/>
                <w:color w:val="000000"/>
                <w:kern w:val="0"/>
                <w:szCs w:val="21"/>
              </w:rPr>
            </w:pPr>
            <w:r>
              <w:rPr>
                <w:rFonts w:hint="eastAsia" w:ascii="仿宋_GB2312" w:hAnsi="宋体" w:eastAsia="仿宋_GB2312"/>
                <w:color w:val="000000"/>
                <w:sz w:val="18"/>
                <w:szCs w:val="18"/>
              </w:rPr>
              <w:t>认定结果</w:t>
            </w:r>
          </w:p>
        </w:tc>
        <w:tc>
          <w:tcPr>
            <w:tcW w:w="1800" w:type="dxa"/>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同上</w:t>
            </w:r>
          </w:p>
        </w:tc>
        <w:tc>
          <w:tcPr>
            <w:tcW w:w="1402" w:type="dxa"/>
            <w:vAlign w:val="center"/>
          </w:tcPr>
          <w:p>
            <w:pP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信息形成之日起20个工作日内</w:t>
            </w:r>
          </w:p>
        </w:tc>
        <w:tc>
          <w:tcPr>
            <w:tcW w:w="1440" w:type="dxa"/>
            <w:vAlign w:val="center"/>
          </w:tcPr>
          <w:p>
            <w:pP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乡镇人民政府、村委会</w:t>
            </w:r>
          </w:p>
        </w:tc>
        <w:tc>
          <w:tcPr>
            <w:tcW w:w="2018" w:type="dxa"/>
            <w:vAlign w:val="center"/>
          </w:tcPr>
          <w:p>
            <w:pPr>
              <w:rPr>
                <w:rFonts w:hint="eastAsia" w:ascii="仿宋_GB2312" w:eastAsia="仿宋_GB2312"/>
                <w:sz w:val="18"/>
                <w:szCs w:val="18"/>
              </w:rPr>
            </w:pPr>
            <w:r>
              <w:rPr>
                <w:rFonts w:hint="eastAsia" w:ascii="仿宋_GB2312" w:eastAsia="仿宋_GB2312"/>
                <w:sz w:val="18"/>
                <w:szCs w:val="18"/>
              </w:rPr>
              <w:t>■</w:t>
            </w:r>
            <w:r>
              <w:rPr>
                <w:rFonts w:hint="eastAsia" w:ascii="仿宋_GB2312" w:hAnsi="仿宋_GB2312" w:eastAsia="仿宋_GB2312" w:cs="仿宋_GB2312"/>
                <w:color w:val="000000"/>
                <w:szCs w:val="21"/>
              </w:rPr>
              <w:t>政府门户网</w:t>
            </w:r>
          </w:p>
        </w:tc>
        <w:tc>
          <w:tcPr>
            <w:tcW w:w="720" w:type="dxa"/>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w:t>
            </w:r>
          </w:p>
        </w:tc>
        <w:tc>
          <w:tcPr>
            <w:tcW w:w="709" w:type="dxa"/>
            <w:vAlign w:val="center"/>
          </w:tcPr>
          <w:p>
            <w:pPr>
              <w:jc w:val="center"/>
              <w:rPr>
                <w:rFonts w:ascii="仿宋_GB2312" w:hAnsi="仿宋_GB2312" w:eastAsia="仿宋_GB2312" w:cs="仿宋_GB2312"/>
                <w:color w:val="000000"/>
                <w:szCs w:val="21"/>
              </w:rPr>
            </w:pPr>
          </w:p>
        </w:tc>
        <w:tc>
          <w:tcPr>
            <w:tcW w:w="551" w:type="dxa"/>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w:t>
            </w:r>
          </w:p>
        </w:tc>
        <w:tc>
          <w:tcPr>
            <w:tcW w:w="720" w:type="dxa"/>
            <w:vAlign w:val="center"/>
          </w:tcPr>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2" w:hRule="atLeast"/>
        </w:trPr>
        <w:tc>
          <w:tcPr>
            <w:tcW w:w="546" w:type="dxa"/>
            <w:gridSpan w:val="2"/>
            <w:vAlign w:val="center"/>
          </w:tcPr>
          <w:p>
            <w:pPr>
              <w:widowControl/>
              <w:jc w:val="center"/>
              <w:rPr>
                <w:rFonts w:hint="eastAsia" w:ascii="Times New Roman" w:hAnsi="Times New Roman"/>
                <w:color w:val="000000"/>
                <w:kern w:val="0"/>
                <w:sz w:val="16"/>
                <w:szCs w:val="16"/>
              </w:rPr>
            </w:pPr>
            <w:r>
              <w:rPr>
                <w:rFonts w:hint="eastAsia" w:ascii="Times New Roman" w:hAnsi="Times New Roman"/>
                <w:color w:val="000000"/>
                <w:kern w:val="0"/>
                <w:sz w:val="16"/>
                <w:szCs w:val="16"/>
              </w:rPr>
              <w:t>12</w:t>
            </w:r>
          </w:p>
        </w:tc>
        <w:tc>
          <w:tcPr>
            <w:tcW w:w="900" w:type="dxa"/>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预算管理</w:t>
            </w:r>
          </w:p>
        </w:tc>
        <w:tc>
          <w:tcPr>
            <w:tcW w:w="126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预算编制和执行情况</w:t>
            </w:r>
          </w:p>
        </w:tc>
        <w:tc>
          <w:tcPr>
            <w:tcW w:w="19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预算、预算调整、决算、预算执行情况的报告及报表有关内容，部门预算、决算及报表有关内容</w:t>
            </w:r>
          </w:p>
        </w:tc>
        <w:tc>
          <w:tcPr>
            <w:tcW w:w="180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经县级人民代表大会、人民代表大会常务委员会批准或财政部门批复后20日内</w:t>
            </w:r>
          </w:p>
        </w:tc>
        <w:tc>
          <w:tcPr>
            <w:tcW w:w="144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县级财政、住房和城乡建设部门</w:t>
            </w:r>
          </w:p>
        </w:tc>
        <w:tc>
          <w:tcPr>
            <w:tcW w:w="2018" w:type="dxa"/>
            <w:vAlign w:val="center"/>
          </w:tcPr>
          <w:p>
            <w:pPr>
              <w:rPr>
                <w:rFonts w:hint="eastAsia" w:ascii="仿宋_GB2312" w:eastAsia="仿宋_GB2312"/>
                <w:sz w:val="18"/>
                <w:szCs w:val="18"/>
              </w:rPr>
            </w:pPr>
            <w:r>
              <w:rPr>
                <w:rFonts w:hint="eastAsia" w:ascii="仿宋_GB2312" w:eastAsia="仿宋_GB2312"/>
                <w:sz w:val="18"/>
                <w:szCs w:val="18"/>
              </w:rPr>
              <w:t>■</w:t>
            </w:r>
            <w:r>
              <w:rPr>
                <w:rFonts w:hint="eastAsia" w:ascii="仿宋_GB2312" w:hAnsi="仿宋_GB2312" w:eastAsia="仿宋_GB2312" w:cs="仿宋_GB2312"/>
                <w:color w:val="000000"/>
                <w:szCs w:val="21"/>
              </w:rPr>
              <w:t>政府门户网站</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Align w:val="center"/>
          </w:tcPr>
          <w:p>
            <w:pPr>
              <w:jc w:val="center"/>
              <w:rPr>
                <w:rFonts w:ascii="仿宋_GB2312" w:hAnsi="仿宋_GB2312" w:eastAsia="仿宋_GB2312" w:cs="仿宋_GB2312"/>
                <w:color w:val="000000"/>
                <w:szCs w:val="21"/>
              </w:rPr>
            </w:pPr>
          </w:p>
        </w:tc>
        <w:tc>
          <w:tcPr>
            <w:tcW w:w="551"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r>
              <w:rPr>
                <w:rFonts w:hint="eastAsia" w:ascii="仿宋_GB2312" w:hAnsi="宋体" w:eastAsia="仿宋_GB2312"/>
                <w:color w:val="000000"/>
                <w:sz w:val="18"/>
                <w:szCs w:val="18"/>
              </w:rPr>
              <w:t>√</w:t>
            </w:r>
          </w:p>
        </w:tc>
        <w:tc>
          <w:tcPr>
            <w:tcW w:w="720" w:type="dxa"/>
            <w:vAlign w:val="center"/>
          </w:tcPr>
          <w:p>
            <w:pPr>
              <w:jc w:val="cente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2" w:hRule="atLeast"/>
        </w:trPr>
        <w:tc>
          <w:tcPr>
            <w:tcW w:w="546" w:type="dxa"/>
            <w:gridSpan w:val="2"/>
            <w:vAlign w:val="center"/>
          </w:tcPr>
          <w:p>
            <w:pPr>
              <w:widowControl/>
              <w:jc w:val="center"/>
              <w:rPr>
                <w:rFonts w:hint="eastAsia" w:ascii="Times New Roman" w:hAnsi="Times New Roman"/>
                <w:color w:val="000000"/>
                <w:kern w:val="0"/>
                <w:sz w:val="16"/>
                <w:szCs w:val="16"/>
              </w:rPr>
            </w:pPr>
            <w:r>
              <w:rPr>
                <w:rFonts w:hint="eastAsia" w:ascii="Times New Roman" w:hAnsi="Times New Roman"/>
                <w:color w:val="000000"/>
                <w:kern w:val="0"/>
                <w:sz w:val="16"/>
                <w:szCs w:val="16"/>
              </w:rPr>
              <w:t>13</w:t>
            </w:r>
          </w:p>
        </w:tc>
        <w:tc>
          <w:tcPr>
            <w:tcW w:w="900" w:type="dxa"/>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决策部署</w:t>
            </w:r>
          </w:p>
        </w:tc>
        <w:tc>
          <w:tcPr>
            <w:tcW w:w="126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决策部署落实情况</w:t>
            </w:r>
          </w:p>
        </w:tc>
        <w:tc>
          <w:tcPr>
            <w:tcW w:w="19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决策部署落实情况等</w:t>
            </w:r>
          </w:p>
        </w:tc>
        <w:tc>
          <w:tcPr>
            <w:tcW w:w="1800"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《关于全面推进政务公开工作的意见》及其实施细则</w:t>
            </w:r>
          </w:p>
        </w:tc>
        <w:tc>
          <w:tcPr>
            <w:tcW w:w="1402"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住房和城乡建设部门</w:t>
            </w:r>
          </w:p>
        </w:tc>
        <w:tc>
          <w:tcPr>
            <w:tcW w:w="2018" w:type="dxa"/>
            <w:vAlign w:val="center"/>
          </w:tcPr>
          <w:p>
            <w:pPr>
              <w:rPr>
                <w:rFonts w:hint="eastAsia" w:ascii="仿宋_GB2312" w:eastAsia="仿宋_GB2312"/>
                <w:sz w:val="18"/>
                <w:szCs w:val="18"/>
              </w:rPr>
            </w:pPr>
            <w:r>
              <w:rPr>
                <w:rFonts w:hint="eastAsia" w:ascii="仿宋_GB2312" w:eastAsia="仿宋_GB2312"/>
                <w:sz w:val="18"/>
                <w:szCs w:val="18"/>
              </w:rPr>
              <w:t>■</w:t>
            </w:r>
            <w:r>
              <w:rPr>
                <w:rFonts w:hint="eastAsia" w:ascii="仿宋_GB2312" w:hAnsi="仿宋_GB2312" w:eastAsia="仿宋_GB2312" w:cs="仿宋_GB2312"/>
                <w:color w:val="000000"/>
                <w:szCs w:val="21"/>
              </w:rPr>
              <w:t>政府门户网站</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Align w:val="center"/>
          </w:tcPr>
          <w:p>
            <w:pPr>
              <w:jc w:val="center"/>
              <w:rPr>
                <w:rFonts w:ascii="仿宋_GB2312" w:hAnsi="仿宋_GB2312" w:eastAsia="仿宋_GB2312" w:cs="仿宋_GB2312"/>
                <w:color w:val="000000"/>
                <w:szCs w:val="21"/>
              </w:rPr>
            </w:pPr>
          </w:p>
        </w:tc>
        <w:tc>
          <w:tcPr>
            <w:tcW w:w="551"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r>
              <w:rPr>
                <w:rFonts w:hint="eastAsia" w:ascii="仿宋_GB2312" w:hAnsi="宋体" w:eastAsia="仿宋_GB2312"/>
                <w:color w:val="000000"/>
                <w:sz w:val="18"/>
                <w:szCs w:val="18"/>
              </w:rPr>
              <w:t>√</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2" w:hRule="atLeast"/>
        </w:trPr>
        <w:tc>
          <w:tcPr>
            <w:tcW w:w="546" w:type="dxa"/>
            <w:gridSpan w:val="2"/>
            <w:vAlign w:val="center"/>
          </w:tcPr>
          <w:p>
            <w:pPr>
              <w:widowControl/>
              <w:jc w:val="center"/>
              <w:rPr>
                <w:rFonts w:hint="eastAsia" w:ascii="Times New Roman" w:hAnsi="Times New Roman"/>
                <w:color w:val="000000"/>
                <w:kern w:val="0"/>
                <w:sz w:val="16"/>
                <w:szCs w:val="16"/>
              </w:rPr>
            </w:pPr>
            <w:r>
              <w:rPr>
                <w:rFonts w:hint="eastAsia" w:ascii="Times New Roman" w:hAnsi="Times New Roman"/>
                <w:color w:val="000000"/>
                <w:kern w:val="0"/>
                <w:sz w:val="16"/>
                <w:szCs w:val="16"/>
              </w:rPr>
              <w:t>14</w:t>
            </w:r>
          </w:p>
        </w:tc>
        <w:tc>
          <w:tcPr>
            <w:tcW w:w="900" w:type="dxa"/>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年度任务实施</w:t>
            </w:r>
          </w:p>
        </w:tc>
        <w:tc>
          <w:tcPr>
            <w:tcW w:w="126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年度任务执行情况</w:t>
            </w:r>
          </w:p>
        </w:tc>
        <w:tc>
          <w:tcPr>
            <w:tcW w:w="19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年度工作完成情况等</w:t>
            </w:r>
          </w:p>
        </w:tc>
        <w:tc>
          <w:tcPr>
            <w:tcW w:w="1800" w:type="dxa"/>
            <w:vMerge w:val="continue"/>
            <w:vAlign w:val="center"/>
          </w:tcPr>
          <w:p>
            <w:pPr>
              <w:rPr>
                <w:rFonts w:hint="eastAsia" w:ascii="仿宋_GB2312" w:hAnsi="宋体" w:eastAsia="仿宋_GB2312"/>
                <w:color w:val="000000"/>
                <w:sz w:val="18"/>
                <w:szCs w:val="18"/>
              </w:rPr>
            </w:pPr>
          </w:p>
        </w:tc>
        <w:tc>
          <w:tcPr>
            <w:tcW w:w="1402"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住房和城乡建设部门</w:t>
            </w:r>
          </w:p>
        </w:tc>
        <w:tc>
          <w:tcPr>
            <w:tcW w:w="2018" w:type="dxa"/>
            <w:vAlign w:val="center"/>
          </w:tcPr>
          <w:p>
            <w:pPr>
              <w:rPr>
                <w:rFonts w:hint="eastAsia" w:ascii="仿宋_GB2312" w:eastAsia="仿宋_GB2312"/>
                <w:sz w:val="18"/>
                <w:szCs w:val="18"/>
              </w:rPr>
            </w:pPr>
            <w:r>
              <w:rPr>
                <w:rFonts w:hint="eastAsia" w:ascii="仿宋_GB2312" w:eastAsia="仿宋_GB2312"/>
                <w:sz w:val="18"/>
                <w:szCs w:val="18"/>
              </w:rPr>
              <w:t>■</w:t>
            </w:r>
            <w:r>
              <w:rPr>
                <w:rFonts w:hint="eastAsia" w:ascii="仿宋_GB2312" w:hAnsi="仿宋_GB2312" w:eastAsia="仿宋_GB2312" w:cs="仿宋_GB2312"/>
                <w:color w:val="000000"/>
                <w:szCs w:val="21"/>
              </w:rPr>
              <w:t>政府门户网站</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Align w:val="center"/>
          </w:tcPr>
          <w:p>
            <w:pPr>
              <w:jc w:val="center"/>
              <w:rPr>
                <w:rFonts w:ascii="仿宋_GB2312" w:hAnsi="仿宋_GB2312" w:eastAsia="仿宋_GB2312" w:cs="仿宋_GB2312"/>
                <w:color w:val="000000"/>
                <w:szCs w:val="21"/>
              </w:rPr>
            </w:pPr>
          </w:p>
        </w:tc>
        <w:tc>
          <w:tcPr>
            <w:tcW w:w="551"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r>
              <w:rPr>
                <w:rFonts w:hint="eastAsia" w:ascii="仿宋_GB2312" w:hAnsi="宋体" w:eastAsia="仿宋_GB2312"/>
                <w:color w:val="000000"/>
                <w:sz w:val="18"/>
                <w:szCs w:val="18"/>
              </w:rPr>
              <w:t>√</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7" w:hRule="atLeast"/>
        </w:trPr>
        <w:tc>
          <w:tcPr>
            <w:tcW w:w="546" w:type="dxa"/>
            <w:gridSpan w:val="2"/>
            <w:vAlign w:val="center"/>
          </w:tcPr>
          <w:p>
            <w:pPr>
              <w:widowControl/>
              <w:jc w:val="center"/>
              <w:rPr>
                <w:rFonts w:hint="eastAsia" w:ascii="Times New Roman" w:hAnsi="Times New Roman"/>
                <w:color w:val="000000"/>
                <w:kern w:val="0"/>
                <w:sz w:val="16"/>
                <w:szCs w:val="16"/>
              </w:rPr>
            </w:pPr>
            <w:r>
              <w:rPr>
                <w:rFonts w:hint="eastAsia" w:ascii="Times New Roman" w:hAnsi="Times New Roman"/>
                <w:color w:val="000000"/>
                <w:kern w:val="0"/>
                <w:sz w:val="16"/>
                <w:szCs w:val="16"/>
              </w:rPr>
              <w:t>15</w:t>
            </w:r>
          </w:p>
        </w:tc>
        <w:tc>
          <w:tcPr>
            <w:tcW w:w="900" w:type="dxa"/>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舆情收集、热点及关键问题回应</w:t>
            </w:r>
          </w:p>
        </w:tc>
        <w:tc>
          <w:tcPr>
            <w:tcW w:w="126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舆情收集回应</w:t>
            </w:r>
          </w:p>
        </w:tc>
        <w:tc>
          <w:tcPr>
            <w:tcW w:w="198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接受投诉、咨询、建议等联系电话、通信地址等</w:t>
            </w:r>
          </w:p>
        </w:tc>
        <w:tc>
          <w:tcPr>
            <w:tcW w:w="180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《政府信息公开条例》、《关于全面推进政务公开工作的意见》及其实施细则</w:t>
            </w:r>
          </w:p>
        </w:tc>
        <w:tc>
          <w:tcPr>
            <w:tcW w:w="1402" w:type="dxa"/>
            <w:vAlign w:val="center"/>
          </w:tcPr>
          <w:p>
            <w:pPr>
              <w:ind w:right="-304" w:rightChars="-145"/>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信息形成之日</w:t>
            </w:r>
          </w:p>
          <w:p>
            <w:pPr>
              <w:ind w:right="-304" w:rightChars="-145"/>
              <w:rPr>
                <w:rFonts w:hint="eastAsia" w:ascii="仿宋_GB2312" w:hAnsi="宋体" w:eastAsia="仿宋_GB2312"/>
                <w:color w:val="000000"/>
                <w:sz w:val="18"/>
                <w:szCs w:val="18"/>
              </w:rPr>
            </w:pPr>
            <w:r>
              <w:rPr>
                <w:rFonts w:hint="eastAsia" w:ascii="仿宋_GB2312" w:hAnsi="宋体" w:eastAsia="仿宋_GB2312"/>
                <w:color w:val="000000"/>
                <w:sz w:val="18"/>
                <w:szCs w:val="18"/>
              </w:rPr>
              <w:t>起20个工作日</w:t>
            </w:r>
          </w:p>
          <w:p>
            <w:pPr>
              <w:ind w:right="-304" w:rightChars="-145"/>
              <w:rPr>
                <w:rFonts w:hint="eastAsia" w:ascii="仿宋_GB2312" w:hAnsi="宋体" w:eastAsia="仿宋_GB2312"/>
                <w:color w:val="000000"/>
                <w:sz w:val="18"/>
                <w:szCs w:val="18"/>
              </w:rPr>
            </w:pPr>
            <w:r>
              <w:rPr>
                <w:rFonts w:hint="eastAsia" w:ascii="仿宋_GB2312" w:hAnsi="宋体" w:eastAsia="仿宋_GB2312"/>
                <w:color w:val="000000"/>
                <w:sz w:val="18"/>
                <w:szCs w:val="18"/>
              </w:rPr>
              <w:t>内</w:t>
            </w:r>
          </w:p>
        </w:tc>
        <w:tc>
          <w:tcPr>
            <w:tcW w:w="144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省、市、县级住房和城乡建设等相关职能部门</w:t>
            </w:r>
          </w:p>
        </w:tc>
        <w:tc>
          <w:tcPr>
            <w:tcW w:w="2018" w:type="dxa"/>
            <w:vAlign w:val="center"/>
          </w:tcPr>
          <w:p>
            <w:pPr>
              <w:rPr>
                <w:rFonts w:hint="eastAsia" w:ascii="仿宋_GB2312" w:eastAsia="仿宋_GB2312"/>
                <w:sz w:val="18"/>
                <w:szCs w:val="18"/>
              </w:rPr>
            </w:pPr>
            <w:r>
              <w:rPr>
                <w:rFonts w:hint="eastAsia" w:ascii="仿宋_GB2312" w:eastAsia="仿宋_GB2312"/>
                <w:sz w:val="18"/>
                <w:szCs w:val="18"/>
              </w:rPr>
              <w:t>■</w:t>
            </w:r>
            <w:r>
              <w:rPr>
                <w:rFonts w:hint="eastAsia" w:ascii="仿宋_GB2312" w:hAnsi="仿宋_GB2312" w:eastAsia="仿宋_GB2312" w:cs="仿宋_GB2312"/>
                <w:color w:val="000000"/>
                <w:szCs w:val="21"/>
              </w:rPr>
              <w:t>政府门户网站</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Align w:val="center"/>
          </w:tcPr>
          <w:p>
            <w:pPr>
              <w:jc w:val="center"/>
              <w:rPr>
                <w:rFonts w:ascii="仿宋_GB2312" w:hAnsi="仿宋_GB2312" w:eastAsia="仿宋_GB2312" w:cs="仿宋_GB2312"/>
                <w:color w:val="000000"/>
                <w:szCs w:val="21"/>
              </w:rPr>
            </w:pPr>
          </w:p>
        </w:tc>
        <w:tc>
          <w:tcPr>
            <w:tcW w:w="551"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r>
              <w:rPr>
                <w:rFonts w:hint="eastAsia" w:ascii="仿宋_GB2312" w:hAnsi="宋体" w:eastAsia="仿宋_GB2312"/>
                <w:color w:val="000000"/>
                <w:sz w:val="18"/>
                <w:szCs w:val="18"/>
              </w:rPr>
              <w:t>√</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7" w:hRule="atLeast"/>
        </w:trPr>
        <w:tc>
          <w:tcPr>
            <w:tcW w:w="546" w:type="dxa"/>
            <w:gridSpan w:val="2"/>
            <w:vAlign w:val="center"/>
          </w:tcPr>
          <w:p>
            <w:pPr>
              <w:widowControl/>
              <w:jc w:val="center"/>
              <w:rPr>
                <w:rFonts w:hint="eastAsia" w:ascii="仿宋_GB2312" w:hAnsi="仿宋_GB2312" w:eastAsia="仿宋_GB2312" w:cs="仿宋_GB2312"/>
                <w:color w:val="000000"/>
                <w:kern w:val="0"/>
                <w:szCs w:val="21"/>
              </w:rPr>
            </w:pPr>
            <w:r>
              <w:rPr>
                <w:rFonts w:hint="eastAsia" w:ascii="Times New Roman" w:hAnsi="Times New Roman"/>
                <w:color w:val="000000"/>
                <w:kern w:val="0"/>
                <w:sz w:val="16"/>
                <w:szCs w:val="16"/>
              </w:rPr>
              <w:t>16</w:t>
            </w:r>
          </w:p>
        </w:tc>
        <w:tc>
          <w:tcPr>
            <w:tcW w:w="900" w:type="dxa"/>
            <w:vAlign w:val="center"/>
          </w:tcPr>
          <w:p>
            <w:pPr>
              <w:jc w:val="center"/>
              <w:rPr>
                <w:rFonts w:hint="eastAsia" w:ascii="仿宋_GB2312" w:hAnsi="仿宋_GB2312" w:eastAsia="仿宋_GB2312" w:cs="仿宋_GB2312"/>
                <w:color w:val="000000"/>
                <w:szCs w:val="21"/>
              </w:rPr>
            </w:pPr>
          </w:p>
        </w:tc>
        <w:tc>
          <w:tcPr>
            <w:tcW w:w="1260" w:type="dxa"/>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互动回应</w:t>
            </w:r>
          </w:p>
        </w:tc>
        <w:tc>
          <w:tcPr>
            <w:tcW w:w="1980" w:type="dxa"/>
            <w:vAlign w:val="center"/>
          </w:tcPr>
          <w:p>
            <w:pPr>
              <w:rPr>
                <w:rFonts w:hint="eastAsia" w:ascii="仿宋_GB2312" w:hAnsi="仿宋_GB2312" w:eastAsia="仿宋_GB2312" w:cs="仿宋_GB2312"/>
                <w:color w:val="000000"/>
                <w:kern w:val="0"/>
                <w:szCs w:val="21"/>
              </w:rPr>
            </w:pPr>
            <w:r>
              <w:rPr>
                <w:rFonts w:hint="eastAsia" w:ascii="仿宋_GB2312" w:hAnsi="宋体" w:eastAsia="仿宋_GB2312"/>
                <w:color w:val="000000"/>
                <w:sz w:val="18"/>
                <w:szCs w:val="18"/>
              </w:rPr>
              <w:t>涉及群众切身利益和舆论关注的焦点、热点及关键问题等回应内容</w:t>
            </w:r>
          </w:p>
        </w:tc>
        <w:tc>
          <w:tcPr>
            <w:tcW w:w="1800" w:type="dxa"/>
            <w:vAlign w:val="center"/>
          </w:tcPr>
          <w:p>
            <w:pPr>
              <w:rPr>
                <w:rFonts w:hint="eastAsia" w:ascii="仿宋_GB2312" w:hAnsi="仿宋_GB2312" w:eastAsia="仿宋_GB2312" w:cs="仿宋_GB2312"/>
                <w:color w:val="000000"/>
                <w:szCs w:val="21"/>
              </w:rPr>
            </w:pPr>
          </w:p>
        </w:tc>
        <w:tc>
          <w:tcPr>
            <w:tcW w:w="1402" w:type="dxa"/>
            <w:vAlign w:val="center"/>
          </w:tcPr>
          <w:p>
            <w:pP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及时发布信息；对涉及重大舆情的，要快速反应，并根据工作进展情况，持续发布信息。</w:t>
            </w:r>
          </w:p>
        </w:tc>
        <w:tc>
          <w:tcPr>
            <w:tcW w:w="1440" w:type="dxa"/>
            <w:vAlign w:val="center"/>
          </w:tcPr>
          <w:p>
            <w:pP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辖区政府、县级住房和城乡建设等相关职能部门</w:t>
            </w:r>
          </w:p>
        </w:tc>
        <w:tc>
          <w:tcPr>
            <w:tcW w:w="2018" w:type="dxa"/>
            <w:vAlign w:val="center"/>
          </w:tcPr>
          <w:p>
            <w:pPr>
              <w:rPr>
                <w:rFonts w:hint="eastAsia" w:ascii="仿宋_GB2312" w:eastAsia="仿宋_GB2312"/>
                <w:sz w:val="18"/>
                <w:szCs w:val="18"/>
              </w:rPr>
            </w:pPr>
            <w:r>
              <w:rPr>
                <w:rFonts w:hint="eastAsia" w:ascii="仿宋_GB2312" w:eastAsia="仿宋_GB2312"/>
                <w:sz w:val="18"/>
                <w:szCs w:val="18"/>
              </w:rPr>
              <w:t>■</w:t>
            </w:r>
            <w:r>
              <w:rPr>
                <w:rFonts w:hint="eastAsia" w:ascii="仿宋_GB2312" w:hAnsi="仿宋_GB2312" w:eastAsia="仿宋_GB2312" w:cs="仿宋_GB2312"/>
                <w:color w:val="000000"/>
                <w:szCs w:val="21"/>
              </w:rPr>
              <w:t>政府门户网站</w:t>
            </w:r>
          </w:p>
        </w:tc>
        <w:tc>
          <w:tcPr>
            <w:tcW w:w="720" w:type="dxa"/>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w:t>
            </w:r>
          </w:p>
        </w:tc>
        <w:tc>
          <w:tcPr>
            <w:tcW w:w="709" w:type="dxa"/>
            <w:vAlign w:val="center"/>
          </w:tcPr>
          <w:p>
            <w:pPr>
              <w:jc w:val="center"/>
              <w:rPr>
                <w:rFonts w:ascii="仿宋_GB2312" w:hAnsi="仿宋_GB2312" w:eastAsia="仿宋_GB2312" w:cs="仿宋_GB2312"/>
                <w:color w:val="000000"/>
                <w:szCs w:val="21"/>
              </w:rPr>
            </w:pPr>
          </w:p>
        </w:tc>
        <w:tc>
          <w:tcPr>
            <w:tcW w:w="551" w:type="dxa"/>
            <w:vAlign w:val="center"/>
          </w:tcPr>
          <w:p>
            <w:pPr>
              <w:jc w:val="center"/>
              <w:rPr>
                <w:rFonts w:hint="eastAsia" w:ascii="仿宋_GB2312" w:hAnsi="仿宋_GB2312" w:eastAsia="仿宋_GB2312" w:cs="仿宋_GB2312"/>
                <w:color w:val="000000"/>
                <w:szCs w:val="21"/>
              </w:rPr>
            </w:pPr>
            <w:r>
              <w:rPr>
                <w:rFonts w:hint="eastAsia" w:ascii="仿宋_GB2312" w:hAnsi="宋体" w:eastAsia="仿宋_GB2312"/>
                <w:color w:val="000000"/>
                <w:sz w:val="18"/>
                <w:szCs w:val="18"/>
              </w:rPr>
              <w:t>√</w:t>
            </w:r>
          </w:p>
        </w:tc>
        <w:tc>
          <w:tcPr>
            <w:tcW w:w="720" w:type="dxa"/>
            <w:vAlign w:val="center"/>
          </w:tcPr>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6" w:type="dxa"/>
            <w:gridSpan w:val="2"/>
            <w:vAlign w:val="center"/>
          </w:tcPr>
          <w:p>
            <w:pPr>
              <w:widowControl/>
              <w:jc w:val="center"/>
              <w:rPr>
                <w:rFonts w:hint="eastAsia" w:ascii="仿宋_GB2312" w:hAnsi="仿宋_GB2312" w:eastAsia="仿宋_GB2312" w:cs="仿宋_GB2312"/>
                <w:color w:val="000000"/>
                <w:kern w:val="0"/>
                <w:szCs w:val="21"/>
                <w:lang w:val="en-US" w:eastAsia="zh-CN"/>
              </w:rPr>
            </w:pPr>
            <w:r>
              <w:rPr>
                <w:rFonts w:hint="eastAsia" w:ascii="仿宋_GB2312" w:hAnsi="仿宋_GB2312" w:eastAsia="仿宋_GB2312" w:cs="仿宋_GB2312"/>
                <w:color w:val="000000"/>
                <w:kern w:val="0"/>
                <w:szCs w:val="21"/>
                <w:lang w:val="en-US" w:eastAsia="zh-CN"/>
              </w:rPr>
              <w:t>17</w:t>
            </w:r>
          </w:p>
        </w:tc>
        <w:tc>
          <w:tcPr>
            <w:tcW w:w="90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部门文件</w:t>
            </w:r>
          </w:p>
        </w:tc>
        <w:tc>
          <w:tcPr>
            <w:tcW w:w="1260" w:type="dxa"/>
            <w:vAlign w:val="center"/>
          </w:tcPr>
          <w:p>
            <w:pP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农村危房改造相关文件</w:t>
            </w:r>
          </w:p>
        </w:tc>
        <w:tc>
          <w:tcPr>
            <w:tcW w:w="1980" w:type="dxa"/>
            <w:vAlign w:val="center"/>
          </w:tcPr>
          <w:p>
            <w:pPr>
              <w:widowControl/>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文件名称：合浦县人民政府办公室关于印发合浦县脱贫攻坚住房安全保障战役实施方案的通知</w:t>
            </w:r>
          </w:p>
          <w:p>
            <w:pPr>
              <w:widowControl/>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文号：编号：20190813</w:t>
            </w:r>
            <w:r>
              <w:rPr>
                <w:rFonts w:hint="eastAsia" w:ascii="仿宋_GB2312" w:hAnsi="仿宋_GB2312" w:eastAsia="仿宋_GB2312" w:cs="仿宋_GB2312"/>
                <w:color w:val="000000"/>
                <w:kern w:val="0"/>
                <w:szCs w:val="21"/>
              </w:rPr>
              <w:br w:type="textWrapping"/>
            </w:r>
            <w:r>
              <w:rPr>
                <w:rFonts w:hint="eastAsia" w:ascii="仿宋_GB2312" w:hAnsi="仿宋_GB2312" w:eastAsia="仿宋_GB2312" w:cs="仿宋_GB2312"/>
                <w:color w:val="000000"/>
                <w:kern w:val="0"/>
                <w:szCs w:val="21"/>
              </w:rPr>
              <w:t>生成日期：2019年</w:t>
            </w:r>
            <w:r>
              <w:rPr>
                <w:rFonts w:ascii="仿宋_GB2312" w:hAnsi="仿宋_GB2312" w:eastAsia="仿宋_GB2312" w:cs="仿宋_GB2312"/>
                <w:color w:val="000000"/>
                <w:kern w:val="0"/>
                <w:szCs w:val="21"/>
              </w:rPr>
              <w:t>8</w:t>
            </w:r>
            <w:r>
              <w:rPr>
                <w:rFonts w:hint="eastAsia" w:ascii="仿宋_GB2312" w:hAnsi="仿宋_GB2312" w:eastAsia="仿宋_GB2312" w:cs="仿宋_GB2312"/>
                <w:color w:val="000000"/>
                <w:kern w:val="0"/>
                <w:szCs w:val="21"/>
              </w:rPr>
              <w:t>月2</w:t>
            </w:r>
            <w:r>
              <w:rPr>
                <w:rFonts w:ascii="仿宋_GB2312" w:hAnsi="仿宋_GB2312" w:eastAsia="仿宋_GB2312" w:cs="仿宋_GB2312"/>
                <w:color w:val="000000"/>
                <w:kern w:val="0"/>
                <w:szCs w:val="21"/>
              </w:rPr>
              <w:t>0</w:t>
            </w:r>
            <w:r>
              <w:rPr>
                <w:rFonts w:hint="eastAsia" w:ascii="仿宋_GB2312" w:hAnsi="仿宋_GB2312" w:eastAsia="仿宋_GB2312" w:cs="仿宋_GB2312"/>
                <w:color w:val="000000"/>
                <w:kern w:val="0"/>
                <w:szCs w:val="21"/>
              </w:rPr>
              <w:t>日。发布日期；2019年9月2日</w:t>
            </w:r>
            <w:r>
              <w:rPr>
                <w:rFonts w:hint="eastAsia" w:ascii="仿宋_GB2312" w:hAnsi="仿宋_GB2312" w:eastAsia="仿宋_GB2312" w:cs="仿宋_GB2312"/>
                <w:color w:val="000000"/>
                <w:kern w:val="0"/>
                <w:szCs w:val="21"/>
              </w:rPr>
              <w:br w:type="textWrapping"/>
            </w:r>
          </w:p>
        </w:tc>
        <w:tc>
          <w:tcPr>
            <w:tcW w:w="1800" w:type="dxa"/>
            <w:vAlign w:val="center"/>
          </w:tcPr>
          <w:p>
            <w:pPr>
              <w:widowControl/>
              <w:rPr>
                <w:rFonts w:ascii="仿宋_GB2312" w:hAnsi="仿宋_GB2312" w:eastAsia="仿宋_GB2312" w:cs="仿宋_GB2312"/>
                <w:color w:val="000000"/>
                <w:kern w:val="0"/>
                <w:szCs w:val="21"/>
              </w:rPr>
            </w:pPr>
            <w:r>
              <w:rPr>
                <w:rFonts w:hint="eastAsia" w:ascii="仿宋_GB2312" w:hAnsi="仿宋_GB2312" w:eastAsia="仿宋_GB2312" w:cs="仿宋_GB2312"/>
                <w:color w:val="000000"/>
                <w:szCs w:val="21"/>
              </w:rPr>
              <w:t>《政府信息公开条例》、《关于全面推进政务公开工作的意见》及其实施细则</w:t>
            </w:r>
          </w:p>
        </w:tc>
        <w:tc>
          <w:tcPr>
            <w:tcW w:w="1402" w:type="dxa"/>
            <w:vAlign w:val="center"/>
          </w:tcPr>
          <w:p>
            <w:pPr>
              <w:widowControl/>
              <w:rPr>
                <w:rFonts w:ascii="仿宋_GB2312" w:hAnsi="仿宋_GB2312" w:eastAsia="仿宋_GB2312" w:cs="仿宋_GB2312"/>
                <w:color w:val="000000"/>
                <w:kern w:val="0"/>
                <w:szCs w:val="21"/>
              </w:rPr>
            </w:pPr>
            <w:r>
              <w:rPr>
                <w:rFonts w:hint="eastAsia" w:ascii="仿宋_GB2312" w:hAnsi="仿宋_GB2312" w:eastAsia="仿宋_GB2312" w:cs="仿宋_GB2312"/>
                <w:color w:val="000000"/>
                <w:szCs w:val="21"/>
              </w:rPr>
              <w:t>信息形成之日起20个工作日内</w:t>
            </w:r>
          </w:p>
        </w:tc>
        <w:tc>
          <w:tcPr>
            <w:tcW w:w="1440" w:type="dxa"/>
            <w:vAlign w:val="center"/>
          </w:tcPr>
          <w:p>
            <w:pPr>
              <w:widowControl/>
              <w:rPr>
                <w:rFonts w:ascii="仿宋_GB2312" w:hAnsi="仿宋_GB2312" w:eastAsia="仿宋_GB2312" w:cs="仿宋_GB2312"/>
                <w:color w:val="000000"/>
                <w:kern w:val="0"/>
                <w:szCs w:val="21"/>
              </w:rPr>
            </w:pPr>
            <w:r>
              <w:rPr>
                <w:rFonts w:hint="eastAsia" w:ascii="仿宋_GB2312" w:hAnsi="仿宋_GB2312" w:eastAsia="仿宋_GB2312" w:cs="仿宋_GB2312"/>
                <w:color w:val="000000"/>
                <w:szCs w:val="21"/>
              </w:rPr>
              <w:t>合浦县住房和城乡建设局</w:t>
            </w:r>
          </w:p>
        </w:tc>
        <w:tc>
          <w:tcPr>
            <w:tcW w:w="2018" w:type="dxa"/>
            <w:vAlign w:val="center"/>
          </w:tcPr>
          <w:p>
            <w:pPr>
              <w:widowControl/>
              <w:rPr>
                <w:rFonts w:ascii="仿宋_GB2312" w:hAnsi="仿宋_GB2312" w:eastAsia="仿宋_GB2312" w:cs="仿宋_GB2312"/>
                <w:kern w:val="0"/>
                <w:szCs w:val="21"/>
              </w:rPr>
            </w:pPr>
            <w:r>
              <w:rPr>
                <w:rFonts w:hint="eastAsia" w:ascii="仿宋_GB2312" w:eastAsia="仿宋_GB2312"/>
                <w:sz w:val="18"/>
                <w:szCs w:val="18"/>
              </w:rPr>
              <w:t>■</w:t>
            </w:r>
            <w:r>
              <w:rPr>
                <w:rFonts w:hint="eastAsia" w:ascii="仿宋_GB2312" w:hAnsi="仿宋_GB2312" w:eastAsia="仿宋_GB2312" w:cs="仿宋_GB2312"/>
                <w:color w:val="000000"/>
                <w:szCs w:val="21"/>
              </w:rPr>
              <w:t>政府门户网站</w:t>
            </w:r>
          </w:p>
        </w:tc>
        <w:tc>
          <w:tcPr>
            <w:tcW w:w="72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09" w:type="dxa"/>
            <w:vAlign w:val="center"/>
          </w:tcPr>
          <w:p>
            <w:pPr>
              <w:jc w:val="center"/>
              <w:rPr>
                <w:rFonts w:ascii="仿宋_GB2312" w:hAnsi="仿宋_GB2312" w:eastAsia="仿宋_GB2312" w:cs="仿宋_GB2312"/>
                <w:color w:val="000000"/>
                <w:szCs w:val="21"/>
              </w:rPr>
            </w:pPr>
          </w:p>
        </w:tc>
        <w:tc>
          <w:tcPr>
            <w:tcW w:w="551"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88" w:hRule="atLeast"/>
        </w:trPr>
        <w:tc>
          <w:tcPr>
            <w:tcW w:w="546" w:type="dxa"/>
            <w:gridSpan w:val="2"/>
            <w:vAlign w:val="center"/>
          </w:tcPr>
          <w:p>
            <w:pPr>
              <w:widowControl/>
              <w:jc w:val="center"/>
              <w:rPr>
                <w:rFonts w:hint="eastAsia" w:ascii="仿宋_GB2312" w:hAnsi="仿宋_GB2312" w:eastAsia="仿宋_GB2312" w:cs="仿宋_GB2312"/>
                <w:color w:val="000000"/>
                <w:kern w:val="0"/>
                <w:szCs w:val="21"/>
                <w:lang w:val="en-US" w:eastAsia="zh-CN"/>
              </w:rPr>
            </w:pPr>
            <w:r>
              <w:rPr>
                <w:rFonts w:hint="eastAsia" w:ascii="仿宋_GB2312" w:hAnsi="仿宋_GB2312" w:eastAsia="仿宋_GB2312" w:cs="仿宋_GB2312"/>
                <w:color w:val="000000"/>
                <w:kern w:val="0"/>
                <w:szCs w:val="21"/>
                <w:lang w:val="en-US" w:eastAsia="zh-CN"/>
              </w:rPr>
              <w:t>18</w:t>
            </w:r>
          </w:p>
        </w:tc>
        <w:tc>
          <w:tcPr>
            <w:tcW w:w="90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部门文件</w:t>
            </w:r>
          </w:p>
        </w:tc>
        <w:tc>
          <w:tcPr>
            <w:tcW w:w="1260" w:type="dxa"/>
            <w:vAlign w:val="center"/>
          </w:tcPr>
          <w:p>
            <w:pP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农村危房改造相关文件</w:t>
            </w:r>
          </w:p>
        </w:tc>
        <w:tc>
          <w:tcPr>
            <w:tcW w:w="1980"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文件名称：合浦县2019年农村危房改造建档立卡对象户名单公示</w:t>
            </w:r>
            <w:r>
              <w:rPr>
                <w:rFonts w:hint="eastAsia" w:ascii="仿宋_GB2312" w:hAnsi="仿宋_GB2312" w:eastAsia="仿宋_GB2312" w:cs="仿宋_GB2312"/>
                <w:color w:val="000000"/>
                <w:kern w:val="0"/>
                <w:szCs w:val="21"/>
              </w:rPr>
              <w:br w:type="textWrapping"/>
            </w:r>
            <w:r>
              <w:rPr>
                <w:rFonts w:hint="eastAsia" w:ascii="仿宋_GB2312" w:hAnsi="仿宋_GB2312" w:eastAsia="仿宋_GB2312" w:cs="仿宋_GB2312"/>
                <w:color w:val="000000"/>
                <w:kern w:val="0"/>
                <w:szCs w:val="21"/>
              </w:rPr>
              <w:t>生成日期：2019年9月28日。发布日期；2019年9月28日</w:t>
            </w:r>
            <w:r>
              <w:rPr>
                <w:rFonts w:hint="eastAsia" w:ascii="仿宋_GB2312" w:hAnsi="仿宋_GB2312" w:eastAsia="仿宋_GB2312" w:cs="仿宋_GB2312"/>
                <w:color w:val="000000"/>
                <w:kern w:val="0"/>
                <w:szCs w:val="21"/>
              </w:rPr>
              <w:br w:type="textWrapping"/>
            </w:r>
          </w:p>
        </w:tc>
        <w:tc>
          <w:tcPr>
            <w:tcW w:w="1800"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《政府信息公开条例》、《关于全面推进政务公开工作的意见》及其实施细则</w:t>
            </w:r>
          </w:p>
        </w:tc>
        <w:tc>
          <w:tcPr>
            <w:tcW w:w="1402"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信息形成之日起20个工作日内</w:t>
            </w:r>
          </w:p>
        </w:tc>
        <w:tc>
          <w:tcPr>
            <w:tcW w:w="1440"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合浦县住房和城乡建设局</w:t>
            </w:r>
          </w:p>
        </w:tc>
        <w:tc>
          <w:tcPr>
            <w:tcW w:w="2018" w:type="dxa"/>
            <w:vAlign w:val="center"/>
          </w:tcPr>
          <w:p>
            <w:pPr>
              <w:widowControl/>
              <w:rPr>
                <w:rFonts w:ascii="仿宋_GB2312" w:hAnsi="仿宋_GB2312" w:eastAsia="仿宋_GB2312" w:cs="仿宋_GB2312"/>
                <w:color w:val="000000"/>
                <w:szCs w:val="21"/>
              </w:rPr>
            </w:pPr>
            <w:r>
              <w:rPr>
                <w:rFonts w:hint="eastAsia" w:ascii="仿宋_GB2312" w:eastAsia="仿宋_GB2312"/>
                <w:sz w:val="18"/>
                <w:szCs w:val="18"/>
              </w:rPr>
              <w:t>■</w:t>
            </w:r>
            <w:r>
              <w:rPr>
                <w:rFonts w:hint="eastAsia" w:ascii="仿宋_GB2312" w:hAnsi="仿宋_GB2312" w:eastAsia="仿宋_GB2312" w:cs="仿宋_GB2312"/>
                <w:color w:val="000000"/>
                <w:szCs w:val="21"/>
              </w:rPr>
              <w:t>政府门户网站</w:t>
            </w:r>
          </w:p>
        </w:tc>
        <w:tc>
          <w:tcPr>
            <w:tcW w:w="72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09" w:type="dxa"/>
            <w:vAlign w:val="center"/>
          </w:tcPr>
          <w:p>
            <w:pPr>
              <w:jc w:val="center"/>
              <w:rPr>
                <w:rFonts w:ascii="仿宋_GB2312" w:hAnsi="仿宋_GB2312" w:eastAsia="仿宋_GB2312" w:cs="仿宋_GB2312"/>
                <w:color w:val="000000"/>
                <w:szCs w:val="21"/>
              </w:rPr>
            </w:pPr>
          </w:p>
        </w:tc>
        <w:tc>
          <w:tcPr>
            <w:tcW w:w="551"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48" w:hRule="atLeast"/>
        </w:trPr>
        <w:tc>
          <w:tcPr>
            <w:tcW w:w="546" w:type="dxa"/>
            <w:gridSpan w:val="2"/>
            <w:vAlign w:val="center"/>
          </w:tcPr>
          <w:p>
            <w:pPr>
              <w:widowControl/>
              <w:jc w:val="center"/>
              <w:rPr>
                <w:rFonts w:hint="eastAsia" w:ascii="仿宋_GB2312" w:hAnsi="仿宋_GB2312" w:eastAsia="仿宋_GB2312" w:cs="仿宋_GB2312"/>
                <w:color w:val="000000"/>
                <w:kern w:val="0"/>
                <w:szCs w:val="21"/>
                <w:lang w:val="en-US" w:eastAsia="zh-CN"/>
              </w:rPr>
            </w:pPr>
            <w:r>
              <w:rPr>
                <w:rFonts w:hint="eastAsia" w:ascii="仿宋_GB2312" w:hAnsi="仿宋_GB2312" w:eastAsia="仿宋_GB2312" w:cs="仿宋_GB2312"/>
                <w:color w:val="000000"/>
                <w:kern w:val="0"/>
                <w:szCs w:val="21"/>
                <w:lang w:val="en-US" w:eastAsia="zh-CN"/>
              </w:rPr>
              <w:t>19</w:t>
            </w:r>
          </w:p>
        </w:tc>
        <w:tc>
          <w:tcPr>
            <w:tcW w:w="90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部门文件</w:t>
            </w:r>
          </w:p>
        </w:tc>
        <w:tc>
          <w:tcPr>
            <w:tcW w:w="1260" w:type="dxa"/>
            <w:vAlign w:val="center"/>
          </w:tcPr>
          <w:p>
            <w:pP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农村危房改造相关文件</w:t>
            </w:r>
          </w:p>
        </w:tc>
        <w:tc>
          <w:tcPr>
            <w:tcW w:w="1980" w:type="dxa"/>
            <w:vAlign w:val="center"/>
          </w:tcPr>
          <w:p>
            <w:pPr>
              <w:widowControl/>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文件名称：合浦县人民政府办公室关于印发合浦县2020年农村危房改造工程助力脱贫攻坚住房保障工作方案的通知</w:t>
            </w:r>
          </w:p>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文号：（合政发</w:t>
            </w:r>
            <w:r>
              <w:rPr>
                <w:rFonts w:hint="eastAsia" w:ascii="仿宋_GB2312" w:hAnsi="Times New Roman" w:eastAsia="仿宋_GB2312" w:cs="仿宋_GB2312"/>
                <w:kern w:val="0"/>
                <w:szCs w:val="21"/>
              </w:rPr>
              <w:t>〔20</w:t>
            </w:r>
            <w:r>
              <w:rPr>
                <w:rFonts w:ascii="仿宋_GB2312" w:hAnsi="Times New Roman" w:eastAsia="仿宋_GB2312" w:cs="仿宋_GB2312"/>
                <w:kern w:val="0"/>
                <w:szCs w:val="21"/>
              </w:rPr>
              <w:t>20</w:t>
            </w:r>
            <w:r>
              <w:rPr>
                <w:rFonts w:hint="eastAsia" w:ascii="仿宋_GB2312" w:hAnsi="Times New Roman" w:eastAsia="仿宋_GB2312" w:cs="仿宋_GB2312"/>
                <w:kern w:val="0"/>
                <w:szCs w:val="21"/>
              </w:rPr>
              <w:t>〕</w:t>
            </w:r>
            <w:r>
              <w:rPr>
                <w:rFonts w:hint="eastAsia" w:ascii="仿宋_GB2312" w:hAnsi="仿宋_GB2312" w:eastAsia="仿宋_GB2312" w:cs="仿宋_GB2312"/>
                <w:color w:val="000000"/>
                <w:kern w:val="0"/>
                <w:szCs w:val="21"/>
              </w:rPr>
              <w:t>12号）。</w:t>
            </w:r>
            <w:r>
              <w:rPr>
                <w:rFonts w:hint="eastAsia" w:ascii="仿宋_GB2312" w:hAnsi="仿宋_GB2312" w:eastAsia="仿宋_GB2312" w:cs="仿宋_GB2312"/>
                <w:color w:val="000000"/>
                <w:kern w:val="0"/>
                <w:szCs w:val="21"/>
              </w:rPr>
              <w:br w:type="textWrapping"/>
            </w:r>
            <w:r>
              <w:rPr>
                <w:rFonts w:hint="eastAsia" w:ascii="仿宋_GB2312" w:hAnsi="仿宋_GB2312" w:eastAsia="仿宋_GB2312" w:cs="仿宋_GB2312"/>
                <w:color w:val="000000"/>
                <w:kern w:val="0"/>
                <w:szCs w:val="21"/>
              </w:rPr>
              <w:t>生成日期：2020年3月</w:t>
            </w:r>
            <w:r>
              <w:rPr>
                <w:rFonts w:ascii="仿宋_GB2312" w:hAnsi="仿宋_GB2312" w:eastAsia="仿宋_GB2312" w:cs="仿宋_GB2312"/>
                <w:color w:val="000000"/>
                <w:kern w:val="0"/>
                <w:szCs w:val="21"/>
              </w:rPr>
              <w:t>20</w:t>
            </w:r>
            <w:r>
              <w:rPr>
                <w:rFonts w:hint="eastAsia" w:ascii="仿宋_GB2312" w:hAnsi="仿宋_GB2312" w:eastAsia="仿宋_GB2312" w:cs="仿宋_GB2312"/>
                <w:color w:val="000000"/>
                <w:kern w:val="0"/>
                <w:szCs w:val="21"/>
              </w:rPr>
              <w:t>日。发布日期；2020年3月30日</w:t>
            </w:r>
            <w:r>
              <w:rPr>
                <w:rFonts w:hint="eastAsia" w:ascii="仿宋_GB2312" w:hAnsi="仿宋_GB2312" w:eastAsia="仿宋_GB2312" w:cs="仿宋_GB2312"/>
                <w:color w:val="000000"/>
                <w:kern w:val="0"/>
                <w:szCs w:val="21"/>
              </w:rPr>
              <w:br w:type="textWrapping"/>
            </w:r>
          </w:p>
        </w:tc>
        <w:tc>
          <w:tcPr>
            <w:tcW w:w="1800"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《政府信息公开条例》、《关于全面推进政务公开工作的意见》及其实施细则</w:t>
            </w:r>
          </w:p>
        </w:tc>
        <w:tc>
          <w:tcPr>
            <w:tcW w:w="1402"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信息形成之日起20个工作日内</w:t>
            </w:r>
          </w:p>
        </w:tc>
        <w:tc>
          <w:tcPr>
            <w:tcW w:w="1440"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合浦县住房和城乡建设局</w:t>
            </w:r>
          </w:p>
        </w:tc>
        <w:tc>
          <w:tcPr>
            <w:tcW w:w="2018" w:type="dxa"/>
            <w:vAlign w:val="center"/>
          </w:tcPr>
          <w:p>
            <w:pPr>
              <w:widowControl/>
              <w:rPr>
                <w:rFonts w:ascii="仿宋_GB2312" w:hAnsi="仿宋_GB2312" w:eastAsia="仿宋_GB2312" w:cs="仿宋_GB2312"/>
                <w:color w:val="000000"/>
                <w:szCs w:val="21"/>
              </w:rPr>
            </w:pPr>
            <w:r>
              <w:rPr>
                <w:rFonts w:hint="eastAsia" w:ascii="仿宋_GB2312" w:eastAsia="仿宋_GB2312"/>
                <w:sz w:val="18"/>
                <w:szCs w:val="18"/>
              </w:rPr>
              <w:t>■</w:t>
            </w:r>
            <w:r>
              <w:rPr>
                <w:rFonts w:hint="eastAsia" w:ascii="仿宋_GB2312" w:hAnsi="仿宋_GB2312" w:eastAsia="仿宋_GB2312" w:cs="仿宋_GB2312"/>
                <w:color w:val="000000"/>
                <w:szCs w:val="21"/>
              </w:rPr>
              <w:t>政府门户网站</w:t>
            </w:r>
          </w:p>
        </w:tc>
        <w:tc>
          <w:tcPr>
            <w:tcW w:w="72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09" w:type="dxa"/>
            <w:vAlign w:val="center"/>
          </w:tcPr>
          <w:p>
            <w:pPr>
              <w:jc w:val="center"/>
              <w:rPr>
                <w:rFonts w:ascii="仿宋_GB2312" w:hAnsi="仿宋_GB2312" w:eastAsia="仿宋_GB2312" w:cs="仿宋_GB2312"/>
                <w:color w:val="000000"/>
                <w:szCs w:val="21"/>
              </w:rPr>
            </w:pPr>
          </w:p>
        </w:tc>
        <w:tc>
          <w:tcPr>
            <w:tcW w:w="551"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6" w:type="dxa"/>
            <w:gridSpan w:val="2"/>
            <w:vAlign w:val="center"/>
          </w:tcPr>
          <w:p>
            <w:pPr>
              <w:widowControl/>
              <w:jc w:val="center"/>
              <w:rPr>
                <w:rFonts w:hint="eastAsia" w:ascii="仿宋_GB2312" w:hAnsi="仿宋_GB2312" w:eastAsia="仿宋_GB2312" w:cs="仿宋_GB2312"/>
                <w:color w:val="000000"/>
                <w:kern w:val="0"/>
                <w:szCs w:val="21"/>
                <w:lang w:val="en-US" w:eastAsia="zh-CN"/>
              </w:rPr>
            </w:pPr>
            <w:r>
              <w:rPr>
                <w:rFonts w:hint="eastAsia" w:ascii="仿宋_GB2312" w:hAnsi="仿宋_GB2312" w:eastAsia="仿宋_GB2312" w:cs="仿宋_GB2312"/>
                <w:color w:val="000000"/>
                <w:kern w:val="0"/>
                <w:szCs w:val="21"/>
                <w:lang w:val="en-US" w:eastAsia="zh-CN"/>
              </w:rPr>
              <w:t>20</w:t>
            </w:r>
          </w:p>
        </w:tc>
        <w:tc>
          <w:tcPr>
            <w:tcW w:w="90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计划实施</w:t>
            </w:r>
          </w:p>
        </w:tc>
        <w:tc>
          <w:tcPr>
            <w:tcW w:w="126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任务分配</w:t>
            </w:r>
          </w:p>
        </w:tc>
        <w:tc>
          <w:tcPr>
            <w:tcW w:w="1980" w:type="dxa"/>
            <w:vAlign w:val="center"/>
          </w:tcPr>
          <w:p>
            <w:pP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公开内容：合浦县2020年农村危房改造四类重点俺对象名单公示。公开时间：2020年3月27日</w:t>
            </w:r>
          </w:p>
        </w:tc>
        <w:tc>
          <w:tcPr>
            <w:tcW w:w="1800"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《住房城乡建设部 财政部 国务院扶贫办关于加强和完善建档立卡贫困户等重点对象农村危房改造若干问题的通知》等</w:t>
            </w:r>
          </w:p>
        </w:tc>
        <w:tc>
          <w:tcPr>
            <w:tcW w:w="1402" w:type="dxa"/>
            <w:vAlign w:val="center"/>
          </w:tcPr>
          <w:p>
            <w:pPr>
              <w:widowControl/>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分配结果确定后20个工作日内</w:t>
            </w:r>
          </w:p>
        </w:tc>
        <w:tc>
          <w:tcPr>
            <w:tcW w:w="1440" w:type="dxa"/>
            <w:vAlign w:val="center"/>
          </w:tcPr>
          <w:p>
            <w:pP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合浦县住房和城乡建设局</w:t>
            </w:r>
          </w:p>
        </w:tc>
        <w:tc>
          <w:tcPr>
            <w:tcW w:w="2018" w:type="dxa"/>
            <w:vAlign w:val="center"/>
          </w:tcPr>
          <w:p>
            <w:pPr>
              <w:rPr>
                <w:rFonts w:ascii="仿宋_GB2312" w:hAnsi="仿宋_GB2312" w:eastAsia="仿宋_GB2312" w:cs="仿宋_GB2312"/>
                <w:color w:val="000000"/>
                <w:szCs w:val="21"/>
              </w:rPr>
            </w:pPr>
            <w:r>
              <w:rPr>
                <w:rFonts w:hint="eastAsia" w:ascii="仿宋_GB2312" w:eastAsia="仿宋_GB2312"/>
                <w:sz w:val="18"/>
                <w:szCs w:val="18"/>
              </w:rPr>
              <w:t>■</w:t>
            </w:r>
            <w:r>
              <w:rPr>
                <w:rFonts w:hint="eastAsia" w:ascii="仿宋_GB2312" w:hAnsi="仿宋_GB2312" w:eastAsia="仿宋_GB2312" w:cs="仿宋_GB2312"/>
                <w:color w:val="000000"/>
                <w:szCs w:val="21"/>
              </w:rPr>
              <w:t>政府门户网站</w:t>
            </w:r>
          </w:p>
        </w:tc>
        <w:tc>
          <w:tcPr>
            <w:tcW w:w="720"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09" w:type="dxa"/>
            <w:vAlign w:val="center"/>
          </w:tcPr>
          <w:p>
            <w:pPr>
              <w:jc w:val="center"/>
              <w:rPr>
                <w:rFonts w:ascii="仿宋_GB2312" w:hAnsi="仿宋_GB2312" w:eastAsia="仿宋_GB2312" w:cs="仿宋_GB2312"/>
                <w:color w:val="000000"/>
                <w:szCs w:val="21"/>
              </w:rPr>
            </w:pPr>
          </w:p>
        </w:tc>
        <w:tc>
          <w:tcPr>
            <w:tcW w:w="551" w:type="dxa"/>
            <w:vAlign w:val="center"/>
          </w:tcPr>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c>
          <w:tcPr>
            <w:tcW w:w="720" w:type="dxa"/>
            <w:vAlign w:val="center"/>
          </w:tcPr>
          <w:p>
            <w:pPr>
              <w:jc w:val="center"/>
              <w:rPr>
                <w:rFonts w:ascii="仿宋_GB2312" w:hAnsi="仿宋_GB2312" w:eastAsia="仿宋_GB2312" w:cs="仿宋_GB2312"/>
                <w:color w:val="000000"/>
                <w:szCs w:val="21"/>
              </w:rPr>
            </w:pPr>
          </w:p>
          <w:p>
            <w:pPr>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w:t>
            </w:r>
          </w:p>
        </w:tc>
        <w:tc>
          <w:tcPr>
            <w:tcW w:w="720" w:type="dxa"/>
            <w:vAlign w:val="center"/>
          </w:tcPr>
          <w:p>
            <w:pPr>
              <w:jc w:val="center"/>
              <w:rPr>
                <w:rFonts w:ascii="仿宋_GB2312" w:hAnsi="仿宋_GB2312" w:eastAsia="仿宋_GB2312" w:cs="仿宋_GB2312"/>
                <w:color w:val="000000"/>
                <w:szCs w:val="21"/>
              </w:rPr>
            </w:pPr>
          </w:p>
        </w:tc>
      </w:tr>
    </w:tbl>
    <w:p>
      <w:pPr>
        <w:pStyle w:val="2"/>
      </w:pPr>
    </w:p>
    <w:p>
      <w:pPr>
        <w:pStyle w:val="2"/>
      </w:pPr>
    </w:p>
    <w:p>
      <w:pPr>
        <w:pStyle w:val="2"/>
      </w:pPr>
    </w:p>
    <w:p>
      <w:pPr>
        <w:pStyle w:val="2"/>
      </w:pPr>
    </w:p>
    <w:sectPr>
      <w:footerReference r:id="rId3" w:type="default"/>
      <w:pgSz w:w="16838" w:h="11906" w:orient="landscape"/>
      <w:pgMar w:top="1800" w:right="1440" w:bottom="1800" w:left="1440"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0" w:usb1="00000000" w:usb2="00000000" w:usb3="00000000" w:csb0="00000000" w:csb1="00000000"/>
    <w:embedRegular r:id="rId1" w:fontKey="{01F983CA-0414-4607-AF52-33691A1F24A6}"/>
  </w:font>
  <w:font w:name="font-weight : 400">
    <w:altName w:val="Segoe Print"/>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embedRegular r:id="rId2" w:fontKey="{7449AF01-214A-4466-B4C3-511D64AFB4D8}"/>
  </w:font>
  <w:font w:name="方正小标宋简体">
    <w:panose1 w:val="02010601030101010101"/>
    <w:charset w:val="86"/>
    <w:family w:val="script"/>
    <w:pitch w:val="default"/>
    <w:sig w:usb0="00000000" w:usb1="00000000" w:usb2="00000000" w:usb3="00000000" w:csb0="00000000" w:csb1="00000000"/>
    <w:embedRegular r:id="rId3" w:fontKey="{0230BED7-FA7A-433D-9DEC-18E7A114C2A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656BA3"/>
    <w:rsid w:val="043C0927"/>
    <w:rsid w:val="11D365B8"/>
    <w:rsid w:val="1A252DC3"/>
    <w:rsid w:val="1C222882"/>
    <w:rsid w:val="1F656BA3"/>
    <w:rsid w:val="20DD3626"/>
    <w:rsid w:val="2F6135C5"/>
    <w:rsid w:val="39256EEF"/>
    <w:rsid w:val="409033EE"/>
    <w:rsid w:val="40C15642"/>
    <w:rsid w:val="4CBE4857"/>
    <w:rsid w:val="4FBC2B99"/>
    <w:rsid w:val="54462186"/>
    <w:rsid w:val="5E4427CA"/>
    <w:rsid w:val="6B6E06F6"/>
    <w:rsid w:val="6CC502B7"/>
    <w:rsid w:val="6D370D17"/>
    <w:rsid w:val="78015BC8"/>
    <w:rsid w:val="78D47F4B"/>
    <w:rsid w:val="7CEC6BC0"/>
    <w:rsid w:val="7DE15F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4">
    <w:name w:val="footer"/>
    <w:basedOn w:val="1"/>
    <w:semiHidden/>
    <w:unhideWhenUsed/>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Hyperlink"/>
    <w:basedOn w:val="7"/>
    <w:qFormat/>
    <w:uiPriority w:val="0"/>
    <w:rPr>
      <w:color w:val="0000FF"/>
      <w:u w:val="single"/>
    </w:rPr>
  </w:style>
  <w:style w:type="character" w:customStyle="1" w:styleId="9">
    <w:name w:val="font11"/>
    <w:basedOn w:val="7"/>
    <w:qFormat/>
    <w:uiPriority w:val="0"/>
    <w:rPr>
      <w:rFonts w:hint="default" w:ascii="仿宋_GB2312" w:eastAsia="仿宋_GB2312" w:cs="仿宋_GB2312"/>
      <w:color w:val="000000"/>
      <w:sz w:val="18"/>
      <w:szCs w:val="18"/>
      <w:u w:val="none"/>
    </w:rPr>
  </w:style>
  <w:style w:type="character" w:customStyle="1" w:styleId="10">
    <w:name w:val="font71"/>
    <w:basedOn w:val="7"/>
    <w:qFormat/>
    <w:uiPriority w:val="0"/>
    <w:rPr>
      <w:rFonts w:ascii="font-weight : 400" w:hAnsi="font-weight : 400" w:eastAsia="font-weight : 400" w:cs="font-weight : 400"/>
      <w:color w:val="000000"/>
      <w:sz w:val="22"/>
      <w:szCs w:val="22"/>
      <w:u w:val="none"/>
    </w:rPr>
  </w:style>
  <w:style w:type="character" w:customStyle="1" w:styleId="11">
    <w:name w:val="font41"/>
    <w:basedOn w:val="7"/>
    <w:qFormat/>
    <w:uiPriority w:val="0"/>
    <w:rPr>
      <w:rFonts w:ascii="font-weight : 400" w:hAnsi="font-weight : 400" w:eastAsia="font-weight : 400" w:cs="font-weight : 400"/>
      <w:color w:val="000000"/>
      <w:sz w:val="22"/>
      <w:szCs w:val="22"/>
      <w:u w:val="none"/>
    </w:rPr>
  </w:style>
  <w:style w:type="character" w:customStyle="1" w:styleId="12">
    <w:name w:val="font21"/>
    <w:basedOn w:val="7"/>
    <w:qFormat/>
    <w:uiPriority w:val="0"/>
    <w:rPr>
      <w:rFonts w:hint="eastAsia" w:ascii="仿宋" w:hAnsi="仿宋" w:eastAsia="仿宋" w:cs="仿宋"/>
      <w:color w:val="000000"/>
      <w:sz w:val="22"/>
      <w:szCs w:val="22"/>
      <w:u w:val="none"/>
    </w:rPr>
  </w:style>
  <w:style w:type="character" w:customStyle="1" w:styleId="13">
    <w:name w:val="font0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2020-11-25T06:16:00Z</dcterms:created>
  <dc:creator>哈利鹿芽『Cheyenne』</dc:creator>
  <cp:lastModifiedBy>覃兰斌</cp:lastModifiedBy>
  <dcterms:modified xsi:type="dcterms:W3CDTF">2020-12-15T16:24:29Z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