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凭祥市</w:t>
      </w:r>
      <w:bookmarkStart w:id="0" w:name="_GoBack"/>
      <w:bookmarkEnd w:id="0"/>
      <w:r>
        <w:rPr>
          <w:rFonts w:hint="eastAsia" w:ascii="方正小标宋简体" w:hAnsi="方正小标宋简体" w:eastAsia="方正小标宋简体" w:cs="方正小标宋简体"/>
          <w:b w:val="0"/>
          <w:bCs w:val="0"/>
          <w:sz w:val="44"/>
          <w:szCs w:val="44"/>
        </w:rPr>
        <w:t>保障性住房领域基层政务公开标准目录</w:t>
      </w:r>
    </w:p>
    <w:tbl>
      <w:tblPr>
        <w:tblStyle w:val="5"/>
        <w:tblW w:w="154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639"/>
        <w:gridCol w:w="709"/>
        <w:gridCol w:w="2668"/>
        <w:gridCol w:w="2406"/>
        <w:gridCol w:w="1470"/>
        <w:gridCol w:w="1069"/>
        <w:gridCol w:w="1737"/>
        <w:gridCol w:w="935"/>
        <w:gridCol w:w="668"/>
        <w:gridCol w:w="668"/>
        <w:gridCol w:w="884"/>
        <w:gridCol w:w="541"/>
        <w:gridCol w:w="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 w:hRule="atLeast"/>
          <w:tblHeader/>
          <w:jc w:val="center"/>
        </w:trPr>
        <w:tc>
          <w:tcPr>
            <w:tcW w:w="509"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序号</w:t>
            </w:r>
          </w:p>
        </w:tc>
        <w:tc>
          <w:tcPr>
            <w:tcW w:w="1348" w:type="dxa"/>
            <w:gridSpan w:val="2"/>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公开事项</w:t>
            </w:r>
          </w:p>
        </w:tc>
        <w:tc>
          <w:tcPr>
            <w:tcW w:w="2668"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公开内容（要素）</w:t>
            </w:r>
          </w:p>
        </w:tc>
        <w:tc>
          <w:tcPr>
            <w:tcW w:w="2406"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公开依据</w:t>
            </w:r>
          </w:p>
        </w:tc>
        <w:tc>
          <w:tcPr>
            <w:tcW w:w="1470"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w:t>
            </w:r>
          </w:p>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时限</w:t>
            </w:r>
          </w:p>
        </w:tc>
        <w:tc>
          <w:tcPr>
            <w:tcW w:w="1069"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w:t>
            </w:r>
          </w:p>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主体</w:t>
            </w:r>
          </w:p>
        </w:tc>
        <w:tc>
          <w:tcPr>
            <w:tcW w:w="1737" w:type="dxa"/>
            <w:vMerge w:val="restart"/>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公开渠道和载体</w:t>
            </w:r>
          </w:p>
        </w:tc>
        <w:tc>
          <w:tcPr>
            <w:tcW w:w="1603" w:type="dxa"/>
            <w:gridSpan w:val="2"/>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公开对象</w:t>
            </w:r>
          </w:p>
        </w:tc>
        <w:tc>
          <w:tcPr>
            <w:tcW w:w="1552" w:type="dxa"/>
            <w:gridSpan w:val="2"/>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公开方式</w:t>
            </w:r>
          </w:p>
        </w:tc>
        <w:tc>
          <w:tcPr>
            <w:tcW w:w="1103" w:type="dxa"/>
            <w:gridSpan w:val="2"/>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8" w:hRule="atLeast"/>
          <w:tblHeader/>
          <w:jc w:val="center"/>
        </w:trPr>
        <w:tc>
          <w:tcPr>
            <w:tcW w:w="509"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639"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一级事项</w:t>
            </w:r>
          </w:p>
        </w:tc>
        <w:tc>
          <w:tcPr>
            <w:tcW w:w="709"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二级事项</w:t>
            </w:r>
          </w:p>
        </w:tc>
        <w:tc>
          <w:tcPr>
            <w:tcW w:w="2668"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2406"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1470"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1069"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1737" w:type="dxa"/>
            <w:vMerge w:val="continue"/>
            <w:vAlign w:val="center"/>
          </w:tcPr>
          <w:p>
            <w:pPr>
              <w:widowControl/>
              <w:jc w:val="center"/>
              <w:rPr>
                <w:rFonts w:hint="eastAsia" w:ascii="方正黑体_GBK" w:hAnsi="Times New Roman" w:eastAsia="方正黑体_GBK" w:cs="Times New Roman"/>
                <w:color w:val="000000"/>
                <w:kern w:val="0"/>
                <w:szCs w:val="18"/>
              </w:rPr>
            </w:pPr>
          </w:p>
        </w:tc>
        <w:tc>
          <w:tcPr>
            <w:tcW w:w="935"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全社会</w:t>
            </w:r>
          </w:p>
        </w:tc>
        <w:tc>
          <w:tcPr>
            <w:tcW w:w="668"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特定</w:t>
            </w:r>
          </w:p>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群众</w:t>
            </w:r>
          </w:p>
        </w:tc>
        <w:tc>
          <w:tcPr>
            <w:tcW w:w="668"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主动</w:t>
            </w:r>
          </w:p>
        </w:tc>
        <w:tc>
          <w:tcPr>
            <w:tcW w:w="884"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依申请公开</w:t>
            </w:r>
          </w:p>
        </w:tc>
        <w:tc>
          <w:tcPr>
            <w:tcW w:w="541"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县级</w:t>
            </w:r>
          </w:p>
        </w:tc>
        <w:tc>
          <w:tcPr>
            <w:tcW w:w="562" w:type="dxa"/>
            <w:vAlign w:val="center"/>
          </w:tcPr>
          <w:p>
            <w:pPr>
              <w:widowControl/>
              <w:jc w:val="center"/>
              <w:rPr>
                <w:rFonts w:hint="eastAsia" w:ascii="方正黑体_GBK" w:hAnsi="Times New Roman" w:eastAsia="方正黑体_GBK" w:cs="Times New Roman"/>
                <w:color w:val="000000"/>
                <w:kern w:val="0"/>
                <w:szCs w:val="18"/>
              </w:rPr>
            </w:pPr>
            <w:r>
              <w:rPr>
                <w:rFonts w:hint="eastAsia" w:ascii="方正黑体_GBK" w:hAnsi="Times New Roman" w:eastAsia="方正黑体_GBK" w:cs="Times New Roman"/>
                <w:color w:val="000000"/>
                <w:kern w:val="0"/>
                <w:szCs w:val="18"/>
              </w:rPr>
              <w:t>镇级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lang w:val="en-US" w:eastAsia="zh-CN"/>
              </w:rPr>
              <w:t>1</w:t>
            </w:r>
          </w:p>
        </w:tc>
        <w:tc>
          <w:tcPr>
            <w:tcW w:w="639"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法规政策</w:t>
            </w:r>
          </w:p>
        </w:tc>
        <w:tc>
          <w:tcPr>
            <w:tcW w:w="709"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政策文件</w:t>
            </w:r>
          </w:p>
        </w:tc>
        <w:tc>
          <w:tcPr>
            <w:tcW w:w="2668" w:type="dxa"/>
            <w:vAlign w:val="center"/>
          </w:tcPr>
          <w:p>
            <w:pP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 xml:space="preserve">                        </w:t>
            </w:r>
          </w:p>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文件名称；《</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lang w:eastAsia="zh-CN"/>
              </w:rPr>
              <w:t>年</w:t>
            </w:r>
            <w:r>
              <w:rPr>
                <w:rFonts w:hint="eastAsia" w:ascii="仿宋_GB2312" w:hAnsi="仿宋_GB2312" w:eastAsia="仿宋_GB2312" w:cs="仿宋_GB2312"/>
                <w:color w:val="000000"/>
                <w:sz w:val="21"/>
                <w:szCs w:val="21"/>
                <w:lang w:val="en-US" w:eastAsia="zh-CN"/>
              </w:rPr>
              <w:t>10</w:t>
            </w:r>
            <w:r>
              <w:rPr>
                <w:rFonts w:hint="eastAsia" w:ascii="仿宋_GB2312" w:hAnsi="仿宋_GB2312" w:eastAsia="仿宋_GB2312" w:cs="仿宋_GB2312"/>
                <w:color w:val="000000"/>
                <w:sz w:val="21"/>
                <w:szCs w:val="21"/>
                <w:lang w:eastAsia="zh-CN"/>
              </w:rPr>
              <w:t>月</w:t>
            </w:r>
            <w:r>
              <w:rPr>
                <w:rFonts w:hint="eastAsia" w:ascii="仿宋_GB2312" w:hAnsi="仿宋_GB2312" w:eastAsia="仿宋_GB2312" w:cs="仿宋_GB2312"/>
                <w:color w:val="000000"/>
                <w:sz w:val="21"/>
                <w:szCs w:val="21"/>
                <w:lang w:val="en-US" w:eastAsia="zh-CN"/>
              </w:rPr>
              <w:t>24</w:t>
            </w:r>
            <w:r>
              <w:rPr>
                <w:rFonts w:hint="eastAsia" w:ascii="仿宋_GB2312" w:hAnsi="仿宋_GB2312" w:eastAsia="仿宋_GB2312" w:cs="仿宋_GB2312"/>
                <w:color w:val="000000"/>
                <w:sz w:val="21"/>
                <w:szCs w:val="21"/>
                <w:lang w:eastAsia="zh-CN"/>
              </w:rPr>
              <w:t>日发布并开始实施，</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文号；</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号）</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发布部门；</w:t>
            </w:r>
            <w:r>
              <w:rPr>
                <w:rFonts w:hint="eastAsia" w:ascii="仿宋_GB2312" w:hAnsi="仿宋_GB2312" w:eastAsia="仿宋_GB2312" w:cs="仿宋_GB2312"/>
                <w:color w:val="000000"/>
                <w:sz w:val="21"/>
                <w:szCs w:val="21"/>
                <w:lang w:eastAsia="zh-CN"/>
              </w:rPr>
              <w:t>凭祥市人民政府</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发布日期；</w:t>
            </w:r>
            <w:r>
              <w:rPr>
                <w:rFonts w:hint="eastAsia" w:ascii="仿宋_GB2312" w:hAnsi="仿宋_GB2312" w:eastAsia="仿宋_GB2312" w:cs="仿宋_GB2312"/>
                <w:color w:val="000000"/>
                <w:sz w:val="21"/>
                <w:szCs w:val="21"/>
                <w:lang w:eastAsia="zh-CN"/>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lang w:eastAsia="zh-CN"/>
              </w:rPr>
              <w:t>年</w:t>
            </w:r>
            <w:r>
              <w:rPr>
                <w:rFonts w:hint="eastAsia" w:ascii="仿宋_GB2312" w:hAnsi="仿宋_GB2312" w:eastAsia="仿宋_GB2312" w:cs="仿宋_GB2312"/>
                <w:color w:val="000000"/>
                <w:sz w:val="21"/>
                <w:szCs w:val="21"/>
                <w:lang w:val="en-US" w:eastAsia="zh-CN"/>
              </w:rPr>
              <w:t>10</w:t>
            </w:r>
            <w:r>
              <w:rPr>
                <w:rFonts w:hint="eastAsia" w:ascii="仿宋_GB2312" w:hAnsi="仿宋_GB2312" w:eastAsia="仿宋_GB2312" w:cs="仿宋_GB2312"/>
                <w:color w:val="000000"/>
                <w:sz w:val="21"/>
                <w:szCs w:val="21"/>
                <w:lang w:eastAsia="zh-CN"/>
              </w:rPr>
              <w:t>月</w:t>
            </w:r>
            <w:r>
              <w:rPr>
                <w:rFonts w:hint="eastAsia" w:ascii="仿宋_GB2312" w:hAnsi="仿宋_GB2312" w:eastAsia="仿宋_GB2312" w:cs="仿宋_GB2312"/>
                <w:color w:val="000000"/>
                <w:sz w:val="21"/>
                <w:szCs w:val="21"/>
                <w:lang w:val="en-US" w:eastAsia="zh-CN"/>
              </w:rPr>
              <w:t>24</w:t>
            </w:r>
            <w:r>
              <w:rPr>
                <w:rFonts w:hint="eastAsia" w:ascii="仿宋_GB2312" w:hAnsi="仿宋_GB2312" w:eastAsia="仿宋_GB2312" w:cs="仿宋_GB2312"/>
                <w:color w:val="000000"/>
                <w:sz w:val="21"/>
                <w:szCs w:val="21"/>
                <w:lang w:eastAsia="zh-CN"/>
              </w:rPr>
              <w:t>日</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实施日期；</w:t>
            </w:r>
            <w:r>
              <w:rPr>
                <w:rFonts w:hint="eastAsia" w:ascii="仿宋_GB2312" w:hAnsi="仿宋_GB2312" w:eastAsia="仿宋_GB2312" w:cs="仿宋_GB2312"/>
                <w:color w:val="000000"/>
                <w:sz w:val="21"/>
                <w:szCs w:val="21"/>
                <w:lang w:eastAsia="zh-CN"/>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lang w:eastAsia="zh-CN"/>
              </w:rPr>
              <w:t>年</w:t>
            </w:r>
            <w:r>
              <w:rPr>
                <w:rFonts w:hint="eastAsia" w:ascii="仿宋_GB2312" w:hAnsi="仿宋_GB2312" w:eastAsia="仿宋_GB2312" w:cs="仿宋_GB2312"/>
                <w:color w:val="000000"/>
                <w:sz w:val="21"/>
                <w:szCs w:val="21"/>
                <w:lang w:val="en-US" w:eastAsia="zh-CN"/>
              </w:rPr>
              <w:t>10</w:t>
            </w:r>
            <w:r>
              <w:rPr>
                <w:rFonts w:hint="eastAsia" w:ascii="仿宋_GB2312" w:hAnsi="仿宋_GB2312" w:eastAsia="仿宋_GB2312" w:cs="仿宋_GB2312"/>
                <w:color w:val="000000"/>
                <w:sz w:val="21"/>
                <w:szCs w:val="21"/>
                <w:lang w:eastAsia="zh-CN"/>
              </w:rPr>
              <w:t>月</w:t>
            </w:r>
            <w:r>
              <w:rPr>
                <w:rFonts w:hint="eastAsia" w:ascii="仿宋_GB2312" w:hAnsi="仿宋_GB2312" w:eastAsia="仿宋_GB2312" w:cs="仿宋_GB2312"/>
                <w:color w:val="000000"/>
                <w:sz w:val="21"/>
                <w:szCs w:val="21"/>
                <w:lang w:val="en-US" w:eastAsia="zh-CN"/>
              </w:rPr>
              <w:t>24</w:t>
            </w:r>
            <w:r>
              <w:rPr>
                <w:rFonts w:hint="eastAsia" w:ascii="仿宋_GB2312" w:hAnsi="仿宋_GB2312" w:eastAsia="仿宋_GB2312" w:cs="仿宋_GB2312"/>
                <w:color w:val="000000"/>
                <w:sz w:val="21"/>
                <w:szCs w:val="21"/>
                <w:lang w:eastAsia="zh-CN"/>
              </w:rPr>
              <w:t>日</w:t>
            </w:r>
          </w:p>
        </w:tc>
        <w:tc>
          <w:tcPr>
            <w:tcW w:w="2406"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号）</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rPr>
              <w:t>《公共租赁住房管理办法》、《住房城乡建设部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470"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信息获取（形成、变更）20个工作日内</w:t>
            </w:r>
          </w:p>
        </w:tc>
        <w:tc>
          <w:tcPr>
            <w:tcW w:w="1069"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人民政府、住房保障行政主管部门</w:t>
            </w:r>
          </w:p>
        </w:tc>
        <w:tc>
          <w:tcPr>
            <w:tcW w:w="1737"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凭祥市人民政府门户网站</w:t>
            </w:r>
            <w:r>
              <w:rPr>
                <w:rFonts w:hint="eastAsia" w:ascii="仿宋_GB2312" w:hAnsi="仿宋_GB2312" w:eastAsia="仿宋_GB2312" w:cs="仿宋_GB2312"/>
                <w:color w:val="000000"/>
                <w:sz w:val="21"/>
                <w:szCs w:val="21"/>
              </w:rPr>
              <w:t xml:space="preserve">       </w:t>
            </w:r>
          </w:p>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 xml:space="preserve">   </w:t>
            </w:r>
          </w:p>
        </w:tc>
        <w:tc>
          <w:tcPr>
            <w:tcW w:w="935"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668"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884"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562"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eastAsia="zh-CN"/>
              </w:rPr>
              <w:t>3</w:t>
            </w:r>
          </w:p>
        </w:tc>
        <w:tc>
          <w:tcPr>
            <w:tcW w:w="639"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重大决策</w:t>
            </w: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决策前预公开</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决策公开制度；</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意见征集。</w:t>
            </w:r>
          </w:p>
        </w:tc>
        <w:tc>
          <w:tcPr>
            <w:tcW w:w="2406"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《政府信息公开条例》、《中共中央办公厅国务院办公厅印发〈关于全面推进政务公开工作的意见〉的通知》、《国务院办公厅印发〈关于全面推进政务公开工作的意见〉实施细则的通知》</w:t>
            </w:r>
          </w:p>
        </w:tc>
        <w:tc>
          <w:tcPr>
            <w:tcW w:w="1470"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信息形成（变更）20个工作日内</w:t>
            </w:r>
          </w:p>
        </w:tc>
        <w:tc>
          <w:tcPr>
            <w:tcW w:w="1069"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住房保障行政主管部门</w:t>
            </w:r>
          </w:p>
          <w:p>
            <w:pPr>
              <w:rPr>
                <w:rFonts w:hint="eastAsia" w:ascii="仿宋_GB2312" w:hAnsi="仿宋_GB2312" w:eastAsia="仿宋_GB2312" w:cs="仿宋_GB2312"/>
                <w:color w:val="000000"/>
                <w:sz w:val="21"/>
                <w:szCs w:val="21"/>
                <w:lang w:eastAsia="zh-CN"/>
              </w:rPr>
            </w:pPr>
          </w:p>
        </w:tc>
        <w:tc>
          <w:tcPr>
            <w:tcW w:w="1737"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■凭祥市人民政府门户网站       </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     </w:t>
            </w:r>
          </w:p>
        </w:tc>
        <w:tc>
          <w:tcPr>
            <w:tcW w:w="935" w:type="dxa"/>
            <w:vMerge w:val="restart"/>
            <w:vAlign w:val="center"/>
          </w:tcPr>
          <w:p>
            <w:pPr>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668" w:type="dxa"/>
            <w:vMerge w:val="restart"/>
            <w:vAlign w:val="center"/>
          </w:tcPr>
          <w:p>
            <w:pPr>
              <w:jc w:val="center"/>
              <w:rPr>
                <w:rFonts w:hint="eastAsia" w:ascii="仿宋_GB2312" w:hAnsi="仿宋_GB2312" w:eastAsia="仿宋_GB2312" w:cs="仿宋_GB2312"/>
                <w:color w:val="000000"/>
                <w:sz w:val="21"/>
                <w:szCs w:val="21"/>
                <w:lang w:eastAsia="zh-CN"/>
              </w:rPr>
            </w:pPr>
          </w:p>
        </w:tc>
        <w:tc>
          <w:tcPr>
            <w:tcW w:w="668" w:type="dxa"/>
            <w:vMerge w:val="restart"/>
            <w:vAlign w:val="center"/>
          </w:tcPr>
          <w:p>
            <w:pPr>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884" w:type="dxa"/>
            <w:vMerge w:val="restart"/>
            <w:vAlign w:val="center"/>
          </w:tcPr>
          <w:p>
            <w:pPr>
              <w:jc w:val="center"/>
              <w:rPr>
                <w:rFonts w:hint="eastAsia" w:ascii="仿宋_GB2312" w:hAnsi="仿宋_GB2312" w:eastAsia="仿宋_GB2312" w:cs="仿宋_GB2312"/>
                <w:color w:val="000000"/>
                <w:sz w:val="21"/>
                <w:szCs w:val="21"/>
                <w:lang w:eastAsia="zh-CN"/>
              </w:rPr>
            </w:pPr>
          </w:p>
        </w:tc>
        <w:tc>
          <w:tcPr>
            <w:tcW w:w="541" w:type="dxa"/>
            <w:vMerge w:val="restart"/>
            <w:vAlign w:val="center"/>
          </w:tcPr>
          <w:p>
            <w:pPr>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562" w:type="dxa"/>
            <w:vMerge w:val="restart"/>
            <w:vAlign w:val="center"/>
          </w:tcPr>
          <w:p>
            <w:pPr>
              <w:jc w:val="center"/>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eastAsia="zh-CN"/>
              </w:rPr>
              <w:t>4</w:t>
            </w: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决策会议公开</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会议名称；</w:t>
            </w:r>
            <w:r>
              <w:rPr>
                <w:rFonts w:hint="eastAsia" w:ascii="仿宋_GB2312" w:hAnsi="仿宋_GB2312" w:eastAsia="仿宋_GB2312" w:cs="仿宋_GB2312"/>
                <w:color w:val="000000"/>
                <w:sz w:val="21"/>
                <w:szCs w:val="21"/>
                <w:lang w:eastAsia="zh-CN"/>
              </w:rPr>
              <w:br w:type="textWrapping"/>
            </w:r>
            <w:r>
              <w:rPr>
                <w:rFonts w:hint="eastAsia" w:ascii="仿宋_GB2312" w:hAnsi="仿宋_GB2312" w:eastAsia="仿宋_GB2312" w:cs="仿宋_GB2312"/>
                <w:color w:val="000000"/>
                <w:sz w:val="21"/>
                <w:szCs w:val="21"/>
                <w:lang w:eastAsia="zh-CN"/>
              </w:rPr>
              <w:t>会议时间地点；</w:t>
            </w:r>
            <w:r>
              <w:rPr>
                <w:rFonts w:hint="eastAsia" w:ascii="仿宋_GB2312" w:hAnsi="仿宋_GB2312" w:eastAsia="仿宋_GB2312" w:cs="仿宋_GB2312"/>
                <w:color w:val="000000"/>
                <w:sz w:val="21"/>
                <w:szCs w:val="21"/>
                <w:lang w:eastAsia="zh-CN"/>
              </w:rPr>
              <w:br w:type="textWrapping"/>
            </w:r>
            <w:r>
              <w:rPr>
                <w:rFonts w:hint="eastAsia" w:ascii="仿宋_GB2312" w:hAnsi="仿宋_GB2312" w:eastAsia="仿宋_GB2312" w:cs="仿宋_GB2312"/>
                <w:color w:val="000000"/>
                <w:sz w:val="21"/>
                <w:szCs w:val="21"/>
                <w:lang w:eastAsia="zh-CN"/>
              </w:rPr>
              <w:t>会议结果。</w:t>
            </w:r>
          </w:p>
        </w:tc>
        <w:tc>
          <w:tcPr>
            <w:tcW w:w="2406" w:type="dxa"/>
            <w:vMerge w:val="continue"/>
            <w:vAlign w:val="center"/>
          </w:tcPr>
          <w:p>
            <w:pPr>
              <w:rPr>
                <w:rFonts w:hint="eastAsia" w:ascii="仿宋_GB2312" w:hAnsi="仿宋_GB2312" w:eastAsia="仿宋_GB2312" w:cs="仿宋_GB2312"/>
                <w:color w:val="000000"/>
                <w:sz w:val="21"/>
                <w:szCs w:val="21"/>
              </w:rPr>
            </w:pPr>
          </w:p>
        </w:tc>
        <w:tc>
          <w:tcPr>
            <w:tcW w:w="1470" w:type="dxa"/>
            <w:vMerge w:val="continue"/>
            <w:vAlign w:val="center"/>
          </w:tcPr>
          <w:p>
            <w:pPr>
              <w:rPr>
                <w:rFonts w:hint="eastAsia" w:ascii="仿宋_GB2312" w:hAnsi="仿宋_GB2312" w:eastAsia="仿宋_GB2312" w:cs="仿宋_GB2312"/>
                <w:color w:val="000000"/>
                <w:sz w:val="21"/>
                <w:szCs w:val="21"/>
              </w:rPr>
            </w:pPr>
          </w:p>
        </w:tc>
        <w:tc>
          <w:tcPr>
            <w:tcW w:w="1069" w:type="dxa"/>
            <w:vMerge w:val="continue"/>
            <w:vAlign w:val="center"/>
          </w:tcPr>
          <w:p>
            <w:pPr>
              <w:rPr>
                <w:rFonts w:hint="eastAsia" w:ascii="仿宋_GB2312" w:hAnsi="仿宋_GB2312" w:eastAsia="仿宋_GB2312" w:cs="仿宋_GB2312"/>
                <w:color w:val="000000"/>
                <w:sz w:val="21"/>
                <w:szCs w:val="21"/>
              </w:rPr>
            </w:pPr>
          </w:p>
        </w:tc>
        <w:tc>
          <w:tcPr>
            <w:tcW w:w="1737"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884" w:type="dxa"/>
            <w:vMerge w:val="continue"/>
            <w:vAlign w:val="center"/>
          </w:tcPr>
          <w:p>
            <w:pPr>
              <w:jc w:val="center"/>
              <w:rPr>
                <w:rFonts w:hint="eastAsia" w:ascii="仿宋_GB2312" w:hAnsi="仿宋_GB2312" w:eastAsia="仿宋_GB2312" w:cs="仿宋_GB2312"/>
                <w:color w:val="000000"/>
                <w:sz w:val="21"/>
                <w:szCs w:val="21"/>
              </w:rPr>
            </w:pPr>
          </w:p>
        </w:tc>
        <w:tc>
          <w:tcPr>
            <w:tcW w:w="541" w:type="dxa"/>
            <w:vMerge w:val="continue"/>
            <w:vAlign w:val="center"/>
          </w:tcPr>
          <w:p>
            <w:pPr>
              <w:jc w:val="center"/>
              <w:rPr>
                <w:rFonts w:hint="eastAsia" w:ascii="仿宋_GB2312" w:hAnsi="仿宋_GB2312" w:eastAsia="仿宋_GB2312" w:cs="仿宋_GB2312"/>
                <w:color w:val="000000"/>
                <w:sz w:val="21"/>
                <w:szCs w:val="21"/>
              </w:rPr>
            </w:pPr>
          </w:p>
        </w:tc>
        <w:tc>
          <w:tcPr>
            <w:tcW w:w="562" w:type="dxa"/>
            <w:vMerge w:val="continue"/>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eastAsia"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eastAsia="zh-CN"/>
              </w:rPr>
              <w:t>5</w:t>
            </w: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决策结果公开</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保障性住房领域方案、公示公告、通知等。</w:t>
            </w:r>
          </w:p>
        </w:tc>
        <w:tc>
          <w:tcPr>
            <w:tcW w:w="2406" w:type="dxa"/>
            <w:vMerge w:val="continue"/>
            <w:vAlign w:val="center"/>
          </w:tcPr>
          <w:p>
            <w:pPr>
              <w:rPr>
                <w:rFonts w:hint="eastAsia" w:ascii="仿宋_GB2312" w:hAnsi="仿宋_GB2312" w:eastAsia="仿宋_GB2312" w:cs="仿宋_GB2312"/>
                <w:color w:val="000000"/>
                <w:sz w:val="21"/>
                <w:szCs w:val="21"/>
              </w:rPr>
            </w:pPr>
          </w:p>
        </w:tc>
        <w:tc>
          <w:tcPr>
            <w:tcW w:w="1470" w:type="dxa"/>
            <w:vMerge w:val="continue"/>
            <w:vAlign w:val="center"/>
          </w:tcPr>
          <w:p>
            <w:pPr>
              <w:rPr>
                <w:rFonts w:hint="eastAsia" w:ascii="仿宋_GB2312" w:hAnsi="仿宋_GB2312" w:eastAsia="仿宋_GB2312" w:cs="仿宋_GB2312"/>
                <w:color w:val="000000"/>
                <w:sz w:val="21"/>
                <w:szCs w:val="21"/>
              </w:rPr>
            </w:pPr>
          </w:p>
        </w:tc>
        <w:tc>
          <w:tcPr>
            <w:tcW w:w="1069" w:type="dxa"/>
            <w:vMerge w:val="continue"/>
            <w:vAlign w:val="center"/>
          </w:tcPr>
          <w:p>
            <w:pPr>
              <w:rPr>
                <w:rFonts w:hint="eastAsia" w:ascii="仿宋_GB2312" w:hAnsi="仿宋_GB2312" w:eastAsia="仿宋_GB2312" w:cs="仿宋_GB2312"/>
                <w:color w:val="000000"/>
                <w:sz w:val="21"/>
                <w:szCs w:val="21"/>
              </w:rPr>
            </w:pPr>
          </w:p>
        </w:tc>
        <w:tc>
          <w:tcPr>
            <w:tcW w:w="1737"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884" w:type="dxa"/>
            <w:vMerge w:val="continue"/>
            <w:vAlign w:val="center"/>
          </w:tcPr>
          <w:p>
            <w:pPr>
              <w:jc w:val="center"/>
              <w:rPr>
                <w:rFonts w:hint="eastAsia" w:ascii="仿宋_GB2312" w:hAnsi="仿宋_GB2312" w:eastAsia="仿宋_GB2312" w:cs="仿宋_GB2312"/>
                <w:color w:val="000000"/>
                <w:sz w:val="21"/>
                <w:szCs w:val="21"/>
              </w:rPr>
            </w:pPr>
          </w:p>
        </w:tc>
        <w:tc>
          <w:tcPr>
            <w:tcW w:w="541" w:type="dxa"/>
            <w:vMerge w:val="continue"/>
            <w:vAlign w:val="center"/>
          </w:tcPr>
          <w:p>
            <w:pPr>
              <w:jc w:val="center"/>
              <w:rPr>
                <w:rFonts w:hint="eastAsia" w:ascii="仿宋_GB2312" w:hAnsi="仿宋_GB2312" w:eastAsia="仿宋_GB2312" w:cs="仿宋_GB2312"/>
                <w:color w:val="000000"/>
                <w:sz w:val="21"/>
                <w:szCs w:val="21"/>
              </w:rPr>
            </w:pPr>
          </w:p>
        </w:tc>
        <w:tc>
          <w:tcPr>
            <w:tcW w:w="562" w:type="dxa"/>
            <w:vMerge w:val="continue"/>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6</w:t>
            </w:r>
          </w:p>
        </w:tc>
        <w:tc>
          <w:tcPr>
            <w:tcW w:w="639"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规划计划</w:t>
            </w: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中长期规划</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保障性住房专项规划。</w:t>
            </w:r>
          </w:p>
        </w:tc>
        <w:tc>
          <w:tcPr>
            <w:tcW w:w="2406"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p>
        </w:tc>
        <w:tc>
          <w:tcPr>
            <w:tcW w:w="1470"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信息形成（变更）5个工作日内</w:t>
            </w:r>
          </w:p>
        </w:tc>
        <w:tc>
          <w:tcPr>
            <w:tcW w:w="1069"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凭祥市住房和城乡建设局；</w:t>
            </w:r>
          </w:p>
          <w:p>
            <w:pPr>
              <w:rPr>
                <w:rFonts w:hint="eastAsia" w:ascii="仿宋_GB2312" w:hAnsi="仿宋_GB2312" w:eastAsia="仿宋_GB2312" w:cs="仿宋_GB2312"/>
                <w:color w:val="000000"/>
                <w:sz w:val="21"/>
                <w:szCs w:val="21"/>
                <w:lang w:eastAsia="zh-CN"/>
              </w:rPr>
            </w:pPr>
          </w:p>
        </w:tc>
        <w:tc>
          <w:tcPr>
            <w:tcW w:w="1737"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■凭祥市人民政府门户网站                 </w:t>
            </w:r>
          </w:p>
        </w:tc>
        <w:tc>
          <w:tcPr>
            <w:tcW w:w="935" w:type="dxa"/>
            <w:vMerge w:val="restart"/>
            <w:vAlign w:val="center"/>
          </w:tcPr>
          <w:p>
            <w:pPr>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668" w:type="dxa"/>
            <w:vMerge w:val="restart"/>
            <w:vAlign w:val="center"/>
          </w:tcPr>
          <w:p>
            <w:pPr>
              <w:jc w:val="center"/>
              <w:rPr>
                <w:rFonts w:hint="eastAsia" w:ascii="仿宋_GB2312" w:hAnsi="仿宋_GB2312" w:eastAsia="仿宋_GB2312" w:cs="仿宋_GB2312"/>
                <w:color w:val="000000"/>
                <w:sz w:val="21"/>
                <w:szCs w:val="21"/>
                <w:lang w:eastAsia="zh-CN"/>
              </w:rPr>
            </w:pPr>
          </w:p>
        </w:tc>
        <w:tc>
          <w:tcPr>
            <w:tcW w:w="668" w:type="dxa"/>
            <w:vMerge w:val="restart"/>
            <w:vAlign w:val="center"/>
          </w:tcPr>
          <w:p>
            <w:pPr>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884" w:type="dxa"/>
            <w:vMerge w:val="restart"/>
            <w:vAlign w:val="center"/>
          </w:tcPr>
          <w:p>
            <w:pPr>
              <w:jc w:val="center"/>
              <w:rPr>
                <w:rFonts w:hint="eastAsia" w:ascii="仿宋_GB2312" w:hAnsi="仿宋_GB2312" w:eastAsia="仿宋_GB2312" w:cs="仿宋_GB2312"/>
                <w:color w:val="000000"/>
                <w:sz w:val="21"/>
                <w:szCs w:val="21"/>
                <w:lang w:eastAsia="zh-CN"/>
              </w:rPr>
            </w:pPr>
          </w:p>
        </w:tc>
        <w:tc>
          <w:tcPr>
            <w:tcW w:w="541" w:type="dxa"/>
            <w:vMerge w:val="restart"/>
            <w:vAlign w:val="center"/>
          </w:tcPr>
          <w:p>
            <w:pPr>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562" w:type="dxa"/>
            <w:vMerge w:val="restart"/>
            <w:vAlign w:val="center"/>
          </w:tcPr>
          <w:p>
            <w:pPr>
              <w:jc w:val="center"/>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val="en-US" w:eastAsia="zh-CN"/>
              </w:rPr>
              <w:t>7</w:t>
            </w:r>
          </w:p>
        </w:tc>
        <w:tc>
          <w:tcPr>
            <w:tcW w:w="639" w:type="dxa"/>
            <w:vMerge w:val="continue"/>
            <w:vAlign w:val="center"/>
          </w:tcPr>
          <w:p>
            <w:pPr>
              <w:rPr>
                <w:rFonts w:hint="eastAsia" w:ascii="仿宋_GB2312" w:hAnsi="仿宋_GB2312" w:eastAsia="仿宋_GB2312" w:cs="仿宋_GB2312"/>
                <w:color w:val="000000"/>
                <w:sz w:val="21"/>
                <w:szCs w:val="21"/>
                <w:lang w:eastAsia="zh-CN"/>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中长期规划</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保障性住房专项规划。</w:t>
            </w:r>
          </w:p>
        </w:tc>
        <w:tc>
          <w:tcPr>
            <w:tcW w:w="2406" w:type="dxa"/>
            <w:vMerge w:val="continue"/>
            <w:vAlign w:val="center"/>
          </w:tcPr>
          <w:p>
            <w:pPr>
              <w:rPr>
                <w:rFonts w:hint="eastAsia" w:ascii="仿宋_GB2312" w:hAnsi="仿宋_GB2312" w:eastAsia="仿宋_GB2312" w:cs="仿宋_GB2312"/>
                <w:color w:val="000000"/>
                <w:sz w:val="21"/>
                <w:szCs w:val="21"/>
                <w:lang w:eastAsia="zh-CN"/>
              </w:rPr>
            </w:pPr>
          </w:p>
        </w:tc>
        <w:tc>
          <w:tcPr>
            <w:tcW w:w="1470" w:type="dxa"/>
            <w:vMerge w:val="continue"/>
            <w:vAlign w:val="center"/>
          </w:tcPr>
          <w:p>
            <w:pPr>
              <w:rPr>
                <w:rFonts w:hint="eastAsia" w:ascii="仿宋_GB2312" w:hAnsi="仿宋_GB2312" w:eastAsia="仿宋_GB2312" w:cs="仿宋_GB2312"/>
                <w:color w:val="000000"/>
                <w:sz w:val="21"/>
                <w:szCs w:val="21"/>
                <w:lang w:eastAsia="zh-CN"/>
              </w:rPr>
            </w:pPr>
          </w:p>
        </w:tc>
        <w:tc>
          <w:tcPr>
            <w:tcW w:w="1069" w:type="dxa"/>
            <w:vMerge w:val="continue"/>
            <w:vAlign w:val="center"/>
          </w:tcPr>
          <w:p>
            <w:pPr>
              <w:rPr>
                <w:rFonts w:hint="eastAsia" w:ascii="仿宋_GB2312" w:hAnsi="仿宋_GB2312" w:eastAsia="仿宋_GB2312" w:cs="仿宋_GB2312"/>
                <w:color w:val="000000"/>
                <w:sz w:val="21"/>
                <w:szCs w:val="21"/>
                <w:lang w:eastAsia="zh-CN"/>
              </w:rPr>
            </w:pPr>
          </w:p>
        </w:tc>
        <w:tc>
          <w:tcPr>
            <w:tcW w:w="1737" w:type="dxa"/>
            <w:vMerge w:val="continue"/>
            <w:vAlign w:val="center"/>
          </w:tcPr>
          <w:p>
            <w:pPr>
              <w:rPr>
                <w:rFonts w:hint="eastAsia" w:ascii="仿宋_GB2312" w:hAnsi="仿宋_GB2312" w:eastAsia="仿宋_GB2312" w:cs="仿宋_GB2312"/>
                <w:color w:val="000000"/>
                <w:sz w:val="21"/>
                <w:szCs w:val="21"/>
                <w:lang w:eastAsia="zh-CN"/>
              </w:rPr>
            </w:pPr>
          </w:p>
        </w:tc>
        <w:tc>
          <w:tcPr>
            <w:tcW w:w="935"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884" w:type="dxa"/>
            <w:vMerge w:val="continue"/>
            <w:vAlign w:val="center"/>
          </w:tcPr>
          <w:p>
            <w:pPr>
              <w:rPr>
                <w:rFonts w:hint="eastAsia" w:ascii="仿宋_GB2312" w:hAnsi="仿宋_GB2312" w:eastAsia="仿宋_GB2312" w:cs="仿宋_GB2312"/>
                <w:color w:val="000000"/>
                <w:sz w:val="21"/>
                <w:szCs w:val="21"/>
                <w:lang w:eastAsia="zh-CN"/>
              </w:rPr>
            </w:pPr>
          </w:p>
        </w:tc>
        <w:tc>
          <w:tcPr>
            <w:tcW w:w="541" w:type="dxa"/>
            <w:vMerge w:val="continue"/>
            <w:vAlign w:val="center"/>
          </w:tcPr>
          <w:p>
            <w:pPr>
              <w:rPr>
                <w:rFonts w:hint="eastAsia" w:ascii="仿宋_GB2312" w:hAnsi="仿宋_GB2312" w:eastAsia="仿宋_GB2312" w:cs="仿宋_GB2312"/>
                <w:color w:val="000000"/>
                <w:sz w:val="21"/>
                <w:szCs w:val="21"/>
                <w:lang w:eastAsia="zh-CN"/>
              </w:rPr>
            </w:pPr>
          </w:p>
        </w:tc>
        <w:tc>
          <w:tcPr>
            <w:tcW w:w="562" w:type="dxa"/>
            <w:vMerge w:val="continue"/>
            <w:vAlign w:val="center"/>
          </w:tcPr>
          <w:p>
            <w:pPr>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8</w:t>
            </w:r>
          </w:p>
        </w:tc>
        <w:tc>
          <w:tcPr>
            <w:tcW w:w="639" w:type="dxa"/>
            <w:vMerge w:val="restart"/>
            <w:vAlign w:val="center"/>
          </w:tcPr>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建设管理</w:t>
            </w: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立项信息</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项目名称；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建设地点；</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投资金额；</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计划安排。</w:t>
            </w:r>
          </w:p>
        </w:tc>
        <w:tc>
          <w:tcPr>
            <w:tcW w:w="2406" w:type="dxa"/>
            <w:vMerge w:val="restart"/>
            <w:vAlign w:val="center"/>
          </w:tcPr>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政府信息公开条例》、《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p>
        </w:tc>
        <w:tc>
          <w:tcPr>
            <w:tcW w:w="1470" w:type="dxa"/>
            <w:vMerge w:val="restart"/>
            <w:vAlign w:val="center"/>
          </w:tcPr>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信息形成（变更）20个工作日内</w:t>
            </w:r>
          </w:p>
        </w:tc>
        <w:tc>
          <w:tcPr>
            <w:tcW w:w="1069" w:type="dxa"/>
            <w:vMerge w:val="restart"/>
            <w:vAlign w:val="center"/>
          </w:tcPr>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各项目建设责任单位</w:t>
            </w:r>
          </w:p>
        </w:tc>
        <w:tc>
          <w:tcPr>
            <w:tcW w:w="1737" w:type="dxa"/>
            <w:vMerge w:val="restart"/>
            <w:vAlign w:val="center"/>
          </w:tcPr>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■凭祥市人民政府门户网站      </w:t>
            </w:r>
          </w:p>
        </w:tc>
        <w:tc>
          <w:tcPr>
            <w:tcW w:w="935" w:type="dxa"/>
            <w:vMerge w:val="restart"/>
            <w:vAlign w:val="center"/>
          </w:tcPr>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668"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w:t>
            </w:r>
          </w:p>
        </w:tc>
        <w:tc>
          <w:tcPr>
            <w:tcW w:w="668" w:type="dxa"/>
            <w:vMerge w:val="restart"/>
            <w:vAlign w:val="center"/>
          </w:tcPr>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jc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884" w:type="dxa"/>
            <w:vMerge w:val="restart"/>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w:t>
            </w:r>
          </w:p>
        </w:tc>
        <w:tc>
          <w:tcPr>
            <w:tcW w:w="541" w:type="dxa"/>
            <w:vMerge w:val="restart"/>
            <w:vAlign w:val="center"/>
          </w:tcPr>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w:t>
            </w:r>
          </w:p>
        </w:tc>
        <w:tc>
          <w:tcPr>
            <w:tcW w:w="562" w:type="dxa"/>
            <w:vMerge w:val="restart"/>
            <w:vAlign w:val="center"/>
          </w:tcPr>
          <w:p>
            <w:pPr>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9</w:t>
            </w:r>
          </w:p>
        </w:tc>
        <w:tc>
          <w:tcPr>
            <w:tcW w:w="639" w:type="dxa"/>
            <w:vMerge w:val="continue"/>
            <w:vAlign w:val="center"/>
          </w:tcPr>
          <w:p>
            <w:pPr>
              <w:rPr>
                <w:rFonts w:hint="eastAsia" w:ascii="仿宋_GB2312" w:hAnsi="仿宋_GB2312" w:eastAsia="仿宋_GB2312" w:cs="仿宋_GB2312"/>
                <w:color w:val="000000"/>
                <w:sz w:val="21"/>
                <w:szCs w:val="21"/>
                <w:lang w:eastAsia="zh-CN"/>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开工项目清单</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项目名称；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建设地址；</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建设方式；</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建设总套数；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开工时间；</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年度计划开工套数、实际开工套数；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年度计划基本建成套数；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建设、设计、施工和监理单位名称等。</w:t>
            </w:r>
          </w:p>
        </w:tc>
        <w:tc>
          <w:tcPr>
            <w:tcW w:w="2406" w:type="dxa"/>
            <w:vMerge w:val="continue"/>
            <w:vAlign w:val="center"/>
          </w:tcPr>
          <w:p>
            <w:pPr>
              <w:rPr>
                <w:rFonts w:hint="eastAsia" w:ascii="仿宋_GB2312" w:hAnsi="仿宋_GB2312" w:eastAsia="仿宋_GB2312" w:cs="仿宋_GB2312"/>
                <w:color w:val="000000"/>
                <w:sz w:val="21"/>
                <w:szCs w:val="21"/>
                <w:lang w:eastAsia="zh-CN"/>
              </w:rPr>
            </w:pPr>
          </w:p>
        </w:tc>
        <w:tc>
          <w:tcPr>
            <w:tcW w:w="1470" w:type="dxa"/>
            <w:vMerge w:val="continue"/>
            <w:vAlign w:val="center"/>
          </w:tcPr>
          <w:p>
            <w:pPr>
              <w:rPr>
                <w:rFonts w:hint="eastAsia" w:ascii="仿宋_GB2312" w:hAnsi="仿宋_GB2312" w:eastAsia="仿宋_GB2312" w:cs="仿宋_GB2312"/>
                <w:color w:val="000000"/>
                <w:sz w:val="21"/>
                <w:szCs w:val="21"/>
                <w:lang w:eastAsia="zh-CN"/>
              </w:rPr>
            </w:pPr>
          </w:p>
        </w:tc>
        <w:tc>
          <w:tcPr>
            <w:tcW w:w="1069" w:type="dxa"/>
            <w:vMerge w:val="continue"/>
            <w:vAlign w:val="center"/>
          </w:tcPr>
          <w:p>
            <w:pPr>
              <w:rPr>
                <w:rFonts w:hint="eastAsia" w:ascii="仿宋_GB2312" w:hAnsi="仿宋_GB2312" w:eastAsia="仿宋_GB2312" w:cs="仿宋_GB2312"/>
                <w:color w:val="000000"/>
                <w:sz w:val="21"/>
                <w:szCs w:val="21"/>
                <w:lang w:eastAsia="zh-CN"/>
              </w:rPr>
            </w:pPr>
          </w:p>
        </w:tc>
        <w:tc>
          <w:tcPr>
            <w:tcW w:w="1737" w:type="dxa"/>
            <w:vMerge w:val="continue"/>
            <w:vAlign w:val="center"/>
          </w:tcPr>
          <w:p>
            <w:pPr>
              <w:rPr>
                <w:rFonts w:hint="eastAsia" w:ascii="仿宋_GB2312" w:hAnsi="仿宋_GB2312" w:eastAsia="仿宋_GB2312" w:cs="仿宋_GB2312"/>
                <w:color w:val="000000"/>
                <w:sz w:val="21"/>
                <w:szCs w:val="21"/>
                <w:lang w:eastAsia="zh-CN"/>
              </w:rPr>
            </w:pPr>
          </w:p>
        </w:tc>
        <w:tc>
          <w:tcPr>
            <w:tcW w:w="935"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884" w:type="dxa"/>
            <w:vMerge w:val="continue"/>
            <w:vAlign w:val="center"/>
          </w:tcPr>
          <w:p>
            <w:pPr>
              <w:rPr>
                <w:rFonts w:hint="eastAsia" w:ascii="仿宋_GB2312" w:hAnsi="仿宋_GB2312" w:eastAsia="仿宋_GB2312" w:cs="仿宋_GB2312"/>
                <w:color w:val="000000"/>
                <w:sz w:val="21"/>
                <w:szCs w:val="21"/>
                <w:lang w:eastAsia="zh-CN"/>
              </w:rPr>
            </w:pPr>
          </w:p>
        </w:tc>
        <w:tc>
          <w:tcPr>
            <w:tcW w:w="541" w:type="dxa"/>
            <w:vMerge w:val="continue"/>
            <w:vAlign w:val="center"/>
          </w:tcPr>
          <w:p>
            <w:pPr>
              <w:rPr>
                <w:rFonts w:hint="eastAsia" w:ascii="仿宋_GB2312" w:hAnsi="仿宋_GB2312" w:eastAsia="仿宋_GB2312" w:cs="仿宋_GB2312"/>
                <w:color w:val="000000"/>
                <w:sz w:val="21"/>
                <w:szCs w:val="21"/>
                <w:lang w:eastAsia="zh-CN"/>
              </w:rPr>
            </w:pPr>
          </w:p>
        </w:tc>
        <w:tc>
          <w:tcPr>
            <w:tcW w:w="562" w:type="dxa"/>
            <w:vMerge w:val="continue"/>
            <w:vAlign w:val="center"/>
          </w:tcPr>
          <w:p>
            <w:pPr>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w:t>
            </w:r>
          </w:p>
        </w:tc>
        <w:tc>
          <w:tcPr>
            <w:tcW w:w="639" w:type="dxa"/>
            <w:vMerge w:val="continue"/>
            <w:vAlign w:val="center"/>
          </w:tcPr>
          <w:p>
            <w:pPr>
              <w:rPr>
                <w:rFonts w:hint="eastAsia" w:ascii="仿宋_GB2312" w:hAnsi="仿宋_GB2312" w:eastAsia="仿宋_GB2312" w:cs="仿宋_GB2312"/>
                <w:color w:val="000000"/>
                <w:sz w:val="21"/>
                <w:szCs w:val="21"/>
                <w:lang w:eastAsia="zh-CN"/>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基本建成项目清单</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项目名称；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建设地址；</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建设单位；</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竣工套数；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竣工时间等。</w:t>
            </w:r>
          </w:p>
        </w:tc>
        <w:tc>
          <w:tcPr>
            <w:tcW w:w="2406" w:type="dxa"/>
            <w:vMerge w:val="continue"/>
            <w:vAlign w:val="center"/>
          </w:tcPr>
          <w:p>
            <w:pPr>
              <w:rPr>
                <w:rFonts w:hint="eastAsia" w:ascii="仿宋_GB2312" w:hAnsi="仿宋_GB2312" w:eastAsia="仿宋_GB2312" w:cs="仿宋_GB2312"/>
                <w:color w:val="000000"/>
                <w:sz w:val="21"/>
                <w:szCs w:val="21"/>
                <w:lang w:eastAsia="zh-CN"/>
              </w:rPr>
            </w:pPr>
          </w:p>
        </w:tc>
        <w:tc>
          <w:tcPr>
            <w:tcW w:w="1470" w:type="dxa"/>
            <w:vMerge w:val="continue"/>
            <w:vAlign w:val="center"/>
          </w:tcPr>
          <w:p>
            <w:pPr>
              <w:rPr>
                <w:rFonts w:hint="eastAsia" w:ascii="仿宋_GB2312" w:hAnsi="仿宋_GB2312" w:eastAsia="仿宋_GB2312" w:cs="仿宋_GB2312"/>
                <w:color w:val="000000"/>
                <w:sz w:val="21"/>
                <w:szCs w:val="21"/>
                <w:lang w:eastAsia="zh-CN"/>
              </w:rPr>
            </w:pPr>
          </w:p>
        </w:tc>
        <w:tc>
          <w:tcPr>
            <w:tcW w:w="1069" w:type="dxa"/>
            <w:vMerge w:val="continue"/>
            <w:vAlign w:val="center"/>
          </w:tcPr>
          <w:p>
            <w:pPr>
              <w:rPr>
                <w:rFonts w:hint="eastAsia" w:ascii="仿宋_GB2312" w:hAnsi="仿宋_GB2312" w:eastAsia="仿宋_GB2312" w:cs="仿宋_GB2312"/>
                <w:color w:val="000000"/>
                <w:sz w:val="21"/>
                <w:szCs w:val="21"/>
                <w:lang w:eastAsia="zh-CN"/>
              </w:rPr>
            </w:pPr>
          </w:p>
        </w:tc>
        <w:tc>
          <w:tcPr>
            <w:tcW w:w="1737" w:type="dxa"/>
            <w:vMerge w:val="continue"/>
            <w:vAlign w:val="center"/>
          </w:tcPr>
          <w:p>
            <w:pPr>
              <w:rPr>
                <w:rFonts w:hint="eastAsia" w:ascii="仿宋_GB2312" w:hAnsi="仿宋_GB2312" w:eastAsia="仿宋_GB2312" w:cs="仿宋_GB2312"/>
                <w:color w:val="000000"/>
                <w:sz w:val="21"/>
                <w:szCs w:val="21"/>
                <w:lang w:eastAsia="zh-CN"/>
              </w:rPr>
            </w:pPr>
          </w:p>
        </w:tc>
        <w:tc>
          <w:tcPr>
            <w:tcW w:w="935"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884" w:type="dxa"/>
            <w:vMerge w:val="continue"/>
            <w:vAlign w:val="center"/>
          </w:tcPr>
          <w:p>
            <w:pPr>
              <w:rPr>
                <w:rFonts w:hint="eastAsia" w:ascii="仿宋_GB2312" w:hAnsi="仿宋_GB2312" w:eastAsia="仿宋_GB2312" w:cs="仿宋_GB2312"/>
                <w:color w:val="000000"/>
                <w:sz w:val="21"/>
                <w:szCs w:val="21"/>
                <w:lang w:eastAsia="zh-CN"/>
              </w:rPr>
            </w:pPr>
          </w:p>
        </w:tc>
        <w:tc>
          <w:tcPr>
            <w:tcW w:w="541" w:type="dxa"/>
            <w:vMerge w:val="continue"/>
            <w:vAlign w:val="center"/>
          </w:tcPr>
          <w:p>
            <w:pPr>
              <w:rPr>
                <w:rFonts w:hint="eastAsia" w:ascii="仿宋_GB2312" w:hAnsi="仿宋_GB2312" w:eastAsia="仿宋_GB2312" w:cs="仿宋_GB2312"/>
                <w:color w:val="000000"/>
                <w:sz w:val="21"/>
                <w:szCs w:val="21"/>
                <w:lang w:eastAsia="zh-CN"/>
              </w:rPr>
            </w:pPr>
          </w:p>
        </w:tc>
        <w:tc>
          <w:tcPr>
            <w:tcW w:w="562" w:type="dxa"/>
            <w:vMerge w:val="continue"/>
            <w:vAlign w:val="center"/>
          </w:tcPr>
          <w:p>
            <w:pPr>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11</w:t>
            </w:r>
          </w:p>
        </w:tc>
        <w:tc>
          <w:tcPr>
            <w:tcW w:w="639" w:type="dxa"/>
            <w:vMerge w:val="continue"/>
            <w:vAlign w:val="center"/>
          </w:tcPr>
          <w:p>
            <w:pPr>
              <w:rPr>
                <w:rFonts w:hint="eastAsia" w:ascii="仿宋_GB2312" w:hAnsi="仿宋_GB2312" w:eastAsia="仿宋_GB2312" w:cs="仿宋_GB2312"/>
                <w:color w:val="000000"/>
                <w:sz w:val="21"/>
                <w:szCs w:val="21"/>
                <w:lang w:eastAsia="zh-CN"/>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竣工项目清单</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项目名称；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建设地址；</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建设单位；</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竣工套数；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竣工时间等。</w:t>
            </w:r>
          </w:p>
        </w:tc>
        <w:tc>
          <w:tcPr>
            <w:tcW w:w="2406" w:type="dxa"/>
            <w:vMerge w:val="continue"/>
            <w:vAlign w:val="center"/>
          </w:tcPr>
          <w:p>
            <w:pPr>
              <w:rPr>
                <w:rFonts w:hint="eastAsia" w:ascii="仿宋_GB2312" w:hAnsi="仿宋_GB2312" w:eastAsia="仿宋_GB2312" w:cs="仿宋_GB2312"/>
                <w:color w:val="000000"/>
                <w:sz w:val="21"/>
                <w:szCs w:val="21"/>
                <w:lang w:eastAsia="zh-CN"/>
              </w:rPr>
            </w:pPr>
          </w:p>
        </w:tc>
        <w:tc>
          <w:tcPr>
            <w:tcW w:w="1470" w:type="dxa"/>
            <w:vMerge w:val="continue"/>
            <w:vAlign w:val="center"/>
          </w:tcPr>
          <w:p>
            <w:pPr>
              <w:rPr>
                <w:rFonts w:hint="eastAsia" w:ascii="仿宋_GB2312" w:hAnsi="仿宋_GB2312" w:eastAsia="仿宋_GB2312" w:cs="仿宋_GB2312"/>
                <w:color w:val="000000"/>
                <w:sz w:val="21"/>
                <w:szCs w:val="21"/>
                <w:lang w:eastAsia="zh-CN"/>
              </w:rPr>
            </w:pPr>
          </w:p>
        </w:tc>
        <w:tc>
          <w:tcPr>
            <w:tcW w:w="1069" w:type="dxa"/>
            <w:vMerge w:val="continue"/>
            <w:vAlign w:val="center"/>
          </w:tcPr>
          <w:p>
            <w:pPr>
              <w:rPr>
                <w:rFonts w:hint="eastAsia" w:ascii="仿宋_GB2312" w:hAnsi="仿宋_GB2312" w:eastAsia="仿宋_GB2312" w:cs="仿宋_GB2312"/>
                <w:color w:val="000000"/>
                <w:sz w:val="21"/>
                <w:szCs w:val="21"/>
                <w:lang w:eastAsia="zh-CN"/>
              </w:rPr>
            </w:pPr>
          </w:p>
        </w:tc>
        <w:tc>
          <w:tcPr>
            <w:tcW w:w="1737" w:type="dxa"/>
            <w:vMerge w:val="continue"/>
            <w:vAlign w:val="center"/>
          </w:tcPr>
          <w:p>
            <w:pPr>
              <w:rPr>
                <w:rFonts w:hint="eastAsia" w:ascii="仿宋_GB2312" w:hAnsi="仿宋_GB2312" w:eastAsia="仿宋_GB2312" w:cs="仿宋_GB2312"/>
                <w:color w:val="000000"/>
                <w:sz w:val="21"/>
                <w:szCs w:val="21"/>
                <w:lang w:eastAsia="zh-CN"/>
              </w:rPr>
            </w:pPr>
          </w:p>
        </w:tc>
        <w:tc>
          <w:tcPr>
            <w:tcW w:w="935"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884" w:type="dxa"/>
            <w:vMerge w:val="continue"/>
            <w:vAlign w:val="center"/>
          </w:tcPr>
          <w:p>
            <w:pPr>
              <w:rPr>
                <w:rFonts w:hint="eastAsia" w:ascii="仿宋_GB2312" w:hAnsi="仿宋_GB2312" w:eastAsia="仿宋_GB2312" w:cs="仿宋_GB2312"/>
                <w:color w:val="000000"/>
                <w:sz w:val="21"/>
                <w:szCs w:val="21"/>
                <w:lang w:eastAsia="zh-CN"/>
              </w:rPr>
            </w:pPr>
          </w:p>
        </w:tc>
        <w:tc>
          <w:tcPr>
            <w:tcW w:w="541" w:type="dxa"/>
            <w:vMerge w:val="continue"/>
            <w:vAlign w:val="center"/>
          </w:tcPr>
          <w:p>
            <w:pPr>
              <w:rPr>
                <w:rFonts w:hint="eastAsia" w:ascii="仿宋_GB2312" w:hAnsi="仿宋_GB2312" w:eastAsia="仿宋_GB2312" w:cs="仿宋_GB2312"/>
                <w:color w:val="000000"/>
                <w:sz w:val="21"/>
                <w:szCs w:val="21"/>
                <w:lang w:eastAsia="zh-CN"/>
              </w:rPr>
            </w:pPr>
          </w:p>
        </w:tc>
        <w:tc>
          <w:tcPr>
            <w:tcW w:w="562" w:type="dxa"/>
            <w:vMerge w:val="continue"/>
            <w:vAlign w:val="center"/>
          </w:tcPr>
          <w:p>
            <w:pPr>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12</w:t>
            </w:r>
          </w:p>
        </w:tc>
        <w:tc>
          <w:tcPr>
            <w:tcW w:w="639" w:type="dxa"/>
            <w:vMerge w:val="continue"/>
            <w:vAlign w:val="center"/>
          </w:tcPr>
          <w:p>
            <w:pPr>
              <w:rPr>
                <w:rFonts w:hint="eastAsia" w:ascii="仿宋_GB2312" w:hAnsi="仿宋_GB2312" w:eastAsia="仿宋_GB2312" w:cs="仿宋_GB2312"/>
                <w:color w:val="000000"/>
                <w:sz w:val="21"/>
                <w:szCs w:val="21"/>
                <w:lang w:eastAsia="zh-CN"/>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配套设施建设情况</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项目名称；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建设地址；</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建设方式；</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开工时间；</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建设、设计、施工和监理单位名称等。</w:t>
            </w:r>
          </w:p>
        </w:tc>
        <w:tc>
          <w:tcPr>
            <w:tcW w:w="2406" w:type="dxa"/>
            <w:vMerge w:val="continue"/>
            <w:vAlign w:val="center"/>
          </w:tcPr>
          <w:p>
            <w:pPr>
              <w:rPr>
                <w:rFonts w:hint="eastAsia" w:ascii="仿宋_GB2312" w:hAnsi="仿宋_GB2312" w:eastAsia="仿宋_GB2312" w:cs="仿宋_GB2312"/>
                <w:color w:val="000000"/>
                <w:sz w:val="21"/>
                <w:szCs w:val="21"/>
                <w:lang w:eastAsia="zh-CN"/>
              </w:rPr>
            </w:pPr>
          </w:p>
        </w:tc>
        <w:tc>
          <w:tcPr>
            <w:tcW w:w="1470" w:type="dxa"/>
            <w:vMerge w:val="continue"/>
            <w:vAlign w:val="center"/>
          </w:tcPr>
          <w:p>
            <w:pPr>
              <w:rPr>
                <w:rFonts w:hint="eastAsia" w:ascii="仿宋_GB2312" w:hAnsi="仿宋_GB2312" w:eastAsia="仿宋_GB2312" w:cs="仿宋_GB2312"/>
                <w:color w:val="000000"/>
                <w:sz w:val="21"/>
                <w:szCs w:val="21"/>
                <w:lang w:eastAsia="zh-CN"/>
              </w:rPr>
            </w:pPr>
          </w:p>
        </w:tc>
        <w:tc>
          <w:tcPr>
            <w:tcW w:w="1069" w:type="dxa"/>
            <w:vMerge w:val="continue"/>
            <w:vAlign w:val="center"/>
          </w:tcPr>
          <w:p>
            <w:pPr>
              <w:rPr>
                <w:rFonts w:hint="eastAsia" w:ascii="仿宋_GB2312" w:hAnsi="仿宋_GB2312" w:eastAsia="仿宋_GB2312" w:cs="仿宋_GB2312"/>
                <w:color w:val="000000"/>
                <w:sz w:val="21"/>
                <w:szCs w:val="21"/>
                <w:lang w:eastAsia="zh-CN"/>
              </w:rPr>
            </w:pPr>
          </w:p>
        </w:tc>
        <w:tc>
          <w:tcPr>
            <w:tcW w:w="1737" w:type="dxa"/>
            <w:vMerge w:val="continue"/>
            <w:vAlign w:val="center"/>
          </w:tcPr>
          <w:p>
            <w:pPr>
              <w:rPr>
                <w:rFonts w:hint="eastAsia" w:ascii="仿宋_GB2312" w:hAnsi="仿宋_GB2312" w:eastAsia="仿宋_GB2312" w:cs="仿宋_GB2312"/>
                <w:color w:val="000000"/>
                <w:sz w:val="21"/>
                <w:szCs w:val="21"/>
                <w:lang w:eastAsia="zh-CN"/>
              </w:rPr>
            </w:pPr>
          </w:p>
        </w:tc>
        <w:tc>
          <w:tcPr>
            <w:tcW w:w="935"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668" w:type="dxa"/>
            <w:vMerge w:val="continue"/>
            <w:vAlign w:val="center"/>
          </w:tcPr>
          <w:p>
            <w:pPr>
              <w:rPr>
                <w:rFonts w:hint="eastAsia" w:ascii="仿宋_GB2312" w:hAnsi="仿宋_GB2312" w:eastAsia="仿宋_GB2312" w:cs="仿宋_GB2312"/>
                <w:color w:val="000000"/>
                <w:sz w:val="21"/>
                <w:szCs w:val="21"/>
                <w:lang w:eastAsia="zh-CN"/>
              </w:rPr>
            </w:pPr>
          </w:p>
        </w:tc>
        <w:tc>
          <w:tcPr>
            <w:tcW w:w="884" w:type="dxa"/>
            <w:vMerge w:val="continue"/>
            <w:vAlign w:val="center"/>
          </w:tcPr>
          <w:p>
            <w:pPr>
              <w:rPr>
                <w:rFonts w:hint="eastAsia" w:ascii="仿宋_GB2312" w:hAnsi="仿宋_GB2312" w:eastAsia="仿宋_GB2312" w:cs="仿宋_GB2312"/>
                <w:color w:val="000000"/>
                <w:sz w:val="21"/>
                <w:szCs w:val="21"/>
                <w:lang w:eastAsia="zh-CN"/>
              </w:rPr>
            </w:pPr>
          </w:p>
        </w:tc>
        <w:tc>
          <w:tcPr>
            <w:tcW w:w="541" w:type="dxa"/>
            <w:vMerge w:val="continue"/>
            <w:vAlign w:val="center"/>
          </w:tcPr>
          <w:p>
            <w:pPr>
              <w:rPr>
                <w:rFonts w:hint="eastAsia" w:ascii="仿宋_GB2312" w:hAnsi="仿宋_GB2312" w:eastAsia="仿宋_GB2312" w:cs="仿宋_GB2312"/>
                <w:color w:val="000000"/>
                <w:sz w:val="21"/>
                <w:szCs w:val="21"/>
                <w:lang w:eastAsia="zh-CN"/>
              </w:rPr>
            </w:pPr>
          </w:p>
        </w:tc>
        <w:tc>
          <w:tcPr>
            <w:tcW w:w="562" w:type="dxa"/>
            <w:vMerge w:val="continue"/>
            <w:vAlign w:val="center"/>
          </w:tcPr>
          <w:p>
            <w:pPr>
              <w:rPr>
                <w:rFonts w:hint="eastAsia" w:ascii="仿宋_GB2312" w:hAnsi="仿宋_GB2312" w:eastAsia="仿宋_GB2312" w:cs="仿宋_GB2312"/>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default"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sz w:val="21"/>
                <w:szCs w:val="21"/>
                <w:lang w:val="en-US" w:eastAsia="zh-CN"/>
              </w:rPr>
              <w:t>13</w:t>
            </w:r>
          </w:p>
        </w:tc>
        <w:tc>
          <w:tcPr>
            <w:tcW w:w="639"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配给管理</w:t>
            </w:r>
          </w:p>
        </w:tc>
        <w:tc>
          <w:tcPr>
            <w:tcW w:w="709"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公租房住房申请受理</w:t>
            </w:r>
          </w:p>
        </w:tc>
        <w:tc>
          <w:tcPr>
            <w:tcW w:w="2668"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申请受理公告；</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申请条件、程序、期限和所需材料；</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租赁补贴发放计划。</w:t>
            </w:r>
          </w:p>
        </w:tc>
        <w:tc>
          <w:tcPr>
            <w:tcW w:w="2406"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lang w:eastAsia="zh-CN"/>
              </w:rPr>
              <w:t>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 xml:space="preserve">号）                   </w:t>
            </w:r>
          </w:p>
        </w:tc>
        <w:tc>
          <w:tcPr>
            <w:tcW w:w="1470"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信息形成（变更）20个工作日内</w:t>
            </w:r>
          </w:p>
        </w:tc>
        <w:tc>
          <w:tcPr>
            <w:tcW w:w="1069"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人民政府、住房保障行政主管部门</w:t>
            </w:r>
          </w:p>
        </w:tc>
        <w:tc>
          <w:tcPr>
            <w:tcW w:w="1737" w:type="dxa"/>
            <w:vMerge w:val="restart"/>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凭祥市人民政府门户网站</w:t>
            </w:r>
            <w:r>
              <w:rPr>
                <w:rFonts w:hint="eastAsia" w:ascii="仿宋_GB2312" w:hAnsi="仿宋_GB2312" w:eastAsia="仿宋_GB2312" w:cs="仿宋_GB2312"/>
                <w:color w:val="000000"/>
                <w:sz w:val="21"/>
                <w:szCs w:val="21"/>
              </w:rPr>
              <w:t xml:space="preserve">       </w:t>
            </w:r>
          </w:p>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restart"/>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w:t>
            </w:r>
          </w:p>
        </w:tc>
        <w:tc>
          <w:tcPr>
            <w:tcW w:w="668"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Merge w:val="restart"/>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w:t>
            </w:r>
          </w:p>
        </w:tc>
        <w:tc>
          <w:tcPr>
            <w:tcW w:w="884"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Merge w:val="restart"/>
            <w:vAlign w:val="center"/>
          </w:tcPr>
          <w:p>
            <w:pPr>
              <w:jc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sz w:val="21"/>
                <w:szCs w:val="21"/>
              </w:rPr>
              <w:t>√</w:t>
            </w:r>
          </w:p>
        </w:tc>
        <w:tc>
          <w:tcPr>
            <w:tcW w:w="562" w:type="dxa"/>
            <w:vMerge w:val="restart"/>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2" w:hRule="atLeast"/>
          <w:jc w:val="center"/>
        </w:trPr>
        <w:tc>
          <w:tcPr>
            <w:tcW w:w="509" w:type="dxa"/>
            <w:vAlign w:val="center"/>
          </w:tcPr>
          <w:p>
            <w:pPr>
              <w:jc w:val="center"/>
              <w:rPr>
                <w:rFonts w:hint="eastAsia"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sz w:val="21"/>
                <w:szCs w:val="21"/>
                <w:lang w:val="en-US" w:eastAsia="zh-CN"/>
              </w:rPr>
              <w:t>14</w:t>
            </w:r>
          </w:p>
        </w:tc>
        <w:tc>
          <w:tcPr>
            <w:tcW w:w="639" w:type="dxa"/>
            <w:vMerge w:val="continue"/>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公租房租赁补贴或租金减免审批</w:t>
            </w:r>
          </w:p>
        </w:tc>
        <w:tc>
          <w:tcPr>
            <w:tcW w:w="2668"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申请受理；</w:t>
            </w:r>
            <w:r>
              <w:rPr>
                <w:rFonts w:hint="eastAsia" w:ascii="仿宋_GB2312" w:hAnsi="仿宋_GB2312" w:eastAsia="仿宋_GB2312" w:cs="仿宋_GB2312"/>
                <w:color w:val="000000" w:themeColor="text1"/>
                <w:sz w:val="21"/>
                <w:szCs w:val="21"/>
                <w14:textFill>
                  <w14:solidFill>
                    <w14:schemeClr w14:val="tx1"/>
                  </w14:solidFill>
                </w14:textFill>
              </w:rPr>
              <w:br w:type="textWrapping"/>
            </w:r>
            <w:r>
              <w:rPr>
                <w:rFonts w:hint="eastAsia" w:ascii="仿宋_GB2312" w:hAnsi="仿宋_GB2312" w:eastAsia="仿宋_GB2312" w:cs="仿宋_GB2312"/>
                <w:color w:val="000000" w:themeColor="text1"/>
                <w:sz w:val="21"/>
                <w:szCs w:val="21"/>
                <w14:textFill>
                  <w14:solidFill>
                    <w14:schemeClr w14:val="tx1"/>
                  </w14:solidFill>
                </w14:textFill>
              </w:rPr>
              <w:t>审核结果：申请对象姓名、身份证号(隐藏部分号码)、申请房源类型</w:t>
            </w:r>
          </w:p>
        </w:tc>
        <w:tc>
          <w:tcPr>
            <w:tcW w:w="2406"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470"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069"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737"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884" w:type="dxa"/>
            <w:vMerge w:val="continue"/>
            <w:vAlign w:val="center"/>
          </w:tcPr>
          <w:p>
            <w:pPr>
              <w:rPr>
                <w:rFonts w:hint="eastAsia" w:ascii="仿宋_GB2312" w:hAnsi="仿宋_GB2312" w:eastAsia="仿宋_GB2312" w:cs="仿宋_GB2312"/>
                <w:color w:val="000000"/>
                <w:sz w:val="21"/>
                <w:szCs w:val="21"/>
              </w:rPr>
            </w:pPr>
          </w:p>
        </w:tc>
        <w:tc>
          <w:tcPr>
            <w:tcW w:w="541"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562" w:type="dxa"/>
            <w:vMerge w:val="continue"/>
            <w:vAlign w:val="center"/>
          </w:tcPr>
          <w:p>
            <w:pP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2" w:hRule="atLeast"/>
          <w:jc w:val="center"/>
        </w:trPr>
        <w:tc>
          <w:tcPr>
            <w:tcW w:w="509" w:type="dxa"/>
            <w:vAlign w:val="center"/>
          </w:tcPr>
          <w:p>
            <w:pPr>
              <w:jc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15</w:t>
            </w:r>
          </w:p>
        </w:tc>
        <w:tc>
          <w:tcPr>
            <w:tcW w:w="639" w:type="dxa"/>
            <w:vMerge w:val="continue"/>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公租房承租资格审核</w:t>
            </w:r>
          </w:p>
        </w:tc>
        <w:tc>
          <w:tcPr>
            <w:tcW w:w="2668" w:type="dxa"/>
            <w:vMerge w:val="continue"/>
            <w:vAlign w:val="center"/>
          </w:tcPr>
          <w:p>
            <w:pPr>
              <w:rPr>
                <w:rFonts w:hint="eastAsia" w:ascii="仿宋_GB2312" w:hAnsi="仿宋_GB2312" w:eastAsia="仿宋_GB2312" w:cs="仿宋_GB2312"/>
                <w:color w:val="000000"/>
                <w:sz w:val="21"/>
                <w:szCs w:val="21"/>
              </w:rPr>
            </w:pPr>
          </w:p>
        </w:tc>
        <w:tc>
          <w:tcPr>
            <w:tcW w:w="2406"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470"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069"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737"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884" w:type="dxa"/>
            <w:vMerge w:val="continue"/>
            <w:vAlign w:val="center"/>
          </w:tcPr>
          <w:p>
            <w:pPr>
              <w:rPr>
                <w:rFonts w:hint="eastAsia" w:ascii="仿宋_GB2312" w:hAnsi="仿宋_GB2312" w:eastAsia="仿宋_GB2312" w:cs="仿宋_GB2312"/>
                <w:color w:val="000000"/>
                <w:sz w:val="21"/>
                <w:szCs w:val="21"/>
              </w:rPr>
            </w:pPr>
          </w:p>
        </w:tc>
        <w:tc>
          <w:tcPr>
            <w:tcW w:w="541"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562" w:type="dxa"/>
            <w:vMerge w:val="continue"/>
            <w:vAlign w:val="center"/>
          </w:tcPr>
          <w:p>
            <w:pP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2" w:hRule="atLeast"/>
          <w:jc w:val="center"/>
        </w:trPr>
        <w:tc>
          <w:tcPr>
            <w:tcW w:w="509" w:type="dxa"/>
            <w:vAlign w:val="center"/>
          </w:tcPr>
          <w:p>
            <w:pPr>
              <w:jc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w:t>
            </w:r>
          </w:p>
        </w:tc>
        <w:tc>
          <w:tcPr>
            <w:tcW w:w="639" w:type="dxa"/>
            <w:vMerge w:val="restart"/>
            <w:vAlign w:val="center"/>
          </w:tcPr>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配给管理</w:t>
            </w:r>
          </w:p>
        </w:tc>
        <w:tc>
          <w:tcPr>
            <w:tcW w:w="709"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房源信息</w:t>
            </w:r>
          </w:p>
        </w:tc>
        <w:tc>
          <w:tcPr>
            <w:tcW w:w="2668"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项目名称；</w:t>
            </w:r>
          </w:p>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保障性住房类型；竣工日期；地址；住房套数；待分配套数；</w:t>
            </w:r>
          </w:p>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已分配套数；套型；面积；配租配售价格；分配日期等。</w:t>
            </w:r>
          </w:p>
        </w:tc>
        <w:tc>
          <w:tcPr>
            <w:tcW w:w="2406"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政府信息公开条例》、《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p>
        </w:tc>
        <w:tc>
          <w:tcPr>
            <w:tcW w:w="1470"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信息形成（变更）20个工作日内</w:t>
            </w:r>
          </w:p>
        </w:tc>
        <w:tc>
          <w:tcPr>
            <w:tcW w:w="1069"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住房和城乡建设局</w:t>
            </w:r>
          </w:p>
        </w:tc>
        <w:tc>
          <w:tcPr>
            <w:tcW w:w="1737"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人民政府门户网站</w:t>
            </w:r>
          </w:p>
        </w:tc>
        <w:tc>
          <w:tcPr>
            <w:tcW w:w="935"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w:t>
            </w:r>
          </w:p>
        </w:tc>
        <w:tc>
          <w:tcPr>
            <w:tcW w:w="668"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　</w:t>
            </w:r>
          </w:p>
        </w:tc>
        <w:tc>
          <w:tcPr>
            <w:tcW w:w="668"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w:t>
            </w:r>
          </w:p>
        </w:tc>
        <w:tc>
          <w:tcPr>
            <w:tcW w:w="884"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　</w:t>
            </w:r>
          </w:p>
        </w:tc>
        <w:tc>
          <w:tcPr>
            <w:tcW w:w="541"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w:t>
            </w:r>
          </w:p>
        </w:tc>
        <w:tc>
          <w:tcPr>
            <w:tcW w:w="562" w:type="dxa"/>
            <w:vAlign w:val="center"/>
          </w:tcPr>
          <w:p>
            <w:pPr>
              <w:rPr>
                <w:rFonts w:hint="eastAsia" w:ascii="仿宋_GB2312" w:hAnsi="仿宋_GB2312" w:eastAsia="仿宋_GB2312" w:cs="仿宋_GB2312"/>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2" w:hRule="atLeast"/>
          <w:jc w:val="center"/>
        </w:trPr>
        <w:tc>
          <w:tcPr>
            <w:tcW w:w="509" w:type="dxa"/>
            <w:vMerge w:val="restart"/>
            <w:vAlign w:val="center"/>
          </w:tcPr>
          <w:p>
            <w:pPr>
              <w:jc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16</w:t>
            </w:r>
          </w:p>
        </w:tc>
        <w:tc>
          <w:tcPr>
            <w:tcW w:w="639" w:type="dxa"/>
            <w:vMerge w:val="continue"/>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选房或摇号公告</w:t>
            </w:r>
          </w:p>
        </w:tc>
        <w:tc>
          <w:tcPr>
            <w:tcW w:w="2668"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公告名称；发布部门；发布日期；正文，包括时间、地点、流程、注意事项等。</w:t>
            </w:r>
          </w:p>
        </w:tc>
        <w:tc>
          <w:tcPr>
            <w:tcW w:w="2406"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 xml:space="preserve">号） </w:t>
            </w:r>
          </w:p>
        </w:tc>
        <w:tc>
          <w:tcPr>
            <w:tcW w:w="1470"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信息形成（变更）20个工作日内</w:t>
            </w:r>
          </w:p>
        </w:tc>
        <w:tc>
          <w:tcPr>
            <w:tcW w:w="1069"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人民政府、住房保障行政主管部门</w:t>
            </w:r>
          </w:p>
        </w:tc>
        <w:tc>
          <w:tcPr>
            <w:tcW w:w="1737" w:type="dxa"/>
            <w:vMerge w:val="restart"/>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w:t>
            </w:r>
            <w:r>
              <w:rPr>
                <w:rFonts w:hint="eastAsia" w:ascii="仿宋_GB2312" w:hAnsi="仿宋_GB2312" w:eastAsia="仿宋_GB2312" w:cs="仿宋_GB2312"/>
                <w:color w:val="000000"/>
                <w:sz w:val="21"/>
                <w:szCs w:val="21"/>
              </w:rPr>
              <w:t xml:space="preserve">政府网站       </w:t>
            </w:r>
          </w:p>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668"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884"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562" w:type="dxa"/>
            <w:vMerge w:val="restart"/>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2" w:hRule="atLeast"/>
          <w:jc w:val="center"/>
        </w:trPr>
        <w:tc>
          <w:tcPr>
            <w:tcW w:w="509" w:type="dxa"/>
            <w:vMerge w:val="continue"/>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jc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分配结果</w:t>
            </w:r>
          </w:p>
        </w:tc>
        <w:tc>
          <w:tcPr>
            <w:tcW w:w="2668"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保障对象姓名；保障性住房类型；房号、面积、套型；所在建设项目名称等。</w:t>
            </w:r>
          </w:p>
        </w:tc>
        <w:tc>
          <w:tcPr>
            <w:tcW w:w="2406"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470"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069"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737"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884" w:type="dxa"/>
            <w:vMerge w:val="continue"/>
            <w:vAlign w:val="center"/>
          </w:tcPr>
          <w:p>
            <w:pPr>
              <w:rPr>
                <w:rFonts w:hint="eastAsia" w:ascii="仿宋_GB2312" w:hAnsi="仿宋_GB2312" w:eastAsia="仿宋_GB2312" w:cs="仿宋_GB2312"/>
                <w:color w:val="000000"/>
                <w:sz w:val="21"/>
                <w:szCs w:val="21"/>
              </w:rPr>
            </w:pPr>
          </w:p>
        </w:tc>
        <w:tc>
          <w:tcPr>
            <w:tcW w:w="541"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562" w:type="dxa"/>
            <w:vMerge w:val="continue"/>
            <w:vAlign w:val="center"/>
          </w:tcPr>
          <w:p>
            <w:pP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default"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sz w:val="21"/>
                <w:szCs w:val="21"/>
                <w:lang w:val="en-US" w:eastAsia="zh-CN"/>
              </w:rPr>
              <w:t>17</w:t>
            </w:r>
          </w:p>
        </w:tc>
        <w:tc>
          <w:tcPr>
            <w:tcW w:w="639"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配后管理</w:t>
            </w:r>
          </w:p>
        </w:tc>
        <w:tc>
          <w:tcPr>
            <w:tcW w:w="709"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公租房资格定期审核</w:t>
            </w:r>
          </w:p>
        </w:tc>
        <w:tc>
          <w:tcPr>
            <w:tcW w:w="2668"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年审或定期审核家庭信息，含保障对象编号、姓名、身份证号﹝隐藏部分号码﹞</w:t>
            </w:r>
            <w:r>
              <w:rPr>
                <w:rFonts w:hint="eastAsia" w:ascii="仿宋_GB2312" w:hAnsi="仿宋_GB2312" w:eastAsia="仿宋_GB2312" w:cs="仿宋_GB2312"/>
                <w:color w:val="000000"/>
                <w:sz w:val="21"/>
                <w:szCs w:val="21"/>
                <w:lang w:eastAsia="zh-CN"/>
              </w:rPr>
              <w:t>，</w:t>
            </w:r>
            <w:r>
              <w:rPr>
                <w:rFonts w:hint="eastAsia" w:ascii="仿宋_GB2312" w:hAnsi="仿宋_GB2312" w:eastAsia="仿宋_GB2312" w:cs="仿宋_GB2312"/>
                <w:color w:val="000000"/>
                <w:sz w:val="21"/>
                <w:szCs w:val="21"/>
              </w:rPr>
              <w:t>是否审核通过；未通过原因等。</w:t>
            </w:r>
          </w:p>
        </w:tc>
        <w:tc>
          <w:tcPr>
            <w:tcW w:w="2406"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号）</w:t>
            </w:r>
          </w:p>
        </w:tc>
        <w:tc>
          <w:tcPr>
            <w:tcW w:w="1470"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信息形成（变更）20个工作日内</w:t>
            </w:r>
          </w:p>
        </w:tc>
        <w:tc>
          <w:tcPr>
            <w:tcW w:w="1069"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人民政府、住房保障行政主管部门</w:t>
            </w:r>
          </w:p>
        </w:tc>
        <w:tc>
          <w:tcPr>
            <w:tcW w:w="1737"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w:t>
            </w:r>
            <w:r>
              <w:rPr>
                <w:rFonts w:hint="eastAsia" w:ascii="仿宋_GB2312" w:hAnsi="仿宋_GB2312" w:eastAsia="仿宋_GB2312" w:cs="仿宋_GB2312"/>
                <w:color w:val="000000"/>
                <w:sz w:val="21"/>
                <w:szCs w:val="21"/>
              </w:rPr>
              <w:t xml:space="preserve">政府网站       </w:t>
            </w:r>
          </w:p>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 xml:space="preserve">  </w:t>
            </w:r>
          </w:p>
        </w:tc>
        <w:tc>
          <w:tcPr>
            <w:tcW w:w="935"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668"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884"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562"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default"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sz w:val="21"/>
                <w:szCs w:val="21"/>
                <w:lang w:val="en-US" w:eastAsia="zh-CN"/>
              </w:rPr>
              <w:t>18</w:t>
            </w:r>
          </w:p>
        </w:tc>
        <w:tc>
          <w:tcPr>
            <w:tcW w:w="639" w:type="dxa"/>
            <w:vMerge w:val="continue"/>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自愿退出</w:t>
            </w:r>
          </w:p>
        </w:tc>
        <w:tc>
          <w:tcPr>
            <w:tcW w:w="2668"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原保障对象姓名、身份证号（隐藏部分号码）</w:t>
            </w:r>
          </w:p>
        </w:tc>
        <w:tc>
          <w:tcPr>
            <w:tcW w:w="2406"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号）</w:t>
            </w:r>
          </w:p>
        </w:tc>
        <w:tc>
          <w:tcPr>
            <w:tcW w:w="1470"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信息形成（变更）20个工作日内</w:t>
            </w:r>
          </w:p>
        </w:tc>
        <w:tc>
          <w:tcPr>
            <w:tcW w:w="1069"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人民政府、住房保障行政主管部门</w:t>
            </w:r>
          </w:p>
        </w:tc>
        <w:tc>
          <w:tcPr>
            <w:tcW w:w="1737"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w:t>
            </w:r>
            <w:r>
              <w:rPr>
                <w:rFonts w:hint="eastAsia" w:ascii="仿宋_GB2312" w:hAnsi="仿宋_GB2312" w:eastAsia="仿宋_GB2312" w:cs="仿宋_GB2312"/>
                <w:color w:val="000000"/>
                <w:sz w:val="21"/>
                <w:szCs w:val="21"/>
              </w:rPr>
              <w:t>政府网站</w:t>
            </w:r>
          </w:p>
        </w:tc>
        <w:tc>
          <w:tcPr>
            <w:tcW w:w="935"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668"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884"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562" w:type="dxa"/>
            <w:vMerge w:val="restart"/>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default"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sz w:val="21"/>
                <w:szCs w:val="21"/>
                <w:lang w:val="en-US" w:eastAsia="zh-CN"/>
              </w:rPr>
              <w:t>19</w:t>
            </w:r>
          </w:p>
        </w:tc>
        <w:tc>
          <w:tcPr>
            <w:tcW w:w="639" w:type="dxa"/>
            <w:vMerge w:val="continue"/>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到期退出</w:t>
            </w:r>
          </w:p>
        </w:tc>
        <w:tc>
          <w:tcPr>
            <w:tcW w:w="2668"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2406"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470"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069"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737"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884" w:type="dxa"/>
            <w:vMerge w:val="continue"/>
            <w:vAlign w:val="center"/>
          </w:tcPr>
          <w:p>
            <w:pPr>
              <w:rPr>
                <w:rFonts w:hint="eastAsia" w:ascii="仿宋_GB2312" w:hAnsi="仿宋_GB2312" w:eastAsia="仿宋_GB2312" w:cs="仿宋_GB2312"/>
                <w:color w:val="000000"/>
                <w:sz w:val="21"/>
                <w:szCs w:val="21"/>
              </w:rPr>
            </w:pPr>
          </w:p>
        </w:tc>
        <w:tc>
          <w:tcPr>
            <w:tcW w:w="541"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562" w:type="dxa"/>
            <w:vMerge w:val="continue"/>
            <w:vAlign w:val="center"/>
          </w:tcPr>
          <w:p>
            <w:pP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default"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sz w:val="21"/>
                <w:szCs w:val="21"/>
                <w:lang w:val="en-US" w:eastAsia="zh-CN"/>
              </w:rPr>
              <w:t>20</w:t>
            </w:r>
          </w:p>
        </w:tc>
        <w:tc>
          <w:tcPr>
            <w:tcW w:w="639" w:type="dxa"/>
            <w:vMerge w:val="continue"/>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p>
        </w:tc>
        <w:tc>
          <w:tcPr>
            <w:tcW w:w="709"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不符合条件退出</w:t>
            </w:r>
          </w:p>
        </w:tc>
        <w:tc>
          <w:tcPr>
            <w:tcW w:w="2668"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2406"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470"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069"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1737"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935"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884" w:type="dxa"/>
            <w:vMerge w:val="continue"/>
            <w:vAlign w:val="center"/>
          </w:tcPr>
          <w:p>
            <w:pPr>
              <w:rPr>
                <w:rFonts w:hint="eastAsia" w:ascii="仿宋_GB2312" w:hAnsi="仿宋_GB2312" w:eastAsia="仿宋_GB2312" w:cs="仿宋_GB2312"/>
                <w:color w:val="000000"/>
                <w:sz w:val="21"/>
                <w:szCs w:val="21"/>
              </w:rPr>
            </w:pPr>
          </w:p>
        </w:tc>
        <w:tc>
          <w:tcPr>
            <w:tcW w:w="541" w:type="dxa"/>
            <w:vMerge w:val="continue"/>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tc>
        <w:tc>
          <w:tcPr>
            <w:tcW w:w="562" w:type="dxa"/>
            <w:vMerge w:val="continue"/>
            <w:vAlign w:val="center"/>
          </w:tcPr>
          <w:p>
            <w:pP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38" w:hRule="atLeast"/>
          <w:jc w:val="center"/>
        </w:trPr>
        <w:tc>
          <w:tcPr>
            <w:tcW w:w="509" w:type="dxa"/>
            <w:vMerge w:val="restart"/>
            <w:vAlign w:val="center"/>
          </w:tcPr>
          <w:p>
            <w:pPr>
              <w:jc w:val="center"/>
              <w:rPr>
                <w:rFonts w:hint="default"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sz w:val="21"/>
                <w:szCs w:val="21"/>
                <w:lang w:val="en-US" w:eastAsia="zh-CN"/>
              </w:rPr>
              <w:t>21</w:t>
            </w:r>
          </w:p>
        </w:tc>
        <w:tc>
          <w:tcPr>
            <w:tcW w:w="639"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配后管理</w:t>
            </w:r>
          </w:p>
        </w:tc>
        <w:tc>
          <w:tcPr>
            <w:tcW w:w="709"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租赁补贴发放</w:t>
            </w:r>
          </w:p>
        </w:tc>
        <w:tc>
          <w:tcPr>
            <w:tcW w:w="2668"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保障对象姓名、身份证号（隐藏部分号码）；发放金额；发放方式。</w:t>
            </w:r>
          </w:p>
        </w:tc>
        <w:tc>
          <w:tcPr>
            <w:tcW w:w="2406" w:type="dxa"/>
            <w:vMerge w:val="restart"/>
            <w:vAlign w:val="center"/>
          </w:tcPr>
          <w:p>
            <w:pPr>
              <w:rPr>
                <w:rFonts w:hint="eastAsia" w:ascii="仿宋_GB2312" w:hAnsi="仿宋_GB2312" w:eastAsia="仿宋_GB2312" w:cs="仿宋_GB2312"/>
                <w:color w:val="000000"/>
                <w:sz w:val="21"/>
                <w:szCs w:val="21"/>
              </w:rPr>
            </w:pPr>
          </w:p>
          <w:p>
            <w:pPr>
              <w:rPr>
                <w:rFonts w:hint="eastAsia" w:ascii="仿宋_GB2312" w:hAnsi="仿宋_GB2312" w:eastAsia="仿宋_GB2312" w:cs="仿宋_GB2312"/>
                <w:color w:val="000000"/>
                <w:sz w:val="21"/>
                <w:szCs w:val="21"/>
              </w:rPr>
            </w:pPr>
          </w:p>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 xml:space="preserve">号）                  </w:t>
            </w:r>
          </w:p>
        </w:tc>
        <w:tc>
          <w:tcPr>
            <w:tcW w:w="1470"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信息形成（变更）20个工作日内</w:t>
            </w:r>
          </w:p>
        </w:tc>
        <w:tc>
          <w:tcPr>
            <w:tcW w:w="1069" w:type="dxa"/>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人民政府、住房保障行政主管部门</w:t>
            </w:r>
          </w:p>
        </w:tc>
        <w:tc>
          <w:tcPr>
            <w:tcW w:w="1737"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w:t>
            </w:r>
            <w:r>
              <w:rPr>
                <w:rFonts w:hint="eastAsia" w:ascii="仿宋_GB2312" w:hAnsi="仿宋_GB2312" w:eastAsia="仿宋_GB2312" w:cs="仿宋_GB2312"/>
                <w:color w:val="000000"/>
                <w:sz w:val="21"/>
                <w:szCs w:val="21"/>
              </w:rPr>
              <w:t xml:space="preserve">政府网站       </w:t>
            </w:r>
          </w:p>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 xml:space="preserve"> </w:t>
            </w:r>
          </w:p>
        </w:tc>
        <w:tc>
          <w:tcPr>
            <w:tcW w:w="935"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668"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884" w:type="dxa"/>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562" w:type="dxa"/>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continue"/>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租金收取</w:t>
            </w:r>
          </w:p>
        </w:tc>
        <w:tc>
          <w:tcPr>
            <w:tcW w:w="2668"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保障对象姓名、身份证号（隐藏部分号码）；应缴租金；实收租金；未足额收取原因；租金年度、月份；收取日期；收取方式。</w:t>
            </w:r>
          </w:p>
        </w:tc>
        <w:tc>
          <w:tcPr>
            <w:tcW w:w="2406" w:type="dxa"/>
            <w:vMerge w:val="continue"/>
            <w:vAlign w:val="center"/>
          </w:tcPr>
          <w:p>
            <w:pPr>
              <w:rPr>
                <w:rFonts w:hint="eastAsia" w:ascii="仿宋_GB2312" w:hAnsi="仿宋_GB2312" w:eastAsia="仿宋_GB2312" w:cs="仿宋_GB2312"/>
                <w:color w:val="000000"/>
                <w:sz w:val="21"/>
                <w:szCs w:val="21"/>
                <w:highlight w:val="none"/>
              </w:rPr>
            </w:pPr>
          </w:p>
        </w:tc>
        <w:tc>
          <w:tcPr>
            <w:tcW w:w="1470" w:type="dxa"/>
            <w:vAlign w:val="center"/>
          </w:tcPr>
          <w:p>
            <w:pPr>
              <w:rPr>
                <w:rFonts w:hint="eastAsia" w:ascii="仿宋_GB2312" w:hAnsi="仿宋_GB2312" w:eastAsia="仿宋_GB2312" w:cs="仿宋_GB2312"/>
                <w:color w:val="000000"/>
                <w:sz w:val="21"/>
                <w:szCs w:val="21"/>
                <w:highlight w:val="none"/>
              </w:rPr>
            </w:pPr>
          </w:p>
        </w:tc>
        <w:tc>
          <w:tcPr>
            <w:tcW w:w="1069" w:type="dxa"/>
            <w:vAlign w:val="center"/>
          </w:tcPr>
          <w:p>
            <w:pPr>
              <w:rPr>
                <w:rFonts w:hint="eastAsia" w:ascii="仿宋_GB2312" w:hAnsi="仿宋_GB2312" w:eastAsia="仿宋_GB2312" w:cs="仿宋_GB2312"/>
                <w:color w:val="000000"/>
                <w:sz w:val="21"/>
                <w:szCs w:val="21"/>
                <w:highlight w:val="none"/>
              </w:rPr>
            </w:pPr>
          </w:p>
        </w:tc>
        <w:tc>
          <w:tcPr>
            <w:tcW w:w="1737" w:type="dxa"/>
            <w:vAlign w:val="center"/>
          </w:tcPr>
          <w:p>
            <w:pPr>
              <w:rPr>
                <w:rFonts w:hint="eastAsia" w:ascii="仿宋_GB2312" w:hAnsi="仿宋_GB2312" w:eastAsia="仿宋_GB2312" w:cs="仿宋_GB2312"/>
                <w:color w:val="000000"/>
                <w:sz w:val="21"/>
                <w:szCs w:val="21"/>
                <w:highlight w:val="none"/>
              </w:rPr>
            </w:pPr>
          </w:p>
        </w:tc>
        <w:tc>
          <w:tcPr>
            <w:tcW w:w="935" w:type="dxa"/>
            <w:vAlign w:val="center"/>
          </w:tcPr>
          <w:p>
            <w:pPr>
              <w:rPr>
                <w:rFonts w:hint="eastAsia" w:ascii="仿宋_GB2312" w:hAnsi="仿宋_GB2312" w:eastAsia="仿宋_GB2312" w:cs="仿宋_GB2312"/>
                <w:color w:val="000000"/>
                <w:sz w:val="21"/>
                <w:szCs w:val="21"/>
                <w:highlight w:val="none"/>
              </w:rPr>
            </w:pPr>
          </w:p>
        </w:tc>
        <w:tc>
          <w:tcPr>
            <w:tcW w:w="668" w:type="dxa"/>
            <w:vAlign w:val="center"/>
          </w:tcPr>
          <w:p>
            <w:pPr>
              <w:rPr>
                <w:rFonts w:hint="eastAsia" w:ascii="仿宋_GB2312" w:hAnsi="仿宋_GB2312" w:eastAsia="仿宋_GB2312" w:cs="仿宋_GB2312"/>
                <w:color w:val="000000"/>
                <w:sz w:val="21"/>
                <w:szCs w:val="21"/>
                <w:highlight w:val="none"/>
              </w:rPr>
            </w:pPr>
          </w:p>
        </w:tc>
        <w:tc>
          <w:tcPr>
            <w:tcW w:w="668" w:type="dxa"/>
            <w:vAlign w:val="center"/>
          </w:tcPr>
          <w:p>
            <w:pPr>
              <w:rPr>
                <w:rFonts w:hint="eastAsia" w:ascii="仿宋_GB2312" w:hAnsi="仿宋_GB2312" w:eastAsia="仿宋_GB2312" w:cs="仿宋_GB2312"/>
                <w:color w:val="000000"/>
                <w:sz w:val="21"/>
                <w:szCs w:val="21"/>
                <w:highlight w:val="none"/>
              </w:rPr>
            </w:pPr>
          </w:p>
        </w:tc>
        <w:tc>
          <w:tcPr>
            <w:tcW w:w="884" w:type="dxa"/>
            <w:vAlign w:val="center"/>
          </w:tcPr>
          <w:p>
            <w:pPr>
              <w:rPr>
                <w:rFonts w:hint="eastAsia" w:ascii="仿宋_GB2312" w:hAnsi="仿宋_GB2312" w:eastAsia="仿宋_GB2312" w:cs="仿宋_GB2312"/>
                <w:color w:val="000000"/>
                <w:sz w:val="21"/>
                <w:szCs w:val="21"/>
                <w:highlight w:val="none"/>
              </w:rPr>
            </w:pPr>
          </w:p>
        </w:tc>
        <w:tc>
          <w:tcPr>
            <w:tcW w:w="541" w:type="dxa"/>
            <w:vAlign w:val="center"/>
          </w:tcPr>
          <w:p>
            <w:pPr>
              <w:rPr>
                <w:rFonts w:hint="eastAsia" w:ascii="仿宋_GB2312" w:hAnsi="仿宋_GB2312" w:eastAsia="仿宋_GB2312" w:cs="仿宋_GB2312"/>
                <w:color w:val="000000"/>
                <w:sz w:val="21"/>
                <w:szCs w:val="21"/>
                <w:highlight w:val="none"/>
              </w:rPr>
            </w:pPr>
          </w:p>
        </w:tc>
        <w:tc>
          <w:tcPr>
            <w:tcW w:w="562" w:type="dxa"/>
            <w:vAlign w:val="center"/>
          </w:tcPr>
          <w:p>
            <w:pPr>
              <w:rPr>
                <w:rFonts w:hint="eastAsia" w:ascii="仿宋_GB2312" w:hAnsi="仿宋_GB2312" w:eastAsia="仿宋_GB2312" w:cs="仿宋_GB2312"/>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continue"/>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租金减免</w:t>
            </w:r>
          </w:p>
        </w:tc>
        <w:tc>
          <w:tcPr>
            <w:tcW w:w="2668" w:type="dxa"/>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保障对象姓名、身份证号（隐藏部分号码）；保障项目名称、类型、套型、面积；原应缴租金标准、现应缴租金标准。</w:t>
            </w:r>
          </w:p>
        </w:tc>
        <w:tc>
          <w:tcPr>
            <w:tcW w:w="2406"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p>
        </w:tc>
        <w:tc>
          <w:tcPr>
            <w:tcW w:w="1470"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信息形成（变更）20个工作日内</w:t>
            </w:r>
          </w:p>
        </w:tc>
        <w:tc>
          <w:tcPr>
            <w:tcW w:w="1069"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住房和城乡建设局</w:t>
            </w:r>
          </w:p>
        </w:tc>
        <w:tc>
          <w:tcPr>
            <w:tcW w:w="1737"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 xml:space="preserve">                                      ■</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人民政府门户网站</w:t>
            </w:r>
          </w:p>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 xml:space="preserve">                                      </w:t>
            </w:r>
          </w:p>
        </w:tc>
        <w:tc>
          <w:tcPr>
            <w:tcW w:w="935"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w:t>
            </w:r>
          </w:p>
          <w:p>
            <w:pPr>
              <w:rPr>
                <w:rFonts w:hint="eastAsia" w:ascii="仿宋_GB2312" w:hAnsi="仿宋_GB2312" w:eastAsia="仿宋_GB2312" w:cs="仿宋_GB2312"/>
                <w:color w:val="000000"/>
                <w:sz w:val="21"/>
                <w:szCs w:val="21"/>
                <w:highlight w:val="none"/>
              </w:rPr>
            </w:pPr>
          </w:p>
        </w:tc>
        <w:tc>
          <w:tcPr>
            <w:tcW w:w="668"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　</w:t>
            </w:r>
          </w:p>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　</w:t>
            </w:r>
          </w:p>
        </w:tc>
        <w:tc>
          <w:tcPr>
            <w:tcW w:w="668"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w:t>
            </w:r>
          </w:p>
          <w:p>
            <w:pPr>
              <w:rPr>
                <w:rFonts w:hint="eastAsia" w:ascii="仿宋_GB2312" w:hAnsi="仿宋_GB2312" w:eastAsia="仿宋_GB2312" w:cs="仿宋_GB2312"/>
                <w:color w:val="000000"/>
                <w:sz w:val="21"/>
                <w:szCs w:val="21"/>
                <w:highlight w:val="none"/>
              </w:rPr>
            </w:pPr>
          </w:p>
        </w:tc>
        <w:tc>
          <w:tcPr>
            <w:tcW w:w="884"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　</w:t>
            </w:r>
          </w:p>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　</w:t>
            </w:r>
          </w:p>
        </w:tc>
        <w:tc>
          <w:tcPr>
            <w:tcW w:w="541"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w:t>
            </w:r>
          </w:p>
          <w:p>
            <w:pPr>
              <w:rPr>
                <w:rFonts w:hint="eastAsia" w:ascii="仿宋_GB2312" w:hAnsi="仿宋_GB2312" w:eastAsia="仿宋_GB2312" w:cs="仿宋_GB2312"/>
                <w:color w:val="000000"/>
                <w:sz w:val="21"/>
                <w:szCs w:val="21"/>
                <w:highlight w:val="none"/>
              </w:rPr>
            </w:pPr>
          </w:p>
        </w:tc>
        <w:tc>
          <w:tcPr>
            <w:tcW w:w="562" w:type="dxa"/>
            <w:vMerge w:val="restart"/>
            <w:vAlign w:val="center"/>
          </w:tcPr>
          <w:p>
            <w:pP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sz w:val="21"/>
                <w:szCs w:val="21"/>
                <w:highlight w:val="none"/>
              </w:rPr>
              <w:t>√</w:t>
            </w:r>
          </w:p>
          <w:p>
            <w:pPr>
              <w:rPr>
                <w:rFonts w:hint="eastAsia" w:ascii="仿宋_GB2312" w:hAnsi="仿宋_GB2312" w:eastAsia="仿宋_GB2312" w:cs="仿宋_GB2312"/>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continue"/>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腾退管理</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腾退对象；</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腾退日期；</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腾退原因；</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实退租金。</w:t>
            </w:r>
          </w:p>
        </w:tc>
        <w:tc>
          <w:tcPr>
            <w:tcW w:w="2406" w:type="dxa"/>
            <w:vMerge w:val="continue"/>
            <w:vAlign w:val="center"/>
          </w:tcPr>
          <w:p>
            <w:pPr>
              <w:rPr>
                <w:rFonts w:hint="eastAsia" w:ascii="仿宋_GB2312" w:hAnsi="仿宋_GB2312" w:eastAsia="仿宋_GB2312" w:cs="仿宋_GB2312"/>
                <w:color w:val="000000"/>
                <w:sz w:val="21"/>
                <w:szCs w:val="21"/>
                <w:highlight w:val="none"/>
              </w:rPr>
            </w:pPr>
          </w:p>
        </w:tc>
        <w:tc>
          <w:tcPr>
            <w:tcW w:w="1470" w:type="dxa"/>
            <w:vMerge w:val="continue"/>
            <w:vAlign w:val="center"/>
          </w:tcPr>
          <w:p>
            <w:pPr>
              <w:rPr>
                <w:rFonts w:hint="eastAsia" w:ascii="仿宋_GB2312" w:hAnsi="仿宋_GB2312" w:eastAsia="仿宋_GB2312" w:cs="仿宋_GB2312"/>
                <w:color w:val="000000"/>
                <w:sz w:val="21"/>
                <w:szCs w:val="21"/>
                <w:highlight w:val="none"/>
              </w:rPr>
            </w:pPr>
          </w:p>
        </w:tc>
        <w:tc>
          <w:tcPr>
            <w:tcW w:w="1069" w:type="dxa"/>
            <w:vMerge w:val="continue"/>
            <w:vAlign w:val="center"/>
          </w:tcPr>
          <w:p>
            <w:pPr>
              <w:rPr>
                <w:rFonts w:hint="eastAsia" w:ascii="仿宋_GB2312" w:hAnsi="仿宋_GB2312" w:eastAsia="仿宋_GB2312" w:cs="仿宋_GB2312"/>
                <w:color w:val="000000"/>
                <w:sz w:val="21"/>
                <w:szCs w:val="21"/>
                <w:highlight w:val="none"/>
              </w:rPr>
            </w:pPr>
          </w:p>
        </w:tc>
        <w:tc>
          <w:tcPr>
            <w:tcW w:w="1737" w:type="dxa"/>
            <w:vMerge w:val="continue"/>
            <w:vAlign w:val="center"/>
          </w:tcPr>
          <w:p>
            <w:pPr>
              <w:rPr>
                <w:rFonts w:hint="eastAsia" w:ascii="仿宋_GB2312" w:hAnsi="仿宋_GB2312" w:eastAsia="仿宋_GB2312" w:cs="仿宋_GB2312"/>
                <w:color w:val="000000"/>
                <w:sz w:val="21"/>
                <w:szCs w:val="21"/>
                <w:highlight w:val="none"/>
              </w:rPr>
            </w:pPr>
          </w:p>
        </w:tc>
        <w:tc>
          <w:tcPr>
            <w:tcW w:w="935" w:type="dxa"/>
            <w:vMerge w:val="continue"/>
            <w:vAlign w:val="center"/>
          </w:tcPr>
          <w:p>
            <w:pPr>
              <w:rPr>
                <w:rFonts w:hint="eastAsia" w:ascii="仿宋_GB2312" w:hAnsi="仿宋_GB2312" w:eastAsia="仿宋_GB2312" w:cs="仿宋_GB2312"/>
                <w:color w:val="000000"/>
                <w:sz w:val="21"/>
                <w:szCs w:val="21"/>
                <w:highlight w:val="none"/>
              </w:rPr>
            </w:pPr>
          </w:p>
        </w:tc>
        <w:tc>
          <w:tcPr>
            <w:tcW w:w="668" w:type="dxa"/>
            <w:vMerge w:val="continue"/>
            <w:vAlign w:val="center"/>
          </w:tcPr>
          <w:p>
            <w:pPr>
              <w:rPr>
                <w:rFonts w:hint="eastAsia" w:ascii="仿宋_GB2312" w:hAnsi="仿宋_GB2312" w:eastAsia="仿宋_GB2312" w:cs="仿宋_GB2312"/>
                <w:color w:val="000000"/>
                <w:sz w:val="21"/>
                <w:szCs w:val="21"/>
                <w:highlight w:val="none"/>
              </w:rPr>
            </w:pPr>
          </w:p>
        </w:tc>
        <w:tc>
          <w:tcPr>
            <w:tcW w:w="668" w:type="dxa"/>
            <w:vMerge w:val="continue"/>
            <w:vAlign w:val="center"/>
          </w:tcPr>
          <w:p>
            <w:pPr>
              <w:rPr>
                <w:rFonts w:hint="eastAsia" w:ascii="仿宋_GB2312" w:hAnsi="仿宋_GB2312" w:eastAsia="仿宋_GB2312" w:cs="仿宋_GB2312"/>
                <w:color w:val="000000"/>
                <w:sz w:val="21"/>
                <w:szCs w:val="21"/>
                <w:highlight w:val="none"/>
              </w:rPr>
            </w:pPr>
          </w:p>
        </w:tc>
        <w:tc>
          <w:tcPr>
            <w:tcW w:w="884" w:type="dxa"/>
            <w:vMerge w:val="continue"/>
            <w:vAlign w:val="center"/>
          </w:tcPr>
          <w:p>
            <w:pPr>
              <w:rPr>
                <w:rFonts w:hint="eastAsia" w:ascii="仿宋_GB2312" w:hAnsi="仿宋_GB2312" w:eastAsia="仿宋_GB2312" w:cs="仿宋_GB2312"/>
                <w:color w:val="000000"/>
                <w:sz w:val="21"/>
                <w:szCs w:val="21"/>
                <w:highlight w:val="none"/>
              </w:rPr>
            </w:pPr>
          </w:p>
        </w:tc>
        <w:tc>
          <w:tcPr>
            <w:tcW w:w="541" w:type="dxa"/>
            <w:vMerge w:val="continue"/>
            <w:vAlign w:val="center"/>
          </w:tcPr>
          <w:p>
            <w:pPr>
              <w:rPr>
                <w:rFonts w:hint="eastAsia" w:ascii="仿宋_GB2312" w:hAnsi="仿宋_GB2312" w:eastAsia="仿宋_GB2312" w:cs="仿宋_GB2312"/>
                <w:color w:val="000000"/>
                <w:sz w:val="21"/>
                <w:szCs w:val="21"/>
                <w:highlight w:val="none"/>
              </w:rPr>
            </w:pPr>
          </w:p>
        </w:tc>
        <w:tc>
          <w:tcPr>
            <w:tcW w:w="562" w:type="dxa"/>
            <w:vMerge w:val="continue"/>
            <w:vAlign w:val="center"/>
          </w:tcPr>
          <w:p>
            <w:pPr>
              <w:rPr>
                <w:rFonts w:hint="eastAsia" w:ascii="仿宋_GB2312" w:hAnsi="仿宋_GB2312" w:eastAsia="仿宋_GB2312" w:cs="仿宋_GB2312"/>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continue"/>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房屋维修</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维修内容；</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维修标准；</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维修资金来源渠道；维修单位名称；</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联系人，联系方式。</w:t>
            </w:r>
          </w:p>
        </w:tc>
        <w:tc>
          <w:tcPr>
            <w:tcW w:w="2406" w:type="dxa"/>
            <w:vMerge w:val="continue"/>
            <w:vAlign w:val="center"/>
          </w:tcPr>
          <w:p>
            <w:pPr>
              <w:rPr>
                <w:rFonts w:hint="eastAsia" w:ascii="仿宋_GB2312" w:hAnsi="仿宋_GB2312" w:eastAsia="仿宋_GB2312" w:cs="仿宋_GB2312"/>
                <w:color w:val="000000"/>
                <w:sz w:val="21"/>
                <w:szCs w:val="21"/>
                <w:highlight w:val="none"/>
              </w:rPr>
            </w:pPr>
          </w:p>
        </w:tc>
        <w:tc>
          <w:tcPr>
            <w:tcW w:w="1470" w:type="dxa"/>
            <w:vMerge w:val="continue"/>
            <w:vAlign w:val="center"/>
          </w:tcPr>
          <w:p>
            <w:pPr>
              <w:rPr>
                <w:rFonts w:hint="eastAsia" w:ascii="仿宋_GB2312" w:hAnsi="仿宋_GB2312" w:eastAsia="仿宋_GB2312" w:cs="仿宋_GB2312"/>
                <w:color w:val="000000"/>
                <w:sz w:val="21"/>
                <w:szCs w:val="21"/>
                <w:highlight w:val="none"/>
              </w:rPr>
            </w:pPr>
          </w:p>
        </w:tc>
        <w:tc>
          <w:tcPr>
            <w:tcW w:w="1069" w:type="dxa"/>
            <w:vMerge w:val="continue"/>
            <w:vAlign w:val="center"/>
          </w:tcPr>
          <w:p>
            <w:pPr>
              <w:rPr>
                <w:rFonts w:hint="eastAsia" w:ascii="仿宋_GB2312" w:hAnsi="仿宋_GB2312" w:eastAsia="仿宋_GB2312" w:cs="仿宋_GB2312"/>
                <w:color w:val="000000"/>
                <w:sz w:val="21"/>
                <w:szCs w:val="21"/>
                <w:highlight w:val="none"/>
              </w:rPr>
            </w:pPr>
          </w:p>
        </w:tc>
        <w:tc>
          <w:tcPr>
            <w:tcW w:w="1737" w:type="dxa"/>
            <w:vMerge w:val="continue"/>
            <w:vAlign w:val="center"/>
          </w:tcPr>
          <w:p>
            <w:pPr>
              <w:rPr>
                <w:rFonts w:hint="eastAsia" w:ascii="仿宋_GB2312" w:hAnsi="仿宋_GB2312" w:eastAsia="仿宋_GB2312" w:cs="仿宋_GB2312"/>
                <w:color w:val="000000"/>
                <w:sz w:val="21"/>
                <w:szCs w:val="21"/>
                <w:highlight w:val="none"/>
              </w:rPr>
            </w:pPr>
          </w:p>
        </w:tc>
        <w:tc>
          <w:tcPr>
            <w:tcW w:w="935" w:type="dxa"/>
            <w:vMerge w:val="continue"/>
            <w:vAlign w:val="center"/>
          </w:tcPr>
          <w:p>
            <w:pPr>
              <w:rPr>
                <w:rFonts w:hint="eastAsia" w:ascii="仿宋_GB2312" w:hAnsi="仿宋_GB2312" w:eastAsia="仿宋_GB2312" w:cs="仿宋_GB2312"/>
                <w:color w:val="000000"/>
                <w:sz w:val="21"/>
                <w:szCs w:val="21"/>
                <w:highlight w:val="none"/>
              </w:rPr>
            </w:pPr>
          </w:p>
        </w:tc>
        <w:tc>
          <w:tcPr>
            <w:tcW w:w="668" w:type="dxa"/>
            <w:vMerge w:val="continue"/>
            <w:vAlign w:val="center"/>
          </w:tcPr>
          <w:p>
            <w:pPr>
              <w:rPr>
                <w:rFonts w:hint="eastAsia" w:ascii="仿宋_GB2312" w:hAnsi="仿宋_GB2312" w:eastAsia="仿宋_GB2312" w:cs="仿宋_GB2312"/>
                <w:color w:val="000000"/>
                <w:sz w:val="21"/>
                <w:szCs w:val="21"/>
                <w:highlight w:val="none"/>
              </w:rPr>
            </w:pPr>
          </w:p>
        </w:tc>
        <w:tc>
          <w:tcPr>
            <w:tcW w:w="668" w:type="dxa"/>
            <w:vMerge w:val="continue"/>
            <w:vAlign w:val="center"/>
          </w:tcPr>
          <w:p>
            <w:pPr>
              <w:rPr>
                <w:rFonts w:hint="eastAsia" w:ascii="仿宋_GB2312" w:hAnsi="仿宋_GB2312" w:eastAsia="仿宋_GB2312" w:cs="仿宋_GB2312"/>
                <w:color w:val="000000"/>
                <w:sz w:val="21"/>
                <w:szCs w:val="21"/>
                <w:highlight w:val="none"/>
              </w:rPr>
            </w:pPr>
          </w:p>
        </w:tc>
        <w:tc>
          <w:tcPr>
            <w:tcW w:w="884" w:type="dxa"/>
            <w:vMerge w:val="continue"/>
            <w:vAlign w:val="center"/>
          </w:tcPr>
          <w:p>
            <w:pPr>
              <w:rPr>
                <w:rFonts w:hint="eastAsia" w:ascii="仿宋_GB2312" w:hAnsi="仿宋_GB2312" w:eastAsia="仿宋_GB2312" w:cs="仿宋_GB2312"/>
                <w:color w:val="000000"/>
                <w:sz w:val="21"/>
                <w:szCs w:val="21"/>
                <w:highlight w:val="none"/>
              </w:rPr>
            </w:pPr>
          </w:p>
        </w:tc>
        <w:tc>
          <w:tcPr>
            <w:tcW w:w="541" w:type="dxa"/>
            <w:vMerge w:val="continue"/>
            <w:vAlign w:val="center"/>
          </w:tcPr>
          <w:p>
            <w:pPr>
              <w:rPr>
                <w:rFonts w:hint="eastAsia" w:ascii="仿宋_GB2312" w:hAnsi="仿宋_GB2312" w:eastAsia="仿宋_GB2312" w:cs="仿宋_GB2312"/>
                <w:color w:val="000000"/>
                <w:sz w:val="21"/>
                <w:szCs w:val="21"/>
                <w:highlight w:val="none"/>
              </w:rPr>
            </w:pPr>
          </w:p>
        </w:tc>
        <w:tc>
          <w:tcPr>
            <w:tcW w:w="562" w:type="dxa"/>
            <w:vMerge w:val="continue"/>
            <w:vAlign w:val="center"/>
          </w:tcPr>
          <w:p>
            <w:pPr>
              <w:rPr>
                <w:rFonts w:hint="eastAsia" w:ascii="仿宋_GB2312" w:hAnsi="仿宋_GB2312" w:eastAsia="仿宋_GB2312" w:cs="仿宋_GB2312"/>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continue"/>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保障性住房调整</w:t>
            </w:r>
          </w:p>
        </w:tc>
        <w:tc>
          <w:tcPr>
            <w:tcW w:w="2668" w:type="dxa"/>
            <w:vAlign w:val="center"/>
          </w:tcPr>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保障对象姓名、身份证号（隐藏部分号码）；</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调整前和调整后保障项目名称、类型、套型、面积等；</w:t>
            </w:r>
          </w:p>
          <w:p>
            <w:pP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不予调整原因。</w:t>
            </w:r>
          </w:p>
        </w:tc>
        <w:tc>
          <w:tcPr>
            <w:tcW w:w="2406" w:type="dxa"/>
            <w:vMerge w:val="continue"/>
            <w:vAlign w:val="center"/>
          </w:tcPr>
          <w:p>
            <w:pPr>
              <w:rPr>
                <w:rFonts w:hint="eastAsia" w:ascii="仿宋_GB2312" w:hAnsi="仿宋_GB2312" w:eastAsia="仿宋_GB2312" w:cs="仿宋_GB2312"/>
                <w:color w:val="000000"/>
                <w:sz w:val="21"/>
                <w:szCs w:val="21"/>
                <w:highlight w:val="none"/>
              </w:rPr>
            </w:pPr>
          </w:p>
        </w:tc>
        <w:tc>
          <w:tcPr>
            <w:tcW w:w="1470" w:type="dxa"/>
            <w:vMerge w:val="continue"/>
            <w:vAlign w:val="center"/>
          </w:tcPr>
          <w:p>
            <w:pPr>
              <w:rPr>
                <w:rFonts w:hint="eastAsia" w:ascii="仿宋_GB2312" w:hAnsi="仿宋_GB2312" w:eastAsia="仿宋_GB2312" w:cs="仿宋_GB2312"/>
                <w:color w:val="000000"/>
                <w:sz w:val="21"/>
                <w:szCs w:val="21"/>
                <w:highlight w:val="none"/>
              </w:rPr>
            </w:pPr>
          </w:p>
        </w:tc>
        <w:tc>
          <w:tcPr>
            <w:tcW w:w="1069" w:type="dxa"/>
            <w:vMerge w:val="continue"/>
            <w:vAlign w:val="center"/>
          </w:tcPr>
          <w:p>
            <w:pPr>
              <w:rPr>
                <w:rFonts w:hint="eastAsia" w:ascii="仿宋_GB2312" w:hAnsi="仿宋_GB2312" w:eastAsia="仿宋_GB2312" w:cs="仿宋_GB2312"/>
                <w:color w:val="000000"/>
                <w:sz w:val="21"/>
                <w:szCs w:val="21"/>
                <w:highlight w:val="none"/>
              </w:rPr>
            </w:pPr>
          </w:p>
        </w:tc>
        <w:tc>
          <w:tcPr>
            <w:tcW w:w="1737" w:type="dxa"/>
            <w:vMerge w:val="continue"/>
            <w:vAlign w:val="center"/>
          </w:tcPr>
          <w:p>
            <w:pPr>
              <w:rPr>
                <w:rFonts w:hint="eastAsia" w:ascii="仿宋_GB2312" w:hAnsi="仿宋_GB2312" w:eastAsia="仿宋_GB2312" w:cs="仿宋_GB2312"/>
                <w:color w:val="000000"/>
                <w:sz w:val="21"/>
                <w:szCs w:val="21"/>
                <w:highlight w:val="none"/>
              </w:rPr>
            </w:pPr>
          </w:p>
        </w:tc>
        <w:tc>
          <w:tcPr>
            <w:tcW w:w="935" w:type="dxa"/>
            <w:vMerge w:val="continue"/>
            <w:vAlign w:val="center"/>
          </w:tcPr>
          <w:p>
            <w:pPr>
              <w:rPr>
                <w:rFonts w:hint="eastAsia" w:ascii="仿宋_GB2312" w:hAnsi="仿宋_GB2312" w:eastAsia="仿宋_GB2312" w:cs="仿宋_GB2312"/>
                <w:color w:val="000000"/>
                <w:sz w:val="21"/>
                <w:szCs w:val="21"/>
                <w:highlight w:val="none"/>
              </w:rPr>
            </w:pPr>
          </w:p>
        </w:tc>
        <w:tc>
          <w:tcPr>
            <w:tcW w:w="668" w:type="dxa"/>
            <w:vMerge w:val="continue"/>
            <w:vAlign w:val="center"/>
          </w:tcPr>
          <w:p>
            <w:pPr>
              <w:rPr>
                <w:rFonts w:hint="eastAsia" w:ascii="仿宋_GB2312" w:hAnsi="仿宋_GB2312" w:eastAsia="仿宋_GB2312" w:cs="仿宋_GB2312"/>
                <w:color w:val="000000"/>
                <w:sz w:val="21"/>
                <w:szCs w:val="21"/>
                <w:highlight w:val="none"/>
              </w:rPr>
            </w:pPr>
          </w:p>
        </w:tc>
        <w:tc>
          <w:tcPr>
            <w:tcW w:w="668" w:type="dxa"/>
            <w:vMerge w:val="continue"/>
            <w:vAlign w:val="center"/>
          </w:tcPr>
          <w:p>
            <w:pPr>
              <w:rPr>
                <w:rFonts w:hint="eastAsia" w:ascii="仿宋_GB2312" w:hAnsi="仿宋_GB2312" w:eastAsia="仿宋_GB2312" w:cs="仿宋_GB2312"/>
                <w:color w:val="000000"/>
                <w:sz w:val="21"/>
                <w:szCs w:val="21"/>
                <w:highlight w:val="none"/>
              </w:rPr>
            </w:pPr>
          </w:p>
        </w:tc>
        <w:tc>
          <w:tcPr>
            <w:tcW w:w="884" w:type="dxa"/>
            <w:vMerge w:val="continue"/>
            <w:vAlign w:val="center"/>
          </w:tcPr>
          <w:p>
            <w:pPr>
              <w:rPr>
                <w:rFonts w:hint="eastAsia" w:ascii="仿宋_GB2312" w:hAnsi="仿宋_GB2312" w:eastAsia="仿宋_GB2312" w:cs="仿宋_GB2312"/>
                <w:color w:val="000000"/>
                <w:sz w:val="21"/>
                <w:szCs w:val="21"/>
                <w:highlight w:val="none"/>
              </w:rPr>
            </w:pPr>
          </w:p>
        </w:tc>
        <w:tc>
          <w:tcPr>
            <w:tcW w:w="541" w:type="dxa"/>
            <w:vMerge w:val="continue"/>
            <w:vAlign w:val="center"/>
          </w:tcPr>
          <w:p>
            <w:pPr>
              <w:rPr>
                <w:rFonts w:hint="eastAsia" w:ascii="仿宋_GB2312" w:hAnsi="仿宋_GB2312" w:eastAsia="仿宋_GB2312" w:cs="仿宋_GB2312"/>
                <w:color w:val="000000"/>
                <w:sz w:val="21"/>
                <w:szCs w:val="21"/>
                <w:highlight w:val="none"/>
              </w:rPr>
            </w:pPr>
          </w:p>
        </w:tc>
        <w:tc>
          <w:tcPr>
            <w:tcW w:w="562" w:type="dxa"/>
            <w:vMerge w:val="continue"/>
            <w:vAlign w:val="center"/>
          </w:tcPr>
          <w:p>
            <w:pPr>
              <w:rPr>
                <w:rFonts w:hint="eastAsia" w:ascii="仿宋_GB2312" w:hAnsi="仿宋_GB2312" w:eastAsia="仿宋_GB2312" w:cs="仿宋_GB2312"/>
                <w:color w:val="00000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default" w:ascii="仿宋_GB2312" w:hAnsi="仿宋_GB2312" w:eastAsia="仿宋_GB2312" w:cs="仿宋_GB2312"/>
                <w:color w:val="000000" w:themeColor="text1"/>
                <w:sz w:val="21"/>
                <w:szCs w:val="21"/>
                <w:lang w:val="en-US" w:eastAsia="zh-CN"/>
                <w14:textFill>
                  <w14:solidFill>
                    <w14:schemeClr w14:val="tx1"/>
                  </w14:solidFill>
                </w14:textFill>
              </w:rPr>
            </w:pPr>
            <w:r>
              <w:rPr>
                <w:rFonts w:hint="eastAsia" w:ascii="仿宋_GB2312" w:hAnsi="仿宋_GB2312" w:eastAsia="仿宋_GB2312" w:cs="仿宋_GB2312"/>
                <w:color w:val="000000"/>
                <w:sz w:val="21"/>
                <w:szCs w:val="21"/>
                <w:lang w:val="en-US" w:eastAsia="zh-CN"/>
              </w:rPr>
              <w:t>22</w:t>
            </w:r>
          </w:p>
        </w:tc>
        <w:tc>
          <w:tcPr>
            <w:tcW w:w="639"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办事指南</w:t>
            </w:r>
          </w:p>
        </w:tc>
        <w:tc>
          <w:tcPr>
            <w:tcW w:w="709" w:type="dxa"/>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申请保障</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申请条件；</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申请所需材料及范本；</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申请流程和办理时限；</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申请受理（办理）机构；</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受理地点；</w:t>
            </w:r>
          </w:p>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咨询电话、监督电话等。</w:t>
            </w:r>
          </w:p>
        </w:tc>
        <w:tc>
          <w:tcPr>
            <w:tcW w:w="2406"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《关于全面推进政务公开工作的意见》、《国务院关于加快推进“互联网+政务服务”工作的指导意见》、《</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号）</w:t>
            </w:r>
          </w:p>
        </w:tc>
        <w:tc>
          <w:tcPr>
            <w:tcW w:w="1470"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信息形成（变更）5个工作日内</w:t>
            </w:r>
          </w:p>
        </w:tc>
        <w:tc>
          <w:tcPr>
            <w:tcW w:w="1069"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凭祥市</w:t>
            </w:r>
            <w:r>
              <w:rPr>
                <w:rFonts w:hint="eastAsia" w:ascii="仿宋_GB2312" w:hAnsi="仿宋_GB2312" w:eastAsia="仿宋_GB2312" w:cs="仿宋_GB2312"/>
                <w:color w:val="000000" w:themeColor="text1"/>
                <w:sz w:val="21"/>
                <w:szCs w:val="21"/>
                <w14:textFill>
                  <w14:solidFill>
                    <w14:schemeClr w14:val="tx1"/>
                  </w14:solidFill>
                </w14:textFill>
              </w:rPr>
              <w:t>住房和城乡建设局</w:t>
            </w:r>
          </w:p>
        </w:tc>
        <w:tc>
          <w:tcPr>
            <w:tcW w:w="1737"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w:t>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 xml:space="preserve"> </w:t>
            </w:r>
          </w:p>
        </w:tc>
        <w:tc>
          <w:tcPr>
            <w:tcW w:w="935"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668"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884"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Merge w:val="restart"/>
            <w:vAlign w:val="center"/>
          </w:tcPr>
          <w:p>
            <w:pPr>
              <w:jc w:val="center"/>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sz w:val="21"/>
                <w:szCs w:val="21"/>
              </w:rPr>
              <w:t>√</w:t>
            </w:r>
          </w:p>
        </w:tc>
        <w:tc>
          <w:tcPr>
            <w:tcW w:w="562" w:type="dxa"/>
            <w:vMerge w:val="restart"/>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合同备案</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合同范本；</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备案机构；</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受理地点；</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咨询电话等。</w:t>
            </w:r>
          </w:p>
        </w:tc>
        <w:tc>
          <w:tcPr>
            <w:tcW w:w="2406" w:type="dxa"/>
            <w:vMerge w:val="continue"/>
            <w:vAlign w:val="center"/>
          </w:tcPr>
          <w:p>
            <w:pPr>
              <w:rPr>
                <w:rFonts w:hint="eastAsia" w:ascii="仿宋_GB2312" w:hAnsi="仿宋_GB2312" w:eastAsia="仿宋_GB2312" w:cs="仿宋_GB2312"/>
                <w:color w:val="000000"/>
                <w:sz w:val="21"/>
                <w:szCs w:val="21"/>
              </w:rPr>
            </w:pPr>
          </w:p>
        </w:tc>
        <w:tc>
          <w:tcPr>
            <w:tcW w:w="1470" w:type="dxa"/>
            <w:vMerge w:val="continue"/>
            <w:vAlign w:val="center"/>
          </w:tcPr>
          <w:p>
            <w:pPr>
              <w:rPr>
                <w:rFonts w:hint="eastAsia" w:ascii="仿宋_GB2312" w:hAnsi="仿宋_GB2312" w:eastAsia="仿宋_GB2312" w:cs="仿宋_GB2312"/>
                <w:color w:val="000000"/>
                <w:sz w:val="21"/>
                <w:szCs w:val="21"/>
              </w:rPr>
            </w:pPr>
          </w:p>
        </w:tc>
        <w:tc>
          <w:tcPr>
            <w:tcW w:w="1069" w:type="dxa"/>
            <w:vMerge w:val="continue"/>
            <w:vAlign w:val="center"/>
          </w:tcPr>
          <w:p>
            <w:pPr>
              <w:rPr>
                <w:rFonts w:hint="eastAsia" w:ascii="仿宋_GB2312" w:hAnsi="仿宋_GB2312" w:eastAsia="仿宋_GB2312" w:cs="仿宋_GB2312"/>
                <w:color w:val="000000"/>
                <w:sz w:val="21"/>
                <w:szCs w:val="21"/>
              </w:rPr>
            </w:pPr>
          </w:p>
        </w:tc>
        <w:tc>
          <w:tcPr>
            <w:tcW w:w="1737" w:type="dxa"/>
            <w:vMerge w:val="continue"/>
            <w:vAlign w:val="center"/>
          </w:tcPr>
          <w:p>
            <w:pPr>
              <w:rPr>
                <w:rFonts w:hint="eastAsia" w:ascii="仿宋_GB2312" w:hAnsi="仿宋_GB2312" w:eastAsia="仿宋_GB2312" w:cs="仿宋_GB2312"/>
                <w:color w:val="000000"/>
                <w:sz w:val="21"/>
                <w:szCs w:val="21"/>
              </w:rPr>
            </w:pPr>
          </w:p>
        </w:tc>
        <w:tc>
          <w:tcPr>
            <w:tcW w:w="935"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884" w:type="dxa"/>
            <w:vMerge w:val="continue"/>
            <w:vAlign w:val="center"/>
          </w:tcPr>
          <w:p>
            <w:pPr>
              <w:jc w:val="center"/>
              <w:rPr>
                <w:rFonts w:hint="eastAsia" w:ascii="仿宋_GB2312" w:hAnsi="仿宋_GB2312" w:eastAsia="仿宋_GB2312" w:cs="仿宋_GB2312"/>
                <w:color w:val="000000"/>
                <w:sz w:val="21"/>
                <w:szCs w:val="21"/>
              </w:rPr>
            </w:pPr>
          </w:p>
        </w:tc>
        <w:tc>
          <w:tcPr>
            <w:tcW w:w="541" w:type="dxa"/>
            <w:vMerge w:val="continue"/>
            <w:vAlign w:val="center"/>
          </w:tcPr>
          <w:p>
            <w:pPr>
              <w:jc w:val="center"/>
              <w:rPr>
                <w:rFonts w:hint="eastAsia" w:ascii="仿宋_GB2312" w:hAnsi="仿宋_GB2312" w:eastAsia="仿宋_GB2312" w:cs="仿宋_GB2312"/>
                <w:color w:val="000000"/>
                <w:sz w:val="21"/>
                <w:szCs w:val="21"/>
              </w:rPr>
            </w:pPr>
          </w:p>
        </w:tc>
        <w:tc>
          <w:tcPr>
            <w:tcW w:w="562" w:type="dxa"/>
            <w:vMerge w:val="continue"/>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缴纳租金</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租金标准；</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缴纳方式、时限；</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受理（办理）机构；咨询电话、监督电话等。</w:t>
            </w:r>
          </w:p>
        </w:tc>
        <w:tc>
          <w:tcPr>
            <w:tcW w:w="2406" w:type="dxa"/>
            <w:vMerge w:val="continue"/>
            <w:vAlign w:val="center"/>
          </w:tcPr>
          <w:p>
            <w:pPr>
              <w:rPr>
                <w:rFonts w:hint="eastAsia" w:ascii="仿宋_GB2312" w:hAnsi="仿宋_GB2312" w:eastAsia="仿宋_GB2312" w:cs="仿宋_GB2312"/>
                <w:color w:val="000000"/>
                <w:sz w:val="21"/>
                <w:szCs w:val="21"/>
              </w:rPr>
            </w:pPr>
          </w:p>
        </w:tc>
        <w:tc>
          <w:tcPr>
            <w:tcW w:w="1470" w:type="dxa"/>
            <w:vMerge w:val="continue"/>
            <w:vAlign w:val="center"/>
          </w:tcPr>
          <w:p>
            <w:pPr>
              <w:rPr>
                <w:rFonts w:hint="eastAsia" w:ascii="仿宋_GB2312" w:hAnsi="仿宋_GB2312" w:eastAsia="仿宋_GB2312" w:cs="仿宋_GB2312"/>
                <w:color w:val="000000"/>
                <w:sz w:val="21"/>
                <w:szCs w:val="21"/>
              </w:rPr>
            </w:pPr>
          </w:p>
        </w:tc>
        <w:tc>
          <w:tcPr>
            <w:tcW w:w="1069" w:type="dxa"/>
            <w:vMerge w:val="continue"/>
            <w:vAlign w:val="center"/>
          </w:tcPr>
          <w:p>
            <w:pPr>
              <w:rPr>
                <w:rFonts w:hint="eastAsia" w:ascii="仿宋_GB2312" w:hAnsi="仿宋_GB2312" w:eastAsia="仿宋_GB2312" w:cs="仿宋_GB2312"/>
                <w:color w:val="000000"/>
                <w:sz w:val="21"/>
                <w:szCs w:val="21"/>
              </w:rPr>
            </w:pPr>
          </w:p>
        </w:tc>
        <w:tc>
          <w:tcPr>
            <w:tcW w:w="1737" w:type="dxa"/>
            <w:vMerge w:val="continue"/>
            <w:vAlign w:val="center"/>
          </w:tcPr>
          <w:p>
            <w:pPr>
              <w:rPr>
                <w:rFonts w:hint="eastAsia" w:ascii="仿宋_GB2312" w:hAnsi="仿宋_GB2312" w:eastAsia="仿宋_GB2312" w:cs="仿宋_GB2312"/>
                <w:color w:val="000000"/>
                <w:sz w:val="21"/>
                <w:szCs w:val="21"/>
              </w:rPr>
            </w:pPr>
          </w:p>
        </w:tc>
        <w:tc>
          <w:tcPr>
            <w:tcW w:w="935"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884" w:type="dxa"/>
            <w:vMerge w:val="continue"/>
            <w:vAlign w:val="center"/>
          </w:tcPr>
          <w:p>
            <w:pPr>
              <w:jc w:val="center"/>
              <w:rPr>
                <w:rFonts w:hint="eastAsia" w:ascii="仿宋_GB2312" w:hAnsi="仿宋_GB2312" w:eastAsia="仿宋_GB2312" w:cs="仿宋_GB2312"/>
                <w:color w:val="000000"/>
                <w:sz w:val="21"/>
                <w:szCs w:val="21"/>
              </w:rPr>
            </w:pPr>
          </w:p>
        </w:tc>
        <w:tc>
          <w:tcPr>
            <w:tcW w:w="541" w:type="dxa"/>
            <w:vMerge w:val="continue"/>
            <w:vAlign w:val="center"/>
          </w:tcPr>
          <w:p>
            <w:pPr>
              <w:jc w:val="center"/>
              <w:rPr>
                <w:rFonts w:hint="eastAsia" w:ascii="仿宋_GB2312" w:hAnsi="仿宋_GB2312" w:eastAsia="仿宋_GB2312" w:cs="仿宋_GB2312"/>
                <w:color w:val="000000"/>
                <w:sz w:val="21"/>
                <w:szCs w:val="21"/>
              </w:rPr>
            </w:pPr>
          </w:p>
        </w:tc>
        <w:tc>
          <w:tcPr>
            <w:tcW w:w="562" w:type="dxa"/>
            <w:vMerge w:val="continue"/>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保障性住房调换</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申请所需材料及范本；</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申请方式、流程；</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申请受理（办理）机构；</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受理地点；</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咨询电话、监督电话等。</w:t>
            </w:r>
          </w:p>
        </w:tc>
        <w:tc>
          <w:tcPr>
            <w:tcW w:w="2406" w:type="dxa"/>
            <w:vMerge w:val="continue"/>
            <w:vAlign w:val="center"/>
          </w:tcPr>
          <w:p>
            <w:pPr>
              <w:rPr>
                <w:rFonts w:hint="eastAsia" w:ascii="仿宋_GB2312" w:hAnsi="仿宋_GB2312" w:eastAsia="仿宋_GB2312" w:cs="仿宋_GB2312"/>
                <w:color w:val="000000"/>
                <w:sz w:val="21"/>
                <w:szCs w:val="21"/>
              </w:rPr>
            </w:pPr>
          </w:p>
        </w:tc>
        <w:tc>
          <w:tcPr>
            <w:tcW w:w="1470" w:type="dxa"/>
            <w:vMerge w:val="continue"/>
            <w:vAlign w:val="center"/>
          </w:tcPr>
          <w:p>
            <w:pPr>
              <w:rPr>
                <w:rFonts w:hint="eastAsia" w:ascii="仿宋_GB2312" w:hAnsi="仿宋_GB2312" w:eastAsia="仿宋_GB2312" w:cs="仿宋_GB2312"/>
                <w:color w:val="000000"/>
                <w:sz w:val="21"/>
                <w:szCs w:val="21"/>
              </w:rPr>
            </w:pPr>
          </w:p>
        </w:tc>
        <w:tc>
          <w:tcPr>
            <w:tcW w:w="1069" w:type="dxa"/>
            <w:vMerge w:val="continue"/>
            <w:vAlign w:val="center"/>
          </w:tcPr>
          <w:p>
            <w:pPr>
              <w:rPr>
                <w:rFonts w:hint="eastAsia" w:ascii="仿宋_GB2312" w:hAnsi="仿宋_GB2312" w:eastAsia="仿宋_GB2312" w:cs="仿宋_GB2312"/>
                <w:color w:val="000000"/>
                <w:sz w:val="21"/>
                <w:szCs w:val="21"/>
              </w:rPr>
            </w:pPr>
          </w:p>
        </w:tc>
        <w:tc>
          <w:tcPr>
            <w:tcW w:w="1737" w:type="dxa"/>
            <w:vMerge w:val="continue"/>
            <w:vAlign w:val="center"/>
          </w:tcPr>
          <w:p>
            <w:pPr>
              <w:rPr>
                <w:rFonts w:hint="eastAsia" w:ascii="仿宋_GB2312" w:hAnsi="仿宋_GB2312" w:eastAsia="仿宋_GB2312" w:cs="仿宋_GB2312"/>
                <w:color w:val="000000"/>
                <w:sz w:val="21"/>
                <w:szCs w:val="21"/>
              </w:rPr>
            </w:pPr>
          </w:p>
        </w:tc>
        <w:tc>
          <w:tcPr>
            <w:tcW w:w="935"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884" w:type="dxa"/>
            <w:vMerge w:val="continue"/>
            <w:vAlign w:val="center"/>
          </w:tcPr>
          <w:p>
            <w:pPr>
              <w:jc w:val="center"/>
              <w:rPr>
                <w:rFonts w:hint="eastAsia" w:ascii="仿宋_GB2312" w:hAnsi="仿宋_GB2312" w:eastAsia="仿宋_GB2312" w:cs="仿宋_GB2312"/>
                <w:color w:val="000000"/>
                <w:sz w:val="21"/>
                <w:szCs w:val="21"/>
              </w:rPr>
            </w:pPr>
          </w:p>
        </w:tc>
        <w:tc>
          <w:tcPr>
            <w:tcW w:w="541" w:type="dxa"/>
            <w:vMerge w:val="continue"/>
            <w:vAlign w:val="center"/>
          </w:tcPr>
          <w:p>
            <w:pPr>
              <w:jc w:val="center"/>
              <w:rPr>
                <w:rFonts w:hint="eastAsia" w:ascii="仿宋_GB2312" w:hAnsi="仿宋_GB2312" w:eastAsia="仿宋_GB2312" w:cs="仿宋_GB2312"/>
                <w:color w:val="000000"/>
                <w:sz w:val="21"/>
                <w:szCs w:val="21"/>
              </w:rPr>
            </w:pPr>
          </w:p>
        </w:tc>
        <w:tc>
          <w:tcPr>
            <w:tcW w:w="562" w:type="dxa"/>
            <w:vMerge w:val="continue"/>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自愿退出</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申请所需材料及范本；</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申请方式、流程；</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申请受理（办理）机构；</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受理地点；</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咨询电话、监督电话等。</w:t>
            </w:r>
          </w:p>
        </w:tc>
        <w:tc>
          <w:tcPr>
            <w:tcW w:w="2406" w:type="dxa"/>
            <w:vMerge w:val="continue"/>
            <w:vAlign w:val="center"/>
          </w:tcPr>
          <w:p>
            <w:pPr>
              <w:rPr>
                <w:rFonts w:hint="eastAsia" w:ascii="仿宋_GB2312" w:hAnsi="仿宋_GB2312" w:eastAsia="仿宋_GB2312" w:cs="仿宋_GB2312"/>
                <w:color w:val="000000"/>
                <w:sz w:val="21"/>
                <w:szCs w:val="21"/>
              </w:rPr>
            </w:pPr>
          </w:p>
        </w:tc>
        <w:tc>
          <w:tcPr>
            <w:tcW w:w="1470" w:type="dxa"/>
            <w:vMerge w:val="continue"/>
            <w:vAlign w:val="center"/>
          </w:tcPr>
          <w:p>
            <w:pPr>
              <w:rPr>
                <w:rFonts w:hint="eastAsia" w:ascii="仿宋_GB2312" w:hAnsi="仿宋_GB2312" w:eastAsia="仿宋_GB2312" w:cs="仿宋_GB2312"/>
                <w:color w:val="000000"/>
                <w:sz w:val="21"/>
                <w:szCs w:val="21"/>
              </w:rPr>
            </w:pPr>
          </w:p>
        </w:tc>
        <w:tc>
          <w:tcPr>
            <w:tcW w:w="1069" w:type="dxa"/>
            <w:vMerge w:val="continue"/>
            <w:vAlign w:val="center"/>
          </w:tcPr>
          <w:p>
            <w:pPr>
              <w:rPr>
                <w:rFonts w:hint="eastAsia" w:ascii="仿宋_GB2312" w:hAnsi="仿宋_GB2312" w:eastAsia="仿宋_GB2312" w:cs="仿宋_GB2312"/>
                <w:color w:val="000000"/>
                <w:sz w:val="21"/>
                <w:szCs w:val="21"/>
              </w:rPr>
            </w:pPr>
          </w:p>
        </w:tc>
        <w:tc>
          <w:tcPr>
            <w:tcW w:w="1737" w:type="dxa"/>
            <w:vMerge w:val="continue"/>
            <w:vAlign w:val="center"/>
          </w:tcPr>
          <w:p>
            <w:pPr>
              <w:rPr>
                <w:rFonts w:hint="eastAsia" w:ascii="仿宋_GB2312" w:hAnsi="仿宋_GB2312" w:eastAsia="仿宋_GB2312" w:cs="仿宋_GB2312"/>
                <w:color w:val="000000"/>
                <w:sz w:val="21"/>
                <w:szCs w:val="21"/>
              </w:rPr>
            </w:pPr>
          </w:p>
        </w:tc>
        <w:tc>
          <w:tcPr>
            <w:tcW w:w="935"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668" w:type="dxa"/>
            <w:vMerge w:val="continue"/>
            <w:vAlign w:val="center"/>
          </w:tcPr>
          <w:p>
            <w:pPr>
              <w:jc w:val="center"/>
              <w:rPr>
                <w:rFonts w:hint="eastAsia" w:ascii="仿宋_GB2312" w:hAnsi="仿宋_GB2312" w:eastAsia="仿宋_GB2312" w:cs="仿宋_GB2312"/>
                <w:color w:val="000000"/>
                <w:sz w:val="21"/>
                <w:szCs w:val="21"/>
              </w:rPr>
            </w:pPr>
          </w:p>
        </w:tc>
        <w:tc>
          <w:tcPr>
            <w:tcW w:w="884" w:type="dxa"/>
            <w:vMerge w:val="continue"/>
            <w:vAlign w:val="center"/>
          </w:tcPr>
          <w:p>
            <w:pPr>
              <w:jc w:val="center"/>
              <w:rPr>
                <w:rFonts w:hint="eastAsia" w:ascii="仿宋_GB2312" w:hAnsi="仿宋_GB2312" w:eastAsia="仿宋_GB2312" w:cs="仿宋_GB2312"/>
                <w:color w:val="000000"/>
                <w:sz w:val="21"/>
                <w:szCs w:val="21"/>
              </w:rPr>
            </w:pPr>
          </w:p>
        </w:tc>
        <w:tc>
          <w:tcPr>
            <w:tcW w:w="541" w:type="dxa"/>
            <w:vMerge w:val="continue"/>
            <w:vAlign w:val="center"/>
          </w:tcPr>
          <w:p>
            <w:pPr>
              <w:jc w:val="center"/>
              <w:rPr>
                <w:rFonts w:hint="eastAsia" w:ascii="仿宋_GB2312" w:hAnsi="仿宋_GB2312" w:eastAsia="仿宋_GB2312" w:cs="仿宋_GB2312"/>
                <w:color w:val="000000"/>
                <w:sz w:val="21"/>
                <w:szCs w:val="21"/>
              </w:rPr>
            </w:pPr>
          </w:p>
        </w:tc>
        <w:tc>
          <w:tcPr>
            <w:tcW w:w="562" w:type="dxa"/>
            <w:vMerge w:val="continue"/>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restart"/>
            <w:vAlign w:val="center"/>
          </w:tcPr>
          <w:p>
            <w:pPr>
              <w:jc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23</w:t>
            </w:r>
          </w:p>
        </w:tc>
        <w:tc>
          <w:tcPr>
            <w:tcW w:w="639" w:type="dxa"/>
            <w:vMerge w:val="restart"/>
            <w:vAlign w:val="center"/>
          </w:tcPr>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p>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回应关切</w:t>
            </w: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主动回应</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公众提出的意见建议及回复情况；</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公开突发事件应对情况等。</w:t>
            </w:r>
          </w:p>
        </w:tc>
        <w:tc>
          <w:tcPr>
            <w:tcW w:w="2406" w:type="dxa"/>
            <w:vMerge w:val="restart"/>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《关于全面推进政务公开工作的意见》、《国务院关于加快推进“互联网+政务服务”工作的指导意见》、《</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号）</w:t>
            </w:r>
          </w:p>
        </w:tc>
        <w:tc>
          <w:tcPr>
            <w:tcW w:w="1470"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p>
            <w:pPr>
              <w:rPr>
                <w:rFonts w:hint="eastAsia" w:ascii="仿宋_GB2312" w:hAnsi="仿宋_GB2312" w:eastAsia="仿宋_GB2312" w:cs="仿宋_GB2312"/>
                <w:color w:val="000000" w:themeColor="text1"/>
                <w:sz w:val="21"/>
                <w:szCs w:val="21"/>
                <w14:textFill>
                  <w14:solidFill>
                    <w14:schemeClr w14:val="tx1"/>
                  </w14:solidFill>
                </w14:textFill>
              </w:rPr>
            </w:pP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themeColor="text1"/>
                <w:sz w:val="21"/>
                <w:szCs w:val="21"/>
                <w14:textFill>
                  <w14:solidFill>
                    <w14:schemeClr w14:val="tx1"/>
                  </w14:solidFill>
                </w14:textFill>
              </w:rPr>
              <w:t>信息形成（变更）5个工作日内</w:t>
            </w:r>
          </w:p>
        </w:tc>
        <w:tc>
          <w:tcPr>
            <w:tcW w:w="1069" w:type="dxa"/>
            <w:vMerge w:val="restart"/>
            <w:vAlign w:val="center"/>
          </w:tcPr>
          <w:p>
            <w:pPr>
              <w:rPr>
                <w:rFonts w:hint="eastAsia" w:ascii="仿宋_GB2312" w:hAnsi="仿宋_GB2312" w:eastAsia="仿宋_GB2312" w:cs="仿宋_GB2312"/>
                <w:color w:val="000000" w:themeColor="text1"/>
                <w:sz w:val="21"/>
                <w:szCs w:val="21"/>
                <w:lang w:eastAsia="zh-CN"/>
                <w14:textFill>
                  <w14:solidFill>
                    <w14:schemeClr w14:val="tx1"/>
                  </w14:solidFill>
                </w14:textFill>
              </w:rPr>
            </w:pPr>
          </w:p>
          <w:p>
            <w:pPr>
              <w:rPr>
                <w:rFonts w:hint="eastAsia" w:ascii="仿宋_GB2312" w:hAnsi="仿宋_GB2312" w:eastAsia="仿宋_GB2312" w:cs="仿宋_GB2312"/>
                <w:color w:val="000000" w:themeColor="text1"/>
                <w:sz w:val="21"/>
                <w:szCs w:val="21"/>
                <w:lang w:eastAsia="zh-CN"/>
                <w14:textFill>
                  <w14:solidFill>
                    <w14:schemeClr w14:val="tx1"/>
                  </w14:solidFill>
                </w14:textFill>
              </w:rPr>
            </w:pP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凭祥市</w:t>
            </w:r>
            <w:r>
              <w:rPr>
                <w:rFonts w:hint="eastAsia" w:ascii="仿宋_GB2312" w:hAnsi="仿宋_GB2312" w:eastAsia="仿宋_GB2312" w:cs="仿宋_GB2312"/>
                <w:color w:val="000000" w:themeColor="text1"/>
                <w:sz w:val="21"/>
                <w:szCs w:val="21"/>
                <w14:textFill>
                  <w14:solidFill>
                    <w14:schemeClr w14:val="tx1"/>
                  </w14:solidFill>
                </w14:textFill>
              </w:rPr>
              <w:t>住房和城乡建设局</w:t>
            </w:r>
          </w:p>
        </w:tc>
        <w:tc>
          <w:tcPr>
            <w:tcW w:w="1737" w:type="dxa"/>
            <w:vMerge w:val="restart"/>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w:t>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 xml:space="preserve"> </w:t>
            </w:r>
          </w:p>
        </w:tc>
        <w:tc>
          <w:tcPr>
            <w:tcW w:w="935"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668"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884"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562" w:type="dxa"/>
            <w:vMerge w:val="restart"/>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continue"/>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jc w:val="cente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互动回应</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在收集分析研判舆情的基础上，针对舆论关注的焦点、热点和关键问题的互动回应内容。</w:t>
            </w:r>
          </w:p>
        </w:tc>
        <w:tc>
          <w:tcPr>
            <w:tcW w:w="2406" w:type="dxa"/>
            <w:vMerge w:val="continue"/>
            <w:vAlign w:val="center"/>
          </w:tcPr>
          <w:p>
            <w:pPr>
              <w:rPr>
                <w:rFonts w:hint="eastAsia" w:ascii="仿宋_GB2312" w:hAnsi="仿宋_GB2312" w:eastAsia="仿宋_GB2312" w:cs="仿宋_GB2312"/>
                <w:color w:val="000000"/>
                <w:sz w:val="21"/>
                <w:szCs w:val="21"/>
              </w:rPr>
            </w:pPr>
          </w:p>
        </w:tc>
        <w:tc>
          <w:tcPr>
            <w:tcW w:w="1470" w:type="dxa"/>
            <w:vMerge w:val="continue"/>
            <w:vAlign w:val="center"/>
          </w:tcPr>
          <w:p>
            <w:pPr>
              <w:rPr>
                <w:rFonts w:hint="eastAsia" w:ascii="仿宋_GB2312" w:hAnsi="仿宋_GB2312" w:eastAsia="仿宋_GB2312" w:cs="仿宋_GB2312"/>
                <w:color w:val="000000"/>
                <w:sz w:val="21"/>
                <w:szCs w:val="21"/>
              </w:rPr>
            </w:pPr>
          </w:p>
        </w:tc>
        <w:tc>
          <w:tcPr>
            <w:tcW w:w="1069" w:type="dxa"/>
            <w:vMerge w:val="continue"/>
            <w:vAlign w:val="center"/>
          </w:tcPr>
          <w:p>
            <w:pPr>
              <w:rPr>
                <w:rFonts w:hint="eastAsia" w:ascii="仿宋_GB2312" w:hAnsi="仿宋_GB2312" w:eastAsia="仿宋_GB2312" w:cs="仿宋_GB2312"/>
                <w:color w:val="000000"/>
                <w:sz w:val="21"/>
                <w:szCs w:val="21"/>
              </w:rPr>
            </w:pPr>
          </w:p>
        </w:tc>
        <w:tc>
          <w:tcPr>
            <w:tcW w:w="1737" w:type="dxa"/>
            <w:vMerge w:val="continue"/>
            <w:vAlign w:val="center"/>
          </w:tcPr>
          <w:p>
            <w:pPr>
              <w:rPr>
                <w:rFonts w:hint="eastAsia" w:ascii="仿宋_GB2312" w:hAnsi="仿宋_GB2312" w:eastAsia="仿宋_GB2312" w:cs="仿宋_GB2312"/>
                <w:color w:val="000000"/>
                <w:sz w:val="21"/>
                <w:szCs w:val="21"/>
              </w:rPr>
            </w:pPr>
          </w:p>
        </w:tc>
        <w:tc>
          <w:tcPr>
            <w:tcW w:w="935"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884" w:type="dxa"/>
            <w:vMerge w:val="continue"/>
            <w:vAlign w:val="center"/>
          </w:tcPr>
          <w:p>
            <w:pPr>
              <w:rPr>
                <w:rFonts w:hint="eastAsia" w:ascii="仿宋_GB2312" w:hAnsi="仿宋_GB2312" w:eastAsia="仿宋_GB2312" w:cs="仿宋_GB2312"/>
                <w:color w:val="000000"/>
                <w:sz w:val="21"/>
                <w:szCs w:val="21"/>
              </w:rPr>
            </w:pPr>
          </w:p>
        </w:tc>
        <w:tc>
          <w:tcPr>
            <w:tcW w:w="541" w:type="dxa"/>
            <w:vMerge w:val="continue"/>
            <w:vAlign w:val="center"/>
          </w:tcPr>
          <w:p>
            <w:pPr>
              <w:rPr>
                <w:rFonts w:hint="eastAsia" w:ascii="仿宋_GB2312" w:hAnsi="仿宋_GB2312" w:eastAsia="仿宋_GB2312" w:cs="仿宋_GB2312"/>
                <w:color w:val="000000"/>
                <w:sz w:val="21"/>
                <w:szCs w:val="21"/>
              </w:rPr>
            </w:pPr>
          </w:p>
        </w:tc>
        <w:tc>
          <w:tcPr>
            <w:tcW w:w="562" w:type="dxa"/>
            <w:vMerge w:val="continue"/>
            <w:vAlign w:val="center"/>
          </w:tcPr>
          <w:p>
            <w:pP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restart"/>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restart"/>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评价结果</w:t>
            </w: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上级评价、表彰情况</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上级对本地区保障性住房领域年度工作完成情况的评价、通报、排名；</w:t>
            </w: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获上级表彰、入围上级推广示范情况等。</w:t>
            </w:r>
          </w:p>
        </w:tc>
        <w:tc>
          <w:tcPr>
            <w:tcW w:w="2406" w:type="dxa"/>
            <w:vMerge w:val="restart"/>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《关于全面推进政务公开工作的意见》、《国务院关于加快推进“互联网+政务服务”工作的指导意见》、《</w:t>
            </w:r>
            <w:r>
              <w:rPr>
                <w:rFonts w:hint="eastAsia" w:ascii="仿宋_GB2312" w:hAnsi="仿宋_GB2312" w:eastAsia="仿宋_GB2312" w:cs="仿宋_GB2312"/>
                <w:color w:val="000000"/>
                <w:sz w:val="21"/>
                <w:szCs w:val="21"/>
                <w:lang w:eastAsia="zh-CN"/>
              </w:rPr>
              <w:t>关于印发凭祥市公共租赁住房和廉租住房并轨管理暂行办法的通知</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eastAsia="zh-CN"/>
              </w:rPr>
              <w:t>凭</w:t>
            </w:r>
            <w:r>
              <w:rPr>
                <w:rFonts w:hint="eastAsia" w:ascii="仿宋_GB2312" w:hAnsi="仿宋_GB2312" w:eastAsia="仿宋_GB2312" w:cs="仿宋_GB2312"/>
                <w:color w:val="000000"/>
                <w:sz w:val="21"/>
                <w:szCs w:val="21"/>
              </w:rPr>
              <w:t>政</w:t>
            </w:r>
            <w:r>
              <w:rPr>
                <w:rFonts w:hint="eastAsia" w:ascii="仿宋_GB2312" w:hAnsi="仿宋_GB2312" w:eastAsia="仿宋_GB2312" w:cs="仿宋_GB2312"/>
                <w:color w:val="000000"/>
                <w:sz w:val="21"/>
                <w:szCs w:val="21"/>
                <w:lang w:eastAsia="zh-CN"/>
              </w:rPr>
              <w:t>办规</w:t>
            </w:r>
            <w:r>
              <w:rPr>
                <w:rFonts w:hint="eastAsia" w:ascii="仿宋_GB2312" w:hAnsi="仿宋_GB2312" w:eastAsia="仿宋_GB2312" w:cs="仿宋_GB2312"/>
                <w:color w:val="000000"/>
                <w:sz w:val="21"/>
                <w:szCs w:val="21"/>
              </w:rPr>
              <w:t>〔20</w:t>
            </w:r>
            <w:r>
              <w:rPr>
                <w:rFonts w:hint="eastAsia" w:ascii="仿宋_GB2312" w:hAnsi="仿宋_GB2312" w:eastAsia="仿宋_GB2312" w:cs="仿宋_GB2312"/>
                <w:color w:val="000000"/>
                <w:sz w:val="21"/>
                <w:szCs w:val="21"/>
                <w:lang w:val="en-US" w:eastAsia="zh-CN"/>
              </w:rPr>
              <w:t>18</w:t>
            </w: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lang w:val="en-US" w:eastAsia="zh-CN"/>
              </w:rPr>
              <w:t>4</w:t>
            </w:r>
            <w:r>
              <w:rPr>
                <w:rFonts w:hint="eastAsia" w:ascii="仿宋_GB2312" w:hAnsi="仿宋_GB2312" w:eastAsia="仿宋_GB2312" w:cs="仿宋_GB2312"/>
                <w:color w:val="000000"/>
                <w:sz w:val="21"/>
                <w:szCs w:val="21"/>
              </w:rPr>
              <w:t>号）</w:t>
            </w:r>
          </w:p>
        </w:tc>
        <w:tc>
          <w:tcPr>
            <w:tcW w:w="1470" w:type="dxa"/>
            <w:vMerge w:val="restart"/>
            <w:vAlign w:val="center"/>
          </w:tcPr>
          <w:p>
            <w:pPr>
              <w:rPr>
                <w:rFonts w:hint="eastAsia" w:ascii="仿宋_GB2312" w:hAnsi="仿宋_GB2312" w:eastAsia="仿宋_GB2312" w:cs="仿宋_GB2312"/>
                <w:color w:val="000000" w:themeColor="text1"/>
                <w:sz w:val="21"/>
                <w:szCs w:val="21"/>
                <w14:textFill>
                  <w14:solidFill>
                    <w14:schemeClr w14:val="tx1"/>
                  </w14:solidFill>
                </w14:textFill>
              </w:rPr>
            </w:pPr>
          </w:p>
          <w:p>
            <w:pPr>
              <w:rPr>
                <w:rFonts w:hint="eastAsia" w:ascii="仿宋_GB2312" w:hAnsi="仿宋_GB2312" w:eastAsia="仿宋_GB2312" w:cs="仿宋_GB2312"/>
                <w:color w:val="000000" w:themeColor="text1"/>
                <w:sz w:val="21"/>
                <w:szCs w:val="21"/>
                <w14:textFill>
                  <w14:solidFill>
                    <w14:schemeClr w14:val="tx1"/>
                  </w14:solidFill>
                </w14:textFill>
              </w:rPr>
            </w:pP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themeColor="text1"/>
                <w:sz w:val="21"/>
                <w:szCs w:val="21"/>
                <w14:textFill>
                  <w14:solidFill>
                    <w14:schemeClr w14:val="tx1"/>
                  </w14:solidFill>
                </w14:textFill>
              </w:rPr>
              <w:t>信息形成（变更）5个工作日内</w:t>
            </w:r>
          </w:p>
        </w:tc>
        <w:tc>
          <w:tcPr>
            <w:tcW w:w="1069" w:type="dxa"/>
            <w:vMerge w:val="restart"/>
            <w:vAlign w:val="center"/>
          </w:tcPr>
          <w:p>
            <w:pPr>
              <w:rPr>
                <w:rFonts w:hint="eastAsia" w:ascii="仿宋_GB2312" w:hAnsi="仿宋_GB2312" w:eastAsia="仿宋_GB2312" w:cs="仿宋_GB2312"/>
                <w:color w:val="000000" w:themeColor="text1"/>
                <w:sz w:val="21"/>
                <w:szCs w:val="21"/>
                <w:lang w:eastAsia="zh-CN"/>
                <w14:textFill>
                  <w14:solidFill>
                    <w14:schemeClr w14:val="tx1"/>
                  </w14:solidFill>
                </w14:textFill>
              </w:rPr>
            </w:pPr>
          </w:p>
          <w:p>
            <w:pPr>
              <w:rPr>
                <w:rFonts w:hint="eastAsia" w:ascii="仿宋_GB2312" w:hAnsi="仿宋_GB2312" w:eastAsia="仿宋_GB2312" w:cs="仿宋_GB2312"/>
                <w:color w:val="000000" w:themeColor="text1"/>
                <w:sz w:val="21"/>
                <w:szCs w:val="21"/>
                <w:lang w:eastAsia="zh-CN"/>
                <w14:textFill>
                  <w14:solidFill>
                    <w14:schemeClr w14:val="tx1"/>
                  </w14:solidFill>
                </w14:textFill>
              </w:rPr>
            </w:pPr>
          </w:p>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themeColor="text1"/>
                <w:sz w:val="21"/>
                <w:szCs w:val="21"/>
                <w:lang w:eastAsia="zh-CN"/>
                <w14:textFill>
                  <w14:solidFill>
                    <w14:schemeClr w14:val="tx1"/>
                  </w14:solidFill>
                </w14:textFill>
              </w:rPr>
              <w:t>凭祥市</w:t>
            </w:r>
            <w:r>
              <w:rPr>
                <w:rFonts w:hint="eastAsia" w:ascii="仿宋_GB2312" w:hAnsi="仿宋_GB2312" w:eastAsia="仿宋_GB2312" w:cs="仿宋_GB2312"/>
                <w:color w:val="000000" w:themeColor="text1"/>
                <w:sz w:val="21"/>
                <w:szCs w:val="21"/>
                <w14:textFill>
                  <w14:solidFill>
                    <w14:schemeClr w14:val="tx1"/>
                  </w14:solidFill>
                </w14:textFill>
              </w:rPr>
              <w:t>住房和城乡建设局</w:t>
            </w:r>
          </w:p>
        </w:tc>
        <w:tc>
          <w:tcPr>
            <w:tcW w:w="1737" w:type="dxa"/>
            <w:vMerge w:val="restart"/>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r>
              <w:rPr>
                <w:rFonts w:hint="eastAsia" w:ascii="仿宋_GB2312" w:hAnsi="仿宋_GB2312" w:eastAsia="仿宋_GB2312" w:cs="仿宋_GB2312"/>
                <w:color w:val="000000"/>
                <w:sz w:val="21"/>
                <w:szCs w:val="21"/>
                <w:highlight w:val="none"/>
                <w:lang w:eastAsia="zh-CN"/>
              </w:rPr>
              <w:t>凭祥市</w:t>
            </w:r>
            <w:r>
              <w:rPr>
                <w:rFonts w:hint="eastAsia" w:ascii="仿宋_GB2312" w:hAnsi="仿宋_GB2312" w:eastAsia="仿宋_GB2312" w:cs="仿宋_GB2312"/>
                <w:color w:val="000000"/>
                <w:sz w:val="21"/>
                <w:szCs w:val="21"/>
                <w:highlight w:val="none"/>
              </w:rPr>
              <w:t>人民</w:t>
            </w:r>
            <w:r>
              <w:rPr>
                <w:rFonts w:hint="eastAsia" w:ascii="仿宋_GB2312" w:hAnsi="仿宋_GB2312" w:eastAsia="仿宋_GB2312" w:cs="仿宋_GB2312"/>
                <w:color w:val="000000"/>
                <w:sz w:val="21"/>
                <w:szCs w:val="21"/>
              </w:rPr>
              <w:t xml:space="preserve">政府网站       </w:t>
            </w:r>
            <w:r>
              <w:rPr>
                <w:rFonts w:hint="eastAsia" w:ascii="仿宋_GB2312" w:hAnsi="仿宋_GB2312" w:eastAsia="仿宋_GB2312" w:cs="仿宋_GB2312"/>
                <w:color w:val="000000"/>
                <w:sz w:val="21"/>
                <w:szCs w:val="21"/>
              </w:rPr>
              <w:br w:type="textWrapping"/>
            </w:r>
            <w:r>
              <w:rPr>
                <w:rFonts w:hint="eastAsia" w:ascii="仿宋_GB2312" w:hAnsi="仿宋_GB2312" w:eastAsia="仿宋_GB2312" w:cs="仿宋_GB2312"/>
                <w:color w:val="000000"/>
                <w:sz w:val="21"/>
                <w:szCs w:val="21"/>
              </w:rPr>
              <w:t xml:space="preserve"> </w:t>
            </w:r>
          </w:p>
        </w:tc>
        <w:tc>
          <w:tcPr>
            <w:tcW w:w="935"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668"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668"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884"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　</w:t>
            </w:r>
          </w:p>
        </w:tc>
        <w:tc>
          <w:tcPr>
            <w:tcW w:w="541" w:type="dxa"/>
            <w:vMerge w:val="restart"/>
            <w:vAlign w:val="center"/>
          </w:tcPr>
          <w:p>
            <w:pPr>
              <w:jc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w:t>
            </w:r>
          </w:p>
        </w:tc>
        <w:tc>
          <w:tcPr>
            <w:tcW w:w="562" w:type="dxa"/>
            <w:vMerge w:val="restart"/>
            <w:vAlign w:val="center"/>
          </w:tcPr>
          <w:p>
            <w:pPr>
              <w:jc w:val="center"/>
              <w:rPr>
                <w:rFonts w:hint="eastAsia" w:ascii="仿宋_GB2312" w:hAnsi="仿宋_GB2312" w:eastAsia="仿宋_GB2312" w:cs="仿宋_GB2312"/>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509" w:type="dxa"/>
            <w:vMerge w:val="continue"/>
            <w:vAlign w:val="center"/>
          </w:tcPr>
          <w:p>
            <w:pPr>
              <w:jc w:val="center"/>
              <w:rPr>
                <w:rFonts w:hint="eastAsia" w:ascii="仿宋_GB2312" w:hAnsi="仿宋_GB2312" w:eastAsia="仿宋_GB2312" w:cs="仿宋_GB2312"/>
                <w:color w:val="000000"/>
                <w:sz w:val="21"/>
                <w:szCs w:val="21"/>
                <w:lang w:val="en-US" w:eastAsia="zh-CN"/>
              </w:rPr>
            </w:pPr>
          </w:p>
        </w:tc>
        <w:tc>
          <w:tcPr>
            <w:tcW w:w="639" w:type="dxa"/>
            <w:vMerge w:val="continue"/>
            <w:vAlign w:val="center"/>
          </w:tcPr>
          <w:p>
            <w:pPr>
              <w:rPr>
                <w:rFonts w:hint="eastAsia" w:ascii="仿宋_GB2312" w:hAnsi="仿宋_GB2312" w:eastAsia="仿宋_GB2312" w:cs="仿宋_GB2312"/>
                <w:color w:val="000000"/>
                <w:sz w:val="21"/>
                <w:szCs w:val="21"/>
              </w:rPr>
            </w:pPr>
          </w:p>
        </w:tc>
        <w:tc>
          <w:tcPr>
            <w:tcW w:w="709"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社会评价情况</w:t>
            </w:r>
          </w:p>
        </w:tc>
        <w:tc>
          <w:tcPr>
            <w:tcW w:w="2668" w:type="dxa"/>
            <w:vAlign w:val="center"/>
          </w:tcPr>
          <w:p>
            <w:pP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公众对保障性住房工作满意度评价。</w:t>
            </w:r>
          </w:p>
        </w:tc>
        <w:tc>
          <w:tcPr>
            <w:tcW w:w="2406" w:type="dxa"/>
            <w:vMerge w:val="continue"/>
            <w:vAlign w:val="center"/>
          </w:tcPr>
          <w:p>
            <w:pPr>
              <w:rPr>
                <w:rFonts w:hint="eastAsia" w:ascii="仿宋_GB2312" w:hAnsi="仿宋_GB2312" w:eastAsia="仿宋_GB2312" w:cs="仿宋_GB2312"/>
                <w:color w:val="000000"/>
                <w:sz w:val="21"/>
                <w:szCs w:val="21"/>
              </w:rPr>
            </w:pPr>
          </w:p>
        </w:tc>
        <w:tc>
          <w:tcPr>
            <w:tcW w:w="1470" w:type="dxa"/>
            <w:vMerge w:val="continue"/>
            <w:vAlign w:val="center"/>
          </w:tcPr>
          <w:p>
            <w:pPr>
              <w:rPr>
                <w:rFonts w:hint="eastAsia" w:ascii="仿宋_GB2312" w:hAnsi="仿宋_GB2312" w:eastAsia="仿宋_GB2312" w:cs="仿宋_GB2312"/>
                <w:color w:val="000000"/>
                <w:sz w:val="21"/>
                <w:szCs w:val="21"/>
              </w:rPr>
            </w:pPr>
          </w:p>
        </w:tc>
        <w:tc>
          <w:tcPr>
            <w:tcW w:w="1069" w:type="dxa"/>
            <w:vMerge w:val="continue"/>
            <w:vAlign w:val="center"/>
          </w:tcPr>
          <w:p>
            <w:pPr>
              <w:rPr>
                <w:rFonts w:hint="eastAsia" w:ascii="仿宋_GB2312" w:hAnsi="仿宋_GB2312" w:eastAsia="仿宋_GB2312" w:cs="仿宋_GB2312"/>
                <w:color w:val="000000"/>
                <w:sz w:val="21"/>
                <w:szCs w:val="21"/>
              </w:rPr>
            </w:pPr>
          </w:p>
        </w:tc>
        <w:tc>
          <w:tcPr>
            <w:tcW w:w="1737" w:type="dxa"/>
            <w:vMerge w:val="continue"/>
            <w:vAlign w:val="center"/>
          </w:tcPr>
          <w:p>
            <w:pPr>
              <w:rPr>
                <w:rFonts w:hint="eastAsia" w:ascii="仿宋_GB2312" w:hAnsi="仿宋_GB2312" w:eastAsia="仿宋_GB2312" w:cs="仿宋_GB2312"/>
                <w:color w:val="000000"/>
                <w:sz w:val="21"/>
                <w:szCs w:val="21"/>
              </w:rPr>
            </w:pPr>
          </w:p>
        </w:tc>
        <w:tc>
          <w:tcPr>
            <w:tcW w:w="935"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668" w:type="dxa"/>
            <w:vMerge w:val="continue"/>
            <w:vAlign w:val="center"/>
          </w:tcPr>
          <w:p>
            <w:pPr>
              <w:rPr>
                <w:rFonts w:hint="eastAsia" w:ascii="仿宋_GB2312" w:hAnsi="仿宋_GB2312" w:eastAsia="仿宋_GB2312" w:cs="仿宋_GB2312"/>
                <w:color w:val="000000"/>
                <w:sz w:val="21"/>
                <w:szCs w:val="21"/>
              </w:rPr>
            </w:pPr>
          </w:p>
        </w:tc>
        <w:tc>
          <w:tcPr>
            <w:tcW w:w="884" w:type="dxa"/>
            <w:vMerge w:val="continue"/>
            <w:vAlign w:val="center"/>
          </w:tcPr>
          <w:p>
            <w:pPr>
              <w:rPr>
                <w:rFonts w:hint="eastAsia" w:ascii="仿宋_GB2312" w:hAnsi="仿宋_GB2312" w:eastAsia="仿宋_GB2312" w:cs="仿宋_GB2312"/>
                <w:color w:val="000000"/>
                <w:sz w:val="21"/>
                <w:szCs w:val="21"/>
              </w:rPr>
            </w:pPr>
          </w:p>
        </w:tc>
        <w:tc>
          <w:tcPr>
            <w:tcW w:w="541" w:type="dxa"/>
            <w:vMerge w:val="continue"/>
            <w:vAlign w:val="center"/>
          </w:tcPr>
          <w:p>
            <w:pPr>
              <w:rPr>
                <w:rFonts w:hint="eastAsia" w:ascii="仿宋_GB2312" w:hAnsi="仿宋_GB2312" w:eastAsia="仿宋_GB2312" w:cs="仿宋_GB2312"/>
                <w:color w:val="000000"/>
                <w:sz w:val="21"/>
                <w:szCs w:val="21"/>
              </w:rPr>
            </w:pPr>
          </w:p>
        </w:tc>
        <w:tc>
          <w:tcPr>
            <w:tcW w:w="562" w:type="dxa"/>
            <w:vMerge w:val="continue"/>
            <w:vAlign w:val="center"/>
          </w:tcPr>
          <w:p>
            <w:pPr>
              <w:rPr>
                <w:rFonts w:hint="eastAsia" w:ascii="仿宋_GB2312" w:hAnsi="仿宋_GB2312" w:eastAsia="仿宋_GB2312" w:cs="仿宋_GB2312"/>
                <w:color w:val="000000"/>
                <w:sz w:val="21"/>
                <w:szCs w:val="21"/>
              </w:rPr>
            </w:pPr>
          </w:p>
        </w:tc>
      </w:tr>
    </w:tbl>
    <w:p>
      <w:pPr>
        <w:jc w:val="center"/>
        <w:rPr>
          <w:rFonts w:hint="eastAsia" w:ascii="仿宋_GB2312" w:hAnsi="仿宋_GB2312" w:eastAsia="仿宋_GB2312" w:cs="仿宋_GB2312"/>
          <w:b w:val="0"/>
          <w:bCs w:val="0"/>
          <w:sz w:val="21"/>
          <w:szCs w:val="21"/>
        </w:rPr>
        <w:sectPr>
          <w:pgSz w:w="16838" w:h="11906" w:orient="landscape"/>
          <w:pgMar w:top="720" w:right="720" w:bottom="720" w:left="720" w:header="851" w:footer="992" w:gutter="0"/>
          <w:cols w:space="425" w:num="1"/>
          <w:docGrid w:type="lines" w:linePitch="312" w:charSpace="0"/>
        </w:sectPr>
      </w:pPr>
    </w:p>
    <w:p>
      <w:pPr>
        <w:pStyle w:val="2"/>
        <w:jc w:val="both"/>
        <w:rPr>
          <w:rFonts w:hint="eastAsia" w:ascii="方正小标宋简体" w:hAnsi="方正小标宋简体" w:eastAsia="方正小标宋简体" w:cs="方正小标宋简体"/>
          <w:b w:val="0"/>
          <w:bCs w:val="0"/>
          <w:sz w:val="44"/>
          <w:szCs w:val="44"/>
        </w:rPr>
      </w:pPr>
    </w:p>
    <w:sectPr>
      <w:pgSz w:w="16838" w:h="11906" w:orient="landscape"/>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632E48"/>
    <w:rsid w:val="08C15D64"/>
    <w:rsid w:val="11632E48"/>
    <w:rsid w:val="1D076A15"/>
    <w:rsid w:val="21143A6B"/>
    <w:rsid w:val="38446CC1"/>
    <w:rsid w:val="3E881665"/>
    <w:rsid w:val="698C5C14"/>
    <w:rsid w:val="6C1F7F13"/>
    <w:rsid w:val="6E3B7948"/>
    <w:rsid w:val="71FC53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rFonts w:ascii="Calibri" w:hAnsi="Calibri" w:eastAsia="宋体" w:cs="Times New Roman"/>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customStyle="1" w:styleId="7">
    <w:name w:val="Table Paragraph"/>
    <w:basedOn w:val="1"/>
    <w:qFormat/>
    <w:uiPriority w:val="1"/>
    <w:pPr>
      <w:autoSpaceDE w:val="0"/>
      <w:autoSpaceDN w:val="0"/>
      <w:jc w:val="left"/>
    </w:pPr>
    <w:rPr>
      <w:rFonts w:ascii="宋体" w:hAnsi="宋体" w:eastAsia="宋体" w:cs="宋体"/>
      <w:kern w:val="0"/>
      <w:sz w:val="22"/>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2020-11-05T08:27:00Z</dcterms:created>
  <dc:creator>Administrator</dc:creator>
  <cp:lastModifiedBy>覃兰斌</cp:lastModifiedBy>
  <dcterms:modified xsi:type="dcterms:W3CDTF">2020-12-15T16:42:24Z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